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0" w:after="60" w:line="259" w:lineRule="auto"/>
        <w:jc w:val="center"/>
      </w:pPr>
      <w:r>
        <w:rPr>
          <w:rFonts w:ascii="Microsoft JhengHei" w:hAnsi="Microsoft JhengHei" w:eastAsia="Microsoft JhengHei"/>
          <w:b/>
          <w:color w:val="000000"/>
          <w:sz w:val="42"/>
        </w:rPr>
        <w:t>課程單元教學設計與目標對應計畫</w:t>
      </w:r>
    </w:p>
    <w:p>
      <w:pPr>
        <w:spacing w:before="0" w:after="140" w:line="259" w:lineRule="auto"/>
        <w:jc w:val="center"/>
      </w:pPr>
      <w:r>
        <w:rPr>
          <w:rFonts w:ascii="Microsoft JhengHei" w:hAnsi="Microsoft JhengHei" w:eastAsia="Microsoft JhengHei"/>
          <w:b/>
          <w:color w:val="000000"/>
          <w:sz w:val="23"/>
        </w:rPr>
        <w:t>DOCX 0050｜I11-E02｜官方查核佐證方框 052</w:t>
      </w:r>
    </w:p>
    <w:p>
      <w:pPr>
        <w:spacing w:before="40" w:after="120" w:line="259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完整示範資料｜SAMPLE / SYNTHETIC。</w:t>
      </w:r>
      <w:r>
        <w:rPr>
          <w:rFonts w:ascii="Microsoft JhengHei" w:hAnsi="Microsoft JhengHei" w:eastAsia="Microsoft JhengHei"/>
          <w:color w:val="202020"/>
          <w:sz w:val="21"/>
        </w:rPr>
        <w:t>本稿為供原始點協會檢視的課程設計示例，不是協會實際課程、志工紀錄、教學、核准、測驗或學員成果。例中所有情境、角色代碼、題目、時間分段與分數皆為合成。</w:t>
      </w:r>
    </w:p>
    <w:p>
      <w:pPr>
        <w:spacing w:before="0" w:after="40" w:line="259" w:lineRule="auto"/>
      </w:pPr>
      <w:r>
        <w:rPr>
          <w:rFonts w:ascii="Microsoft JhengHei" w:hAnsi="Microsoft JhengHei" w:eastAsia="Microsoft JhengHei"/>
          <w:b/>
          <w:i w:val="0"/>
          <w:color w:val="000000"/>
          <w:sz w:val="22"/>
        </w:rPr>
        <w:t>官方要求原文</w:t>
      </w:r>
    </w:p>
    <w:p>
      <w:pPr>
        <w:spacing w:before="0" w:after="100" w:line="259" w:lineRule="auto"/>
      </w:pPr>
      <w:r>
        <w:rPr>
          <w:rFonts w:ascii="Microsoft JhengHei" w:hAnsi="Microsoft JhengHei" w:eastAsia="Microsoft JhengHei"/>
          <w:b/>
          <w:i w:val="0"/>
          <w:color w:val="1F4E78"/>
          <w:sz w:val="26"/>
        </w:rPr>
        <w:t>「各課程單元內容均能達成訓練規劃的目標。」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1｜30 秒內了解怎麼使用本件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問題</w:t>
            </w:r>
          </w:p>
        </w:tc>
        <w:tc>
          <w:tcPr>
            <w:tcW w:type="dxa" w:w="8136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本件直接回答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文件用途</w:t>
            </w:r>
          </w:p>
        </w:tc>
        <w:tc>
          <w:tcPr>
            <w:tcW w:type="dxa" w:w="81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把課程總目標拆成四個可教、可練、可評量的單元，逐項核對內容是否支持目標。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誰使用／何時</w:t>
            </w:r>
          </w:p>
        </w:tc>
        <w:tc>
          <w:tcPr>
            <w:tcW w:type="dxa" w:w="81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由課程規劃責任角色、授課者及第二核對者，在計畫送覆核前及設計變更後共同使用。此為建議分工，不代表協會已指派人員。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怎麼操作</w:t>
            </w:r>
          </w:p>
        </w:tc>
        <w:tc>
          <w:tcPr>
            <w:tcW w:type="dxa" w:w="81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先核對正式目標與角色權限；再按四單元教案試教、練習、評分；最後檢查來源、作品、門檻及未決缺口。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會留下什麼</w:t>
            </w:r>
          </w:p>
        </w:tc>
        <w:tc>
          <w:tcPr>
            <w:tcW w:type="dxa" w:w="81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單元目標—教學—練習—評量對照、測驗與演練判準、補練路徑及真實來源替換清單。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目前證據狀態</w:t>
            </w:r>
          </w:p>
        </w:tc>
        <w:tc>
          <w:tcPr>
            <w:tcW w:type="dxa" w:w="81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本例只展示設計完整度；未證明協會實際排課、授課、核准或任何人達標。正式使用須取得真實原件。</w:t>
            </w:r>
          </w:p>
        </w:tc>
      </w:tr>
    </w:tbl>
    <w:p>
      <w:pPr>
        <w:spacing w:after="20"/>
      </w:pPr>
    </w:p>
    <w:p>
      <w:pPr>
        <w:keepNext/>
        <w:spacing w:before="100" w:after="80" w:line="240" w:lineRule="auto"/>
      </w:pPr>
      <w:r>
        <w:rPr>
          <w:rFonts w:ascii="Microsoft JhengHei" w:hAnsi="Microsoft JhengHei" w:eastAsia="Microsoft JhengHei"/>
          <w:b/>
          <w:color w:val="000000"/>
          <w:sz w:val="24"/>
        </w:rPr>
        <w:t>本件的範圍</w:t>
      </w:r>
    </w:p>
    <w:p>
      <w:pPr>
        <w:spacing w:before="0" w:after="40" w:line="259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同案來源：課程名稱「志工服務紀錄、交接與工作界線實務」，沿用 0049 R01 的同一份合成計畫與案例碼 SYN-0033-PLAN-01。單元一至四、示範規劃人數 12 人與 360 教學分鐘均只作一致性承接，不表示真實班級或排課。</w:t>
      </w:r>
    </w:p>
    <w:p>
      <w:pPr>
        <w:spacing w:before="0" w:after="20" w:line="259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使用前的停止條件：若真實課程目的、服務界線、轉介權限或現行資料保護程序尚無可查來源，本件只能用虛構案例教學；不得把示範話術或表單說成協會既有規則。</w:t>
      </w: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000000"/>
          <w:sz w:val="30"/>
        </w:rPr>
        <w:t>第 1 節｜官方要求、文件分工與來源界線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本件的唯一命題：在同一課程計畫下，每個單元都要有可觀察行為目標，教學內容與練習直接教出該行為，評量能留下相符證據並按事先明定的判準判讀。只有課名或主題，不能證明單元內容達成訓練規劃目標。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2｜相鄰文件的分工與錯件拒收線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672"/>
        <w:gridCol w:w="4176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文件與需求</w:t>
            </w:r>
          </w:p>
        </w:tc>
        <w:tc>
          <w:tcPr>
            <w:tcW w:type="dxa" w:w="3672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它應證明的事</w:t>
            </w:r>
          </w:p>
        </w:tc>
        <w:tc>
          <w:tcPr>
            <w:tcW w:type="dxa" w:w="4176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本件如何區分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0049｜I11-E01｜方框051</w:t>
            </w:r>
          </w:p>
        </w:tc>
        <w:tc>
          <w:tcPr>
            <w:tcW w:type="dxa" w:w="36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業主、受訓者與職能需求如何比較並轉成課程計畫。</w:t>
            </w:r>
          </w:p>
        </w:tc>
        <w:tc>
          <w:tcPr>
            <w:tcW w:type="dxa" w:w="41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0049 提供本例四單元計畫來源；0050 展開各單元內部的可教行為、教學練習與評量判準。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0050｜I11-E02｜方框052（本件）</w:t>
            </w:r>
          </w:p>
        </w:tc>
        <w:tc>
          <w:tcPr>
            <w:tcW w:type="dxa" w:w="36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各單元目標、內容、教師活動、練習證據與合格判準是否逐項一致。</w:t>
            </w:r>
          </w:p>
        </w:tc>
        <w:tc>
          <w:tcPr>
            <w:tcW w:type="dxa" w:w="41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正文核心是四份單元教案、兩套平行情境題、演練規準及五欄紀錄示範。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0051｜I11-E03｜方框053</w:t>
            </w:r>
          </w:p>
        </w:tc>
        <w:tc>
          <w:tcPr>
            <w:tcW w:type="dxa" w:w="36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課程產出討論、修改、決議與核准留存。</w:t>
            </w:r>
          </w:p>
        </w:tc>
        <w:tc>
          <w:tcPr>
            <w:tcW w:type="dxa" w:w="41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本件可提出設計草案及覆核問題；不記成實際會議、意見、主管決議或核准。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0052｜I11-E04｜方框054</w:t>
            </w:r>
          </w:p>
        </w:tc>
        <w:tc>
          <w:tcPr>
            <w:tcW w:type="dxa" w:w="36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結訓學員意見如何回到課程修訂。</w:t>
            </w:r>
          </w:p>
        </w:tc>
        <w:tc>
          <w:tcPr>
            <w:tcW w:type="dxa" w:w="41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本件只設計未來收集與修訂欄位；沒有學員回饋資料或已完成的修訂閉環。</w:t>
            </w:r>
          </w:p>
        </w:tc>
      </w:tr>
    </w:tbl>
    <w:p>
      <w:pPr>
        <w:spacing w:after="20"/>
      </w:pP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3｜本件每種依據能支持的判斷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2952"/>
        <w:gridCol w:w="2520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依據</w:t>
            </w:r>
          </w:p>
        </w:tc>
        <w:tc>
          <w:tcPr>
            <w:tcW w:type="dxa" w:w="2304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可用位置</w:t>
            </w:r>
          </w:p>
        </w:tc>
        <w:tc>
          <w:tcPr>
            <w:tcW w:type="dxa" w:w="2952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可支持的內容</w:t>
            </w:r>
          </w:p>
        </w:tc>
        <w:tc>
          <w:tcPr>
            <w:tcW w:type="dxa" w:w="252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不能推論的事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官方《查核佐證文件資料表—訓練機構版》</w:t>
            </w:r>
          </w:p>
        </w:tc>
        <w:tc>
          <w:tcPr>
            <w:tcW w:type="dxa" w:w="230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第 4 頁；本套件附官方頁面影像。</w:t>
            </w:r>
          </w:p>
        </w:tc>
        <w:tc>
          <w:tcPr>
            <w:tcW w:type="dxa" w:w="29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確認 I11-E02 方框052的官方要求與位置。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不能證明原始點協會已開課、授課或達標。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唯一 Blueprint 0050</w:t>
            </w:r>
          </w:p>
        </w:tc>
        <w:tc>
          <w:tcPr>
            <w:tcW w:type="dxa" w:w="230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deliverable_id 0050；I11-E02；官方頁4。</w:t>
            </w:r>
          </w:p>
        </w:tc>
        <w:tc>
          <w:tcPr>
            <w:tcW w:type="dxa" w:w="29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限定本件為單元目標、教學與評量對照；定義合成例、替換來源與退件條件。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歷史 0050 內容或舊 PASS 不能取代本版 Blueprint。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0049 R01 課程計畫</w:t>
            </w:r>
          </w:p>
        </w:tc>
        <w:tc>
          <w:tcPr>
            <w:tcW w:type="dxa" w:w="230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I11-E01／方框051；同案課程、G1–G4、四單元及時數。</w:t>
            </w:r>
          </w:p>
        </w:tc>
        <w:tc>
          <w:tcPr>
            <w:tcW w:type="dxa" w:w="29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提供本件需展開的合成計畫目標和時數來源。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不證明該課程已核准或存在真實學員。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0033 R03 需求調查</w:t>
            </w:r>
          </w:p>
        </w:tc>
        <w:tc>
          <w:tcPr>
            <w:tcW w:type="dxa" w:w="230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I07-E01／方框033；被 0049 R01 同案引用。</w:t>
            </w:r>
          </w:p>
        </w:tc>
        <w:tc>
          <w:tcPr>
            <w:tcW w:type="dxa" w:w="29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僅作上游需求鏈的合成背景；本件不重算或複製其問卷正文。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不得把自評、合成分數或需求排序寫成本會實測能力。</w:t>
            </w:r>
          </w:p>
        </w:tc>
      </w:tr>
    </w:tbl>
    <w:p>
      <w:pPr>
        <w:spacing w:after="20"/>
      </w:pPr>
    </w:p>
    <w:p>
      <w:pPr>
        <w:spacing w:before="40" w:after="120" w:line="259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來源衝突怎麼辦。</w:t>
      </w:r>
      <w:r>
        <w:rPr>
          <w:rFonts w:ascii="Microsoft JhengHei" w:hAnsi="Microsoft JhengHei" w:eastAsia="Microsoft JhengHei"/>
          <w:color w:val="202020"/>
          <w:sz w:val="21"/>
        </w:rPr>
        <w:t>若現行核定課程、授權範圍、服務流程或評量規則與本示例不同，先停止使用受影響的單元材料，記下衝突原件及版本，交由真實權責角色核實；不得用本示範覆蓋正式來源。</w:t>
      </w: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000000"/>
          <w:sz w:val="30"/>
        </w:rPr>
        <w:t>第 2 節｜同案總目標拆成四個可檢查的單元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本例課程方向承接 0049 R01 的「志工服務紀錄、交接與工作界線實務」。以下 G1–G4 是同案計畫目標的單元化；任何真實課程若目標文字或服務範圍不同，須先替換正式來源，再重新設計題目與評量。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4｜訓練計畫目標—單元行為—教學—判準—證據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008"/>
        <w:gridCol w:w="3312"/>
        <w:gridCol w:w="2232"/>
        <w:gridCol w:w="1728"/>
      </w:tblGrid>
      <w:tr>
        <w:trPr>
          <w:tblHeader w:val="true"/>
          <w:cantSplit/>
        </w:trPr>
        <w:tc>
          <w:tcPr>
            <w:tcW w:type="dxa" w:w="180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同案目標</w:t>
            </w:r>
          </w:p>
        </w:tc>
        <w:tc>
          <w:tcPr>
            <w:tcW w:type="dxa" w:w="1008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單元</w:t>
            </w:r>
          </w:p>
        </w:tc>
        <w:tc>
          <w:tcPr>
            <w:tcW w:type="dxa" w:w="3312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學習者可觀察行為</w:t>
            </w:r>
          </w:p>
        </w:tc>
        <w:tc>
          <w:tcPr>
            <w:tcW w:type="dxa" w:w="2232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合格判準</w:t>
            </w:r>
          </w:p>
        </w:tc>
        <w:tc>
          <w:tcPr>
            <w:tcW w:type="dxa" w:w="1728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留存證據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G1｜角色界線與適切交接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單元一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五個合成情境中辨出超出受訓角色範圍的請求，停止自行承諾並選擇按正式路徑交接。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五題至少四題判斷正確；不得出現越權承諾。</w:t>
            </w:r>
          </w:p>
        </w:tc>
        <w:tc>
          <w:tcPr>
            <w:tcW w:type="dxa" w:w="17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五情境判斷表與錯誤類型回饋。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G2｜需求確認與下一步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單元二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以開放提問、重述、界線辨識及下一步確認完成雙人演練。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四項演練行為至少三項達標，且無關鍵隱私違規。</w:t>
            </w:r>
          </w:p>
        </w:tc>
        <w:tc>
          <w:tcPr>
            <w:tcW w:type="dxa" w:w="17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觀察規準、具體回饋及再演練紀錄。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G3｜最小必要紀錄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單元三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使用匿名代碼完成任務、狀態、未結事項、下一步與責任角色五欄。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五欄完整且不含不必要個資。</w:t>
            </w:r>
          </w:p>
        </w:tc>
        <w:tc>
          <w:tcPr>
            <w:tcW w:type="dxa" w:w="17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完整示範交接表與同儕核對表。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G4｜整合交接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單元四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把界線判斷、需求確認、五欄紀錄、接手責任和未知事項連成一次完整模擬交接。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整合檢核表必要項全部完成；未達者補練並再評。</w:t>
            </w:r>
          </w:p>
        </w:tc>
        <w:tc>
          <w:tcPr>
            <w:tcW w:type="dxa" w:w="17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整合評量表、匿名結果範例及修訂觸發。</w:t>
            </w:r>
          </w:p>
        </w:tc>
      </w:tr>
    </w:tbl>
    <w:p>
      <w:pPr>
        <w:spacing w:after="20"/>
      </w:pP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5｜四單元的順序與教學產出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944"/>
        <w:gridCol w:w="3312"/>
        <w:gridCol w:w="3096"/>
      </w:tblGrid>
      <w:tr>
        <w:trPr>
          <w:tblHeader w:val="true"/>
          <w:cantSplit/>
        </w:trPr>
        <w:tc>
          <w:tcPr>
            <w:tcW w:type="dxa" w:w="1728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次序與教學分鐘</w:t>
            </w:r>
          </w:p>
        </w:tc>
        <w:tc>
          <w:tcPr>
            <w:tcW w:type="dxa" w:w="1944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單元焦點</w:t>
            </w:r>
          </w:p>
        </w:tc>
        <w:tc>
          <w:tcPr>
            <w:tcW w:type="dxa" w:w="3312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核心活動</w:t>
            </w:r>
          </w:p>
        </w:tc>
        <w:tc>
          <w:tcPr>
            <w:tcW w:type="dxa" w:w="3096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當堂可檢查的產出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一｜90分鐘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角色界線與交接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界線示範、五種合成情境分類、確認責任路徑。</w:t>
            </w:r>
          </w:p>
        </w:tc>
        <w:tc>
          <w:tcPr>
            <w:tcW w:type="dxa" w:w="30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五題判斷表；能區分可做、需確認與不得承諾。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二｜90分鐘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需求確認與下一步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雙人對話演練、觀察回饋、用同一規準重演。</w:t>
            </w:r>
          </w:p>
        </w:tc>
        <w:tc>
          <w:tcPr>
            <w:tcW w:type="dxa" w:w="30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四行為觀察表；未確認事項保留為未知。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三｜120分鐘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最小必要紀錄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示範五欄、匿名案例填寫、同儕核對及修訂。</w:t>
            </w:r>
          </w:p>
        </w:tc>
        <w:tc>
          <w:tcPr>
            <w:tcW w:type="dxa" w:w="30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五欄完整交接表；不新增不必要身分資訊。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四｜60分鐘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整合演練與後測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完整案例串接、整合量規、平行後測及補練決定。</w:t>
            </w:r>
          </w:p>
        </w:tc>
        <w:tc>
          <w:tcPr>
            <w:tcW w:type="dxa" w:w="30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整合檢核、匿名測驗分數與下一步處置。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時間核對：90＋90＋120＋60＝360 教學分鐘。測驗嵌入單元一與單元四，不另加在總時數外；休息與行政時間不算教學分鐘。這是 0049 同案示範計畫的時數，不是本會排課紀錄。</w:t>
      </w: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000000"/>
          <w:sz w:val="30"/>
        </w:rPr>
        <w:t>第 3 節｜單元一：角色界線與適切交接（90 分鐘）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單元目標：完成五個虛構服務情境後，能指出目前角色可確認的範圍、停止越權承諾，並說出依正式來源查核或交接的下一步。課前先說明情境為合成，學員不得帶入真實服務對象資料。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6｜單元一時間分段與雙方操作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792"/>
        <w:gridCol w:w="1944"/>
        <w:gridCol w:w="2520"/>
        <w:gridCol w:w="2376"/>
        <w:gridCol w:w="1800"/>
      </w:tblGrid>
      <w:tr>
        <w:trPr>
          <w:tblHeader w:val="true"/>
          <w:cantSplit/>
        </w:trPr>
        <w:tc>
          <w:tcPr>
            <w:tcW w:type="dxa" w:w="648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段</w:t>
            </w:r>
          </w:p>
        </w:tc>
        <w:tc>
          <w:tcPr>
            <w:tcW w:type="dxa" w:w="792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分鐘</w:t>
            </w:r>
          </w:p>
        </w:tc>
        <w:tc>
          <w:tcPr>
            <w:tcW w:type="dxa" w:w="1944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活動</w:t>
            </w:r>
          </w:p>
        </w:tc>
        <w:tc>
          <w:tcPr>
            <w:tcW w:type="dxa" w:w="252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帶領者操作</w:t>
            </w:r>
          </w:p>
        </w:tc>
        <w:tc>
          <w:tcPr>
            <w:tcW w:type="dxa" w:w="2376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學習者操作</w:t>
            </w:r>
          </w:p>
        </w:tc>
        <w:tc>
          <w:tcPr>
            <w:tcW w:type="dxa" w:w="180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當堂證據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1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10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說明界線、未知資訊與演練規則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說明角色範圍需由正式來源確認，示範如何說明不確定。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聽取規則並辨認可做／需確認／停止三類。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前測作為教學起點；不作入班資格。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2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15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教師示範一次界線判斷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以虛構請求示範停下、說明目前可確認部分、轉交責任角色。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標記哪些句子是已知、未知或承諾。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示範標註卡。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3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20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五情境分類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提供五張不同的合成請求卡，逐張問「有何來源、是否在角色內」。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個人先判斷，再兩人核對理由。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五題判斷表。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4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20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交接路徑圖練習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要求學員從正式來源類型辨認要核對的責任角色；不提供虛構的本會組織圖。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標示未知責任、需取得的原件及停止點。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來源缺口與停止點清單。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5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15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獨立五情境檢核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按一致答案鍵評閱並記錄錯誤類型，不公開個人分數。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各自完成五題判斷與理由。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匿名代碼情境判斷表。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6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10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回饋與下一單元銜接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針對最常見的越權承諾或猜測提供示範句。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把未確認需求改寫為一個開放問題。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回饋重點；不宣稱實際班級統計。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000000"/>
          <w:sz w:val="30"/>
        </w:rPr>
        <w:t>學員作業卡｜單元一界線判斷</w:t>
      </w:r>
    </w:p>
    <w:p>
      <w:pPr>
        <w:spacing w:before="0" w:after="100" w:line="259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請先獨立判斷每張卡：目前可確認什麼、哪些仍未知或需核實、下一步如何處理。答案鍵另列於授課者專用區，不隨學員作業卡發放。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7｜五張可直接發給學員的合成界線情境卡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528"/>
        <w:gridCol w:w="5616"/>
      </w:tblGrid>
      <w:tr>
        <w:trPr>
          <w:tblHeader w:val="true"/>
          <w:cantSplit/>
        </w:trPr>
        <w:tc>
          <w:tcPr>
            <w:tcW w:type="dxa" w:w="936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卡片</w:t>
            </w:r>
          </w:p>
        </w:tc>
        <w:tc>
          <w:tcPr>
            <w:tcW w:type="dxa" w:w="3528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合成情境</w:t>
            </w:r>
          </w:p>
        </w:tc>
        <w:tc>
          <w:tcPr>
            <w:tcW w:type="dxa" w:w="5616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學員判斷：可確認／未知／下一步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S1</w:t>
            </w:r>
          </w:p>
        </w:tc>
        <w:tc>
          <w:tcPr>
            <w:tcW w:type="dxa" w:w="35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提出超出已知角色範圍的請求。</w:t>
            </w:r>
          </w:p>
        </w:tc>
        <w:tc>
          <w:tcPr>
            <w:tcW w:type="dxa" w:w="56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可確認：________________________</w:t>
              <w:br/>
              <w:t>未知／需核實：__________________</w:t>
              <w:br/>
              <w:t>下一步：________________________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S2</w:t>
            </w:r>
          </w:p>
        </w:tc>
        <w:tc>
          <w:tcPr>
            <w:tcW w:type="dxa" w:w="35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請求者希望立即知道處理結果，但資訊未核實。</w:t>
            </w:r>
          </w:p>
        </w:tc>
        <w:tc>
          <w:tcPr>
            <w:tcW w:type="dxa" w:w="56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可確認：________________________</w:t>
              <w:br/>
              <w:t>未知／需核實：__________________</w:t>
              <w:br/>
              <w:t>下一步：________________________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S3</w:t>
            </w:r>
          </w:p>
        </w:tc>
        <w:tc>
          <w:tcPr>
            <w:tcW w:type="dxa" w:w="35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兩種正式版本對責任角色說法不同。</w:t>
            </w:r>
          </w:p>
        </w:tc>
        <w:tc>
          <w:tcPr>
            <w:tcW w:type="dxa" w:w="56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可確認：________________________</w:t>
              <w:br/>
              <w:t>未知／需核實：__________________</w:t>
              <w:br/>
              <w:t>下一步：________________________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S4</w:t>
            </w:r>
          </w:p>
        </w:tc>
        <w:tc>
          <w:tcPr>
            <w:tcW w:type="dxa" w:w="35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演練卡包含不必要的個人背景。</w:t>
            </w:r>
          </w:p>
        </w:tc>
        <w:tc>
          <w:tcPr>
            <w:tcW w:type="dxa" w:w="56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可確認：________________________</w:t>
              <w:br/>
              <w:t>未知／需核實：__________________</w:t>
              <w:br/>
              <w:t>下一步：________________________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S5</w:t>
            </w:r>
          </w:p>
        </w:tc>
        <w:tc>
          <w:tcPr>
            <w:tcW w:type="dxa" w:w="35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原先預定的接手角色無法確認。</w:t>
            </w:r>
          </w:p>
        </w:tc>
        <w:tc>
          <w:tcPr>
            <w:tcW w:type="dxa" w:w="56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可確認：________________________</w:t>
              <w:br/>
              <w:t>未知／需核實：__________________</w:t>
              <w:br/>
              <w:t>下一步：________________________</w:t>
            </w:r>
          </w:p>
        </w:tc>
      </w:tr>
    </w:tbl>
    <w:p>
      <w:pPr>
        <w:spacing w:after="20"/>
      </w:pPr>
    </w:p>
    <w:p>
      <w:pPr>
        <w:spacing w:before="40" w:after="120" w:line="259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單元一判定。</w:t>
      </w:r>
      <w:r>
        <w:rPr>
          <w:rFonts w:ascii="Microsoft JhengHei" w:hAnsi="Microsoft JhengHei" w:eastAsia="Microsoft JhengHei"/>
          <w:color w:val="202020"/>
          <w:sz w:val="21"/>
        </w:rPr>
        <w:t>至少 4/5 題理由符合授課者答案鍵，且沒有越權承諾，才符合本示範 G1 判準。未達者針對錯題再練；這不是資格或真人表現紀錄。</w:t>
      </w: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000000"/>
          <w:sz w:val="30"/>
        </w:rPr>
        <w:t>第 4 節｜單元二：需求確認與下一步（90 分鐘）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單元目標：在雙人虛構對話中，取得必要資訊、以中性語句重述、說明角色界線、確認下一步與責任角色。學員不得以追問為由索取與任務無關的身分或健康資料。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8｜單元二時間分段與練習步驟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792"/>
        <w:gridCol w:w="1944"/>
        <w:gridCol w:w="2520"/>
        <w:gridCol w:w="2376"/>
        <w:gridCol w:w="1800"/>
      </w:tblGrid>
      <w:tr>
        <w:trPr>
          <w:tblHeader w:val="true"/>
          <w:cantSplit/>
        </w:trPr>
        <w:tc>
          <w:tcPr>
            <w:tcW w:type="dxa" w:w="648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段</w:t>
            </w:r>
          </w:p>
        </w:tc>
        <w:tc>
          <w:tcPr>
            <w:tcW w:type="dxa" w:w="792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分鐘</w:t>
            </w:r>
          </w:p>
        </w:tc>
        <w:tc>
          <w:tcPr>
            <w:tcW w:type="dxa" w:w="1944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活動</w:t>
            </w:r>
          </w:p>
        </w:tc>
        <w:tc>
          <w:tcPr>
            <w:tcW w:type="dxa" w:w="252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帶領者操作</w:t>
            </w:r>
          </w:p>
        </w:tc>
        <w:tc>
          <w:tcPr>
            <w:tcW w:type="dxa" w:w="2376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學習者操作</w:t>
            </w:r>
          </w:p>
        </w:tc>
        <w:tc>
          <w:tcPr>
            <w:tcW w:type="dxa" w:w="180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當堂證據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1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10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回顧界線與未知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用一個新情境提問，示範不把猜測說成事實。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辨識已知、未知與需核實內容。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已知／未知標籤。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2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15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開放提問示範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示範目的、範圍、期望下一步的開放式問題。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比較封閉猜測和開放提問。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問題改寫卡。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3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15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重述與確認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示範先重述對方意思，再詢問是否理解正確。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兩人輪流練習中性重述。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確認語句。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4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25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雙人角色演練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按情境卡計時觀察，不代替正式授權流程。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一人提出需求、一人確認並說明下一步，之後交換。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觀察者四項規準。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5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15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依規準回饋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只回饋可觀察行為；說明哪一項未出現及如何重試。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用同一案例重演未達部分。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具體回饋與再演練。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6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10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第二輪核對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使用同一量尺重新評分，記錄差異但不宣稱實際成效。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完成第二輪演練。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匿名規準表。</w:t>
            </w:r>
          </w:p>
        </w:tc>
      </w:tr>
    </w:tbl>
    <w:p>
      <w:pPr>
        <w:spacing w:after="20"/>
      </w:pP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9｜雙人演練四項行為規準（每項 0 或 1 分）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104"/>
        <w:gridCol w:w="4032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觀察項目</w:t>
            </w:r>
          </w:p>
        </w:tc>
        <w:tc>
          <w:tcPr>
            <w:tcW w:type="dxa" w:w="4104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1 分：達標</w:t>
            </w:r>
          </w:p>
        </w:tc>
        <w:tc>
          <w:tcPr>
            <w:tcW w:type="dxa" w:w="4032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 分：未達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界線辨識</w:t>
            </w:r>
          </w:p>
        </w:tc>
        <w:tc>
          <w:tcPr>
            <w:tcW w:type="dxa" w:w="410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指出超出角色範圍的部分並停止越權承諾。</w:t>
            </w:r>
          </w:p>
        </w:tc>
        <w:tc>
          <w:tcPr>
            <w:tcW w:type="dxa" w:w="40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未辨識範圍，或仍承諾未授權事項。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開放提問與重述</w:t>
            </w:r>
          </w:p>
        </w:tc>
        <w:tc>
          <w:tcPr>
            <w:tcW w:type="dxa" w:w="410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取得必要資訊，中性重述並確認意思。</w:t>
            </w:r>
          </w:p>
        </w:tc>
        <w:tc>
          <w:tcPr>
            <w:tcW w:type="dxa" w:w="40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跳過提問／確認，或把推測當成事實。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下一步確認</w:t>
            </w:r>
          </w:p>
        </w:tc>
        <w:tc>
          <w:tcPr>
            <w:tcW w:type="dxa" w:w="410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指出需確認事項、責任角色及查核方式。</w:t>
            </w:r>
          </w:p>
        </w:tc>
        <w:tc>
          <w:tcPr>
            <w:tcW w:type="dxa" w:w="40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沒有下一步或沒有責任角色。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最小必要紀錄</w:t>
            </w:r>
          </w:p>
        </w:tc>
        <w:tc>
          <w:tcPr>
            <w:tcW w:type="dxa" w:w="410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只記任務、狀態、未結事項、下一步及責任角色。</w:t>
            </w:r>
          </w:p>
        </w:tc>
        <w:tc>
          <w:tcPr>
            <w:tcW w:type="dxa" w:w="40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必要欄位缺漏，或加入不必要個資。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判定：四項至少 3/4，且沒有關鍵隱私違規；觀察者須說出可重現的行為證據。未達者立即示範一次，再演練並以同一四項規準重評。</w:t>
      </w: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000000"/>
          <w:sz w:val="30"/>
        </w:rPr>
        <w:t>第 5 節｜單元三：最小必要紀錄（120 分鐘）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單元目標：讀取同一虛構案例，以代碼完成五欄交接紀錄；能分開記錄事實、未結事項及未知來源，不增加不必要識別資料。課堂範例不含真人姓名、電話、地址、病史或可回推身分的組合資訊。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10｜單元三分段操作（合計 120 分鐘）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792"/>
        <w:gridCol w:w="1944"/>
        <w:gridCol w:w="2520"/>
        <w:gridCol w:w="2376"/>
        <w:gridCol w:w="1800"/>
      </w:tblGrid>
      <w:tr>
        <w:trPr>
          <w:tblHeader w:val="true"/>
          <w:cantSplit/>
        </w:trPr>
        <w:tc>
          <w:tcPr>
            <w:tcW w:type="dxa" w:w="648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段</w:t>
            </w:r>
          </w:p>
        </w:tc>
        <w:tc>
          <w:tcPr>
            <w:tcW w:type="dxa" w:w="792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分鐘</w:t>
            </w:r>
          </w:p>
        </w:tc>
        <w:tc>
          <w:tcPr>
            <w:tcW w:type="dxa" w:w="1944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活動</w:t>
            </w:r>
          </w:p>
        </w:tc>
        <w:tc>
          <w:tcPr>
            <w:tcW w:type="dxa" w:w="252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帶領者操作</w:t>
            </w:r>
          </w:p>
        </w:tc>
        <w:tc>
          <w:tcPr>
            <w:tcW w:type="dxa" w:w="2376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學習者操作</w:t>
            </w:r>
          </w:p>
        </w:tc>
        <w:tc>
          <w:tcPr>
            <w:tcW w:type="dxa" w:w="180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當堂證據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1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10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用途及資料界線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說明示範資料與正式原件的區別；展示哪些欄位不應蒐集。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圈出必要資料與無關資料。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資料最小化標註。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2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20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教師示範五欄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以虛構請求示範任務、狀態、未結事項、下一步、責任角色。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逐欄指出證據或未知來源。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示範表。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3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25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個人完成交接表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發放同一匿名案例，不提供多餘個資。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獨立填寫五個必要欄位。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個人合成表。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4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25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同儕逐欄核對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用欄位定義和隱私提醒卡檢查完整度。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交換作品，標記缺漏與推測。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同儕核對表。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5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25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修正與重填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示範如何把推測改成未知及補來源欄位。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完成修訂版並說明改動理由。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修訂前後的教學樣例。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6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15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教師總結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檢查五欄與必要資料界線。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自查五項並保留問題。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五欄完整度檢查。</w:t>
            </w:r>
          </w:p>
        </w:tc>
      </w:tr>
    </w:tbl>
    <w:p>
      <w:pPr>
        <w:spacing w:after="20"/>
      </w:pP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11｜一筆完整填入的五欄示範交接紀錄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必要欄位</w:t>
            </w:r>
          </w:p>
        </w:tc>
        <w:tc>
          <w:tcPr>
            <w:tcW w:type="dxa" w:w="792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/ SYNTHETIC 填入示例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任務</w:t>
            </w:r>
          </w:p>
        </w:tc>
        <w:tc>
          <w:tcPr>
            <w:tcW w:type="dxa" w:w="79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合成代碼 SYN-RQ-01 的服務需求確認與責任交接。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目前狀態</w:t>
            </w:r>
          </w:p>
        </w:tc>
        <w:tc>
          <w:tcPr>
            <w:tcW w:type="dxa" w:w="79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需求已被重述；下一步及權責來源尚未確認。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未結事項</w:t>
            </w:r>
          </w:p>
        </w:tc>
        <w:tc>
          <w:tcPr>
            <w:tcW w:type="dxa" w:w="79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需依正式課程／服務授權來源確認由何角色接手。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下一步</w:t>
            </w:r>
          </w:p>
        </w:tc>
        <w:tc>
          <w:tcPr>
            <w:tcW w:type="dxa" w:w="79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按核實後的路徑轉交；收到確認前維持未完成狀態。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責任角色</w:t>
            </w:r>
          </w:p>
        </w:tc>
        <w:tc>
          <w:tcPr>
            <w:tcW w:type="dxa" w:w="79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合成角色 R-OWNER-01；不是本會現任人員或正式職稱。</w:t>
            </w:r>
          </w:p>
        </w:tc>
      </w:tr>
    </w:tbl>
    <w:p>
      <w:pPr>
        <w:spacing w:after="20"/>
      </w:pPr>
    </w:p>
    <w:p>
      <w:pPr>
        <w:spacing w:before="40" w:after="120" w:line="259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五欄判準。</w:t>
      </w:r>
      <w:r>
        <w:rPr>
          <w:rFonts w:ascii="Microsoft JhengHei" w:hAnsi="Microsoft JhengHei" w:eastAsia="Microsoft JhengHei"/>
          <w:color w:val="202020"/>
          <w:sz w:val="21"/>
        </w:rPr>
        <w:t>任務、狀態、未結事項、下一步及責任角色五欄都要完整；未知事項要明確保留為未知，不得補造責任人或處理結果。任何不必要個資都使本次示例判為未達，須清除並重做。</w:t>
      </w: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000000"/>
          <w:sz w:val="30"/>
        </w:rPr>
        <w:t>第 6 節｜單元四：整合交接演練（60 分鐘）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單元目標：將界線判斷、需求確認、五欄紀錄及接手責任連成一段完整模擬。情境中的接手路徑只是一項待由正式來源替換的示範設計；未核實的角色不得被教成協會實際窗口。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12｜單元四整合演練（合計 60 分鐘）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792"/>
        <w:gridCol w:w="1944"/>
        <w:gridCol w:w="2520"/>
        <w:gridCol w:w="2376"/>
        <w:gridCol w:w="1800"/>
      </w:tblGrid>
      <w:tr>
        <w:trPr>
          <w:tblHeader w:val="true"/>
          <w:cantSplit/>
        </w:trPr>
        <w:tc>
          <w:tcPr>
            <w:tcW w:type="dxa" w:w="648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段</w:t>
            </w:r>
          </w:p>
        </w:tc>
        <w:tc>
          <w:tcPr>
            <w:tcW w:type="dxa" w:w="792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分鐘</w:t>
            </w:r>
          </w:p>
        </w:tc>
        <w:tc>
          <w:tcPr>
            <w:tcW w:type="dxa" w:w="1944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活動</w:t>
            </w:r>
          </w:p>
        </w:tc>
        <w:tc>
          <w:tcPr>
            <w:tcW w:type="dxa" w:w="252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帶領者操作</w:t>
            </w:r>
          </w:p>
        </w:tc>
        <w:tc>
          <w:tcPr>
            <w:tcW w:type="dxa" w:w="2376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學習者操作</w:t>
            </w:r>
          </w:p>
        </w:tc>
        <w:tc>
          <w:tcPr>
            <w:tcW w:type="dxa" w:w="180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當堂證據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1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5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說明整合任務與停止條件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提醒不越權、不使用真人資料、未知須標示。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確認演練規則及虛構角色。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演練規則卡。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2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10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閱讀合成請求卡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提供一段有限資訊的虛構服務請求。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圈出已知、未知、需確認內容。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情境分析標記。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3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20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完成雙人演練與交接表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觀察界線、確認、紀錄與轉交四個環節。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一人扮演請求者、一人扮演志工；再交換檢查。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完成的模擬對話與五欄表。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4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10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按整合規準評分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逐項指出作品或行為證據。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核對四項必要條件並修正。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整合評量表。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5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10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平行後測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發放後測平行卷；與前測同規格，不重複同題。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獨立作答。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後測匿名分數示例。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6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5</w:t>
            </w:r>
          </w:p>
        </w:tc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回饋與補練決定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依未達項目指出下一次練習內容；不記成已實施課程。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讀回回饋並說明需要再練的行為。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補練建議欄位示例。</w:t>
            </w:r>
          </w:p>
        </w:tc>
      </w:tr>
    </w:tbl>
    <w:p>
      <w:pPr>
        <w:spacing w:after="20"/>
      </w:pP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13｜整合演練四個必要檢核點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896"/>
        <w:gridCol w:w="3240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檢核點</w:t>
            </w:r>
          </w:p>
        </w:tc>
        <w:tc>
          <w:tcPr>
            <w:tcW w:type="dxa" w:w="4896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可觀察通過條件</w:t>
            </w:r>
          </w:p>
        </w:tc>
        <w:tc>
          <w:tcPr>
            <w:tcW w:type="dxa" w:w="324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作品或行為證據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角色界線</w:t>
            </w:r>
          </w:p>
        </w:tc>
        <w:tc>
          <w:tcPr>
            <w:tcW w:type="dxa" w:w="4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指出需另行核實的服務內容，不自行承諾。</w:t>
            </w:r>
          </w:p>
        </w:tc>
        <w:tc>
          <w:tcPr>
            <w:tcW w:type="dxa" w:w="32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情境判斷及口頭說明。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需求確認</w:t>
            </w:r>
          </w:p>
        </w:tc>
        <w:tc>
          <w:tcPr>
            <w:tcW w:type="dxa" w:w="4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用開放提問／中性重述確認必要資訊。</w:t>
            </w:r>
          </w:p>
        </w:tc>
        <w:tc>
          <w:tcPr>
            <w:tcW w:type="dxa" w:w="32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演練觀察表。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最小必要紀錄</w:t>
            </w:r>
          </w:p>
        </w:tc>
        <w:tc>
          <w:tcPr>
            <w:tcW w:type="dxa" w:w="4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五欄完整，未知與未結事項分列，無不必要個資。</w:t>
            </w:r>
          </w:p>
        </w:tc>
        <w:tc>
          <w:tcPr>
            <w:tcW w:type="dxa" w:w="32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完成的示範交接表。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交接責任</w:t>
            </w:r>
          </w:p>
        </w:tc>
        <w:tc>
          <w:tcPr>
            <w:tcW w:type="dxa" w:w="4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指出經正式來源核實的接手責任與下一步；來源未知時明示未知。</w:t>
            </w:r>
          </w:p>
        </w:tc>
        <w:tc>
          <w:tcPr>
            <w:tcW w:type="dxa" w:w="32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交接檢核與來源欄。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通過方式：四項必要檢核都完成，才符合本示範 G4；若某一項缺漏，指出缺口、安排一次具體補練，再以同一檢核點重評。沒有重評證據時不得寫成通過。</w:t>
      </w: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000000"/>
          <w:sz w:val="30"/>
        </w:rPr>
        <w:t>第 7 節｜前測 A 卷：教學起點診斷</w:t>
      </w:r>
    </w:p>
    <w:p>
      <w:pPr>
        <w:spacing w:before="0" w:after="100" w:line="259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每題 1 分，總分 0–10 分。前測結果只用來調整示範，不作個人資格判定。題目來自本件獨立設計；正式使用前須由授權角色依現行流程覆核。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14｜A 卷第 1–5 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7560"/>
        <w:gridCol w:w="1584"/>
      </w:tblGrid>
      <w:tr>
        <w:trPr>
          <w:tblHeader w:val="true"/>
          <w:cantSplit/>
        </w:trPr>
        <w:tc>
          <w:tcPr>
            <w:tcW w:type="dxa" w:w="936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756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情境與三個作答選項</w:t>
            </w:r>
          </w:p>
        </w:tc>
        <w:tc>
          <w:tcPr>
            <w:tcW w:type="dxa" w:w="1584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學員作答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P01</w:t>
            </w:r>
          </w:p>
        </w:tc>
        <w:tc>
          <w:tcPr>
            <w:tcW w:type="dxa" w:w="75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合成情境：服務對象提出一項超出志工已確認職責的要求。第一個合適動作？</w:t>
              <w:br/>
              <w:t>A. 先答應再詢問｜B. 說明目前可確認的範圍、停止越權承諾並按核實路徑交接｜C. 直接留下完整身分資料</w:t>
            </w:r>
          </w:p>
        </w:tc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P02</w:t>
            </w:r>
          </w:p>
        </w:tc>
        <w:tc>
          <w:tcPr>
            <w:tcW w:type="dxa" w:w="75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需求敘述含糊，尚不知道對方期待的結果。如何開始確認？</w:t>
              <w:br/>
              <w:t>A. 以開放問題了解目的，再中性重述並請對方確認｜B. 依經驗猜測｜C. 先填成已完成</w:t>
            </w:r>
          </w:p>
        </w:tc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P03</w:t>
            </w:r>
          </w:p>
        </w:tc>
        <w:tc>
          <w:tcPr>
            <w:tcW w:type="dxa" w:w="75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合成交接紀錄最需要留下哪組內容？</w:t>
              <w:br/>
              <w:t>A. 所有談話逐字與無關背景｜B. 任務、目前狀態、未結事項、下一步及接手責任角色｜C. 只寫已處理</w:t>
            </w:r>
          </w:p>
        </w:tc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P04</w:t>
            </w:r>
          </w:p>
        </w:tc>
        <w:tc>
          <w:tcPr>
            <w:tcW w:type="dxa" w:w="75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判讀一項設計要求時，正式來源尚未提供。</w:t>
              <w:br/>
              <w:t>A. 以常見做法補成協會規則｜B. 標出未知、指出需要的原件及核對角色｜C. 當作規則不存在</w:t>
            </w:r>
          </w:p>
        </w:tc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P05</w:t>
            </w:r>
          </w:p>
        </w:tc>
        <w:tc>
          <w:tcPr>
            <w:tcW w:type="dxa" w:w="75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練習卡意外出現可識別真人的資料。</w:t>
              <w:br/>
              <w:t>A. 留下作為真實感教材｜B. 停止傳閱，按實際資料權限處理並改用虛構案例｜C. 只遮姓名後繼續</w:t>
            </w:r>
          </w:p>
        </w:tc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000000"/>
          <w:sz w:val="30"/>
        </w:rPr>
        <w:t>第 7 節｜前測 A 卷：教學起點診斷（續）</w:t>
      </w:r>
    </w:p>
    <w:p>
      <w:pPr>
        <w:spacing w:before="0" w:after="100" w:line="259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每題 1 分，總分 0–10 分。前測結果只用來調整示範，不作個人資格判定。題目來自本件獨立設計；正式使用前須由授權角色依現行流程覆核。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14｜A 卷第 6–10 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7560"/>
        <w:gridCol w:w="1584"/>
      </w:tblGrid>
      <w:tr>
        <w:trPr>
          <w:tblHeader w:val="true"/>
          <w:cantSplit/>
        </w:trPr>
        <w:tc>
          <w:tcPr>
            <w:tcW w:type="dxa" w:w="936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756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情境與三個作答選項</w:t>
            </w:r>
          </w:p>
        </w:tc>
        <w:tc>
          <w:tcPr>
            <w:tcW w:type="dxa" w:w="1584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學員作答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P06</w:t>
            </w:r>
          </w:p>
        </w:tc>
        <w:tc>
          <w:tcPr>
            <w:tcW w:type="dxa" w:w="75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志工與接手角色對服務範圍理解不同。</w:t>
              <w:br/>
              <w:t>A. 以自己記憶決定｜B. 查核正式授權資料；來源未確認前不作承諾並記錄未決項｜C. 取兩人意見平均</w:t>
            </w:r>
          </w:p>
        </w:tc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P07</w:t>
            </w:r>
          </w:p>
        </w:tc>
        <w:tc>
          <w:tcPr>
            <w:tcW w:type="dxa" w:w="75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現場口頭交接後尚未確認接手方收到。紀錄應怎麼寫？</w:t>
              <w:br/>
              <w:t>A. 寫已完成｜B. 標示交接尚未確認、責任角色與下一個核實步驟｜C. 刪除未結事項</w:t>
            </w:r>
          </w:p>
        </w:tc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P08</w:t>
            </w:r>
          </w:p>
        </w:tc>
        <w:tc>
          <w:tcPr>
            <w:tcW w:type="dxa" w:w="75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一項訓練目標如何判斷有無學會？</w:t>
              <w:br/>
              <w:t>A. 只看自評把握度｜B. 對照目標，查看可觀察作品或演練並用同一判準評量｜C. 只看出席</w:t>
            </w:r>
          </w:p>
        </w:tc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P09</w:t>
            </w:r>
          </w:p>
        </w:tc>
        <w:tc>
          <w:tcPr>
            <w:tcW w:type="dxa" w:w="75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示範資料中出現日期，但來源沒有核定排課紀錄。</w:t>
              <w:br/>
              <w:t>A. 把示範日期列為正式日期｜B. 保持它是示範值，正式使用時依核定課程原件替換｜C. 刪除來源限制</w:t>
            </w:r>
          </w:p>
        </w:tc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P10</w:t>
            </w:r>
          </w:p>
        </w:tc>
        <w:tc>
          <w:tcPr>
            <w:tcW w:type="dxa" w:w="75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如何判斷一筆交接已達計畫要求？</w:t>
              <w:br/>
              <w:t>A. 有口頭說過即可｜B. 必要欄位完整、未知有標示、責任及下一步明確，且未越權或暴露個資｜C. 文件篇幅足夠</w:t>
            </w:r>
          </w:p>
        </w:tc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________________</w:t>
            </w:r>
          </w:p>
        </w:tc>
      </w:tr>
    </w:tbl>
    <w:p>
      <w:pPr>
        <w:spacing w:after="20"/>
      </w:pPr>
    </w:p>
    <w:p>
      <w:pPr>
        <w:spacing w:before="40" w:after="120" w:line="259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計分口徑。</w:t>
      </w:r>
      <w:r>
        <w:rPr>
          <w:rFonts w:ascii="Microsoft JhengHei" w:hAnsi="Microsoft JhengHei" w:eastAsia="Microsoft JhengHei"/>
          <w:color w:val="202020"/>
          <w:sz w:val="21"/>
        </w:rPr>
        <w:t>每題答對 1 分，不倒扣；分子為答對題數，分母固定為 10 題。前、後測均為 0–10 分；示範合格參考點為後測至少 8/10。正式使用前先核對答案鍵與現行核定流程。</w:t>
      </w: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000000"/>
          <w:sz w:val="30"/>
        </w:rPr>
        <w:t>第 8 節｜後測 B 卷：平行評量</w:t>
      </w:r>
    </w:p>
    <w:p>
      <w:pPr>
        <w:spacing w:before="0" w:after="100" w:line="259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每題 1 分，總分 0–10 分。後測與前測考同一目標範圍但使用不同情境，避免直接重複題目；示範門檻為至少 8/10。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15｜B 卷第 1–5 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7560"/>
        <w:gridCol w:w="1584"/>
      </w:tblGrid>
      <w:tr>
        <w:trPr>
          <w:tblHeader w:val="true"/>
          <w:cantSplit/>
        </w:trPr>
        <w:tc>
          <w:tcPr>
            <w:tcW w:type="dxa" w:w="936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756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情境與三個作答選項</w:t>
            </w:r>
          </w:p>
        </w:tc>
        <w:tc>
          <w:tcPr>
            <w:tcW w:type="dxa" w:w="1584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學員作答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Q01</w:t>
            </w:r>
          </w:p>
        </w:tc>
        <w:tc>
          <w:tcPr>
            <w:tcW w:type="dxa" w:w="75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平行情境：對方要求志工代替權責角色作成承諾。</w:t>
              <w:br/>
              <w:t>A. 先承諾以免延誤｜B. 說明可做與需另行確認之處，依正式路徑轉交｜C. 轉貼全部對話給群組</w:t>
            </w:r>
          </w:p>
        </w:tc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Q02</w:t>
            </w:r>
          </w:p>
        </w:tc>
        <w:tc>
          <w:tcPr>
            <w:tcW w:type="dxa" w:w="75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對方只說「希望有人處理一下」，應如何取得可用資訊？</w:t>
              <w:br/>
              <w:t>A. 問清希望達成的下一步、重述理解並請對方確認｜B. 直接填結案｜C. 只記「已溝通」</w:t>
            </w:r>
          </w:p>
        </w:tc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Q03</w:t>
            </w:r>
          </w:p>
        </w:tc>
        <w:tc>
          <w:tcPr>
            <w:tcW w:type="dxa" w:w="75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尚未完成的交接紀錄應呈現什麼？</w:t>
              <w:br/>
              <w:t>A. 只留已完成部分｜B. 目前狀態、未結事項、下一步、責任角色及未知來源｜C. 推測一個預計結果</w:t>
            </w:r>
          </w:p>
        </w:tc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Q04</w:t>
            </w:r>
          </w:p>
        </w:tc>
        <w:tc>
          <w:tcPr>
            <w:tcW w:type="dxa" w:w="75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教材提到一項流程，但查不到合法來源。</w:t>
              <w:br/>
              <w:t>A. 以教材文字當核准證明｜B. 停止把它教成現行規則，取得正式來源後再決定｜C. 讓學員自行投票</w:t>
            </w:r>
          </w:p>
        </w:tc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Q05</w:t>
            </w:r>
          </w:p>
        </w:tc>
        <w:tc>
          <w:tcPr>
            <w:tcW w:type="dxa" w:w="75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同儕檢核發現紀錄包含無關的個人背景。</w:t>
              <w:br/>
              <w:t>A. 保留作補充｜B. 依最小必要原則刪除或改用匿名示例，並檢查傳閱範圍｜C. 複製到更多表單</w:t>
            </w:r>
          </w:p>
        </w:tc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000000"/>
          <w:sz w:val="30"/>
        </w:rPr>
        <w:t>第 8 節｜後測 B 卷：平行評量（續）</w:t>
      </w:r>
    </w:p>
    <w:p>
      <w:pPr>
        <w:spacing w:before="0" w:after="100" w:line="259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每題 1 分，總分 0–10 分。後測與前測考同一目標範圍但使用不同情境，避免直接重複題目；示範門檻為至少 8/10。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15｜B 卷第 6–10 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7560"/>
        <w:gridCol w:w="1584"/>
      </w:tblGrid>
      <w:tr>
        <w:trPr>
          <w:tblHeader w:val="true"/>
          <w:cantSplit/>
        </w:trPr>
        <w:tc>
          <w:tcPr>
            <w:tcW w:type="dxa" w:w="936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756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情境與三個作答選項</w:t>
            </w:r>
          </w:p>
        </w:tc>
        <w:tc>
          <w:tcPr>
            <w:tcW w:type="dxa" w:w="1584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學員作答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Q06</w:t>
            </w:r>
          </w:p>
        </w:tc>
        <w:tc>
          <w:tcPr>
            <w:tcW w:type="dxa" w:w="75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兩份正式來源對角色權限描述不同。</w:t>
              <w:br/>
              <w:t>A. 選較方便的一份｜B. 暫停相關教學判斷，交由真正授權角色核清版本與效力｜C. 把兩份混成新規則</w:t>
            </w:r>
          </w:p>
        </w:tc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Q07</w:t>
            </w:r>
          </w:p>
        </w:tc>
        <w:tc>
          <w:tcPr>
            <w:tcW w:type="dxa" w:w="75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接手角色尚未回覆收到交接。</w:t>
              <w:br/>
              <w:t>A. 結案｜B. 保留未確認狀態，按核實路徑追蹤並記錄期限依據｜C. 填一個完成時間</w:t>
            </w:r>
          </w:p>
        </w:tc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Q08</w:t>
            </w:r>
          </w:p>
        </w:tc>
        <w:tc>
          <w:tcPr>
            <w:tcW w:type="dxa" w:w="75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要回應學員是否達到單元目標，最佳依據是？</w:t>
              <w:br/>
              <w:t>A. 有參加課程｜B. 目標指定的作品或演練，以及事先說明的評分準則｜C. 教師印象</w:t>
            </w:r>
          </w:p>
        </w:tc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Q09</w:t>
            </w:r>
          </w:p>
        </w:tc>
        <w:tc>
          <w:tcPr>
            <w:tcW w:type="dxa" w:w="75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合成課表中的時間要轉成正式課程安排時，應先核對什麼？</w:t>
              <w:br/>
              <w:t>A. 直接照抄｜B. 真實核定時數、師資可用時間及場地條件，並保留版本｜C. 只改日期</w:t>
            </w:r>
          </w:p>
        </w:tc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Q10</w:t>
            </w:r>
          </w:p>
        </w:tc>
        <w:tc>
          <w:tcPr>
            <w:tcW w:type="dxa" w:w="75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整合演練結束時，哪些條件才支持設計判定完成？</w:t>
              <w:br/>
              <w:t>A. 已經說完情境｜B. 界線、需求確認、五欄紀錄、接手角色與未知項均依規準完成｜C. 學員自評滿意</w:t>
            </w:r>
          </w:p>
        </w:tc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________________</w:t>
            </w:r>
          </w:p>
        </w:tc>
      </w:tr>
    </w:tbl>
    <w:p>
      <w:pPr>
        <w:spacing w:after="20"/>
      </w:pPr>
    </w:p>
    <w:p>
      <w:pPr>
        <w:spacing w:before="40" w:after="120" w:line="259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計分口徑。</w:t>
      </w:r>
      <w:r>
        <w:rPr>
          <w:rFonts w:ascii="Microsoft JhengHei" w:hAnsi="Microsoft JhengHei" w:eastAsia="Microsoft JhengHei"/>
          <w:color w:val="202020"/>
          <w:sz w:val="21"/>
        </w:rPr>
        <w:t>每題答對 1 分，不倒扣；分子為答對題數，分母固定為 10 題。前、後測均為 0–10 分；示範合格參考點為後測至少 8/10。正式使用前先核對答案鍵與現行核定流程。</w:t>
      </w: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000000"/>
          <w:sz w:val="30"/>
        </w:rPr>
        <w:t>第 9 節｜授課者專用答案鍵（不得與學員題本一併發放）</w:t>
      </w:r>
    </w:p>
    <w:p>
      <w:pPr>
        <w:spacing w:before="40" w:after="120" w:line="259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發放控制。</w:t>
      </w:r>
      <w:r>
        <w:rPr>
          <w:rFonts w:ascii="Microsoft JhengHei" w:hAnsi="Microsoft JhengHei" w:eastAsia="Microsoft JhengHei"/>
          <w:color w:val="202020"/>
          <w:sz w:val="21"/>
        </w:rPr>
        <w:t>表 24–26 僅供經授權的授課／評量角色備課與判分。列印學員材料時，只提供表 7、表 14、表 15 的作答頁；答案鍵須另行保管。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24｜單元一五張情境卡判斷錨點（授課者版）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9000"/>
      </w:tblGrid>
      <w:tr>
        <w:trPr>
          <w:tblHeader w:val="true"/>
          <w:cantSplit/>
        </w:trPr>
        <w:tc>
          <w:tcPr>
            <w:tcW w:type="dxa" w:w="108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卡片</w:t>
            </w:r>
          </w:p>
        </w:tc>
        <w:tc>
          <w:tcPr>
            <w:tcW w:type="dxa" w:w="900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預期行為與判斷依據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S1</w:t>
            </w:r>
          </w:p>
        </w:tc>
        <w:tc>
          <w:tcPr>
            <w:tcW w:type="dxa" w:w="90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說明可確認範圍；不承諾代為執行；找正式責任來源。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S2</w:t>
            </w:r>
          </w:p>
        </w:tc>
        <w:tc>
          <w:tcPr>
            <w:tcW w:type="dxa" w:w="90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區分已知與未知；只承諾查核步驟，不承諾未授權結果。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S3</w:t>
            </w:r>
          </w:p>
        </w:tc>
        <w:tc>
          <w:tcPr>
            <w:tcW w:type="dxa" w:w="90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停止教成確定規則；記錄版本差異並交由權責者核實。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S4</w:t>
            </w:r>
          </w:p>
        </w:tc>
        <w:tc>
          <w:tcPr>
            <w:tcW w:type="dxa" w:w="90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不抄錄、不擴散；改用虛構必要資訊並依資料權限處理。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S5</w:t>
            </w:r>
          </w:p>
        </w:tc>
        <w:tc>
          <w:tcPr>
            <w:tcW w:type="dxa" w:w="90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保留未交接狀態；依核實的備援路徑處理，不自創收件人。</w:t>
            </w:r>
          </w:p>
        </w:tc>
      </w:tr>
    </w:tbl>
    <w:p>
      <w:pPr>
        <w:spacing w:after="20"/>
      </w:pP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25｜前測 A 卷答案與逐題判分理由（授課者版）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08"/>
        <w:gridCol w:w="7992"/>
      </w:tblGrid>
      <w:tr>
        <w:trPr>
          <w:tblHeader w:val="true"/>
          <w:cantSplit/>
        </w:trPr>
        <w:tc>
          <w:tcPr>
            <w:tcW w:type="dxa" w:w="108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1008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正解</w:t>
            </w:r>
          </w:p>
        </w:tc>
        <w:tc>
          <w:tcPr>
            <w:tcW w:type="dxa" w:w="7992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判分理由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P01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B</w:t>
            </w:r>
          </w:p>
        </w:tc>
        <w:tc>
          <w:tcPr>
            <w:tcW w:type="dxa" w:w="79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先確認角色界線，再由真實權責路徑處理；不自行擴大服務範圍。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P02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A</w:t>
            </w:r>
          </w:p>
        </w:tc>
        <w:tc>
          <w:tcPr>
            <w:tcW w:type="dxa" w:w="79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能取得必要資訊並區分對方陳述與自己的推測。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P03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B</w:t>
            </w:r>
          </w:p>
        </w:tc>
        <w:tc>
          <w:tcPr>
            <w:tcW w:type="dxa" w:w="79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使用計畫規定的五個必要欄位，不加不必要個資。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P04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B</w:t>
            </w:r>
          </w:p>
        </w:tc>
        <w:tc>
          <w:tcPr>
            <w:tcW w:type="dxa" w:w="79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未知要維持未知，不能用示例推定協會制度。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P05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B</w:t>
            </w:r>
          </w:p>
        </w:tc>
        <w:tc>
          <w:tcPr>
            <w:tcW w:type="dxa" w:w="79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不擴散可識別資訊；示範課只使用虛構個案。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P06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B</w:t>
            </w:r>
          </w:p>
        </w:tc>
        <w:tc>
          <w:tcPr>
            <w:tcW w:type="dxa" w:w="79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服務界線由真實授權來源確認，不能以折衷猜測代替。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P07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B</w:t>
            </w:r>
          </w:p>
        </w:tc>
        <w:tc>
          <w:tcPr>
            <w:tcW w:type="dxa" w:w="79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交接狀態和下一步須如實區分。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P08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B</w:t>
            </w:r>
          </w:p>
        </w:tc>
        <w:tc>
          <w:tcPr>
            <w:tcW w:type="dxa" w:w="79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自評與出席不能代替目標對應的可觀察證據。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P09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B</w:t>
            </w:r>
          </w:p>
        </w:tc>
        <w:tc>
          <w:tcPr>
            <w:tcW w:type="dxa" w:w="79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範例日期和真實排課事實須分開。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P10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B</w:t>
            </w:r>
          </w:p>
        </w:tc>
        <w:tc>
          <w:tcPr>
            <w:tcW w:type="dxa" w:w="79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按預先定義的對應欄位和界線檢查。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000000"/>
          <w:sz w:val="30"/>
        </w:rPr>
        <w:t>第 9 節｜授課者專用答案鍵（續）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26｜後測 B 卷答案與逐題判分理由（授課者版）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08"/>
        <w:gridCol w:w="7992"/>
      </w:tblGrid>
      <w:tr>
        <w:trPr>
          <w:tblHeader w:val="true"/>
          <w:cantSplit/>
        </w:trPr>
        <w:tc>
          <w:tcPr>
            <w:tcW w:type="dxa" w:w="108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1008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正解</w:t>
            </w:r>
          </w:p>
        </w:tc>
        <w:tc>
          <w:tcPr>
            <w:tcW w:type="dxa" w:w="7992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判分理由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Q01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B</w:t>
            </w:r>
          </w:p>
        </w:tc>
        <w:tc>
          <w:tcPr>
            <w:tcW w:type="dxa" w:w="79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先守住角色範圍，再依可核實的交接安排。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Q02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A</w:t>
            </w:r>
          </w:p>
        </w:tc>
        <w:tc>
          <w:tcPr>
            <w:tcW w:type="dxa" w:w="79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提問、重述與確認能把模糊需求轉成可處理事項。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Q03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B</w:t>
            </w:r>
          </w:p>
        </w:tc>
        <w:tc>
          <w:tcPr>
            <w:tcW w:type="dxa" w:w="79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把事實、未結項和未知分開記錄。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Q04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B</w:t>
            </w:r>
          </w:p>
        </w:tc>
        <w:tc>
          <w:tcPr>
            <w:tcW w:type="dxa" w:w="79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教材本身不能取代正式授權或現行流程來源。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Q05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B</w:t>
            </w:r>
          </w:p>
        </w:tc>
        <w:tc>
          <w:tcPr>
            <w:tcW w:type="dxa" w:w="79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只保留判讀任務所需的資訊，不擴大使用。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Q06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B</w:t>
            </w:r>
          </w:p>
        </w:tc>
        <w:tc>
          <w:tcPr>
            <w:tcW w:type="dxa" w:w="79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版本衝突未釐清前不自行創設規則。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Q07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B</w:t>
            </w:r>
          </w:p>
        </w:tc>
        <w:tc>
          <w:tcPr>
            <w:tcW w:type="dxa" w:w="79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沒有收受證據時不得寫成已完成。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Q08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B</w:t>
            </w:r>
          </w:p>
        </w:tc>
        <w:tc>
          <w:tcPr>
            <w:tcW w:type="dxa" w:w="79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評量需能檢查指定的可觀察行為。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Q09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B</w:t>
            </w:r>
          </w:p>
        </w:tc>
        <w:tc>
          <w:tcPr>
            <w:tcW w:type="dxa" w:w="79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示範分鐘數不等同正式排課或資源承諾。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Q10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B</w:t>
            </w:r>
          </w:p>
        </w:tc>
        <w:tc>
          <w:tcPr>
            <w:tcW w:type="dxa" w:w="79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依整合檢核表逐項對照，不用滿意度取代能力判定。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000000"/>
          <w:sz w:val="30"/>
        </w:rPr>
        <w:t>第 10 節｜完成填入的 SAMPLE 計分與判讀示例</w:t>
      </w:r>
    </w:p>
    <w:p>
      <w:pPr>
        <w:spacing w:before="40" w:after="120" w:line="259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這不是學員成績。</w:t>
      </w:r>
      <w:r>
        <w:rPr>
          <w:rFonts w:ascii="Microsoft JhengHei" w:hAnsi="Microsoft JhengHei" w:eastAsia="Microsoft JhengHei"/>
          <w:color w:val="202020"/>
          <w:sz w:val="21"/>
        </w:rPr>
        <w:t>下表的匿名代碼 SYN-L01 和所有分數均為合成值，只示範如何計分、判定及安排補練。沒有真實班別、出席、作答、評量者或課程成效可由本例推論。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16｜一筆全填入的合成評量結果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440"/>
        <w:gridCol w:w="1800"/>
        <w:gridCol w:w="504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評量項目</w:t>
            </w:r>
          </w:p>
        </w:tc>
        <w:tc>
          <w:tcPr>
            <w:tcW w:type="dxa" w:w="144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合成分數</w:t>
            </w:r>
          </w:p>
        </w:tc>
        <w:tc>
          <w:tcPr>
            <w:tcW w:type="dxa" w:w="180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換算／結果</w:t>
            </w:r>
          </w:p>
        </w:tc>
        <w:tc>
          <w:tcPr>
            <w:tcW w:type="dxa" w:w="504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範例判讀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前測 A 卷</w:t>
            </w:r>
          </w:p>
        </w:tc>
        <w:tc>
          <w:tcPr>
            <w:tcW w:type="dxa" w:w="14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6/10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60%</w:t>
            </w:r>
          </w:p>
        </w:tc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教學起點；不作入班或結訓判定。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後測 B 卷</w:t>
            </w:r>
          </w:p>
        </w:tc>
        <w:tc>
          <w:tcPr>
            <w:tcW w:type="dxa" w:w="14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8/10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80%</w:t>
            </w:r>
          </w:p>
        </w:tc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達到示範門檻；只展示判分流程。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單元一 G1</w:t>
            </w:r>
          </w:p>
        </w:tc>
        <w:tc>
          <w:tcPr>
            <w:tcW w:type="dxa" w:w="14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4/5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4 題正確</w:t>
            </w:r>
          </w:p>
        </w:tc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達到四題門檻；示範答案無越權承諾。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單元二 G2</w:t>
            </w:r>
          </w:p>
        </w:tc>
        <w:tc>
          <w:tcPr>
            <w:tcW w:type="dxa" w:w="14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3/4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3 項達標</w:t>
            </w:r>
          </w:p>
        </w:tc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達到三項門檻；示範無關鍵隱私違規。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單元三 G3</w:t>
            </w:r>
          </w:p>
        </w:tc>
        <w:tc>
          <w:tcPr>
            <w:tcW w:type="dxa" w:w="14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5/5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五欄完整</w:t>
            </w:r>
          </w:p>
        </w:tc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達到欄位門檻；示範未記不必要個資。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單元四 G4</w:t>
            </w:r>
          </w:p>
        </w:tc>
        <w:tc>
          <w:tcPr>
            <w:tcW w:type="dxa" w:w="14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4/4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四項完成</w:t>
            </w:r>
          </w:p>
        </w:tc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整合檢核全部完成。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算式：前測 6÷10＝60%；後測 8÷10＝80%；差異 8−6＝增加 2 分。此差值只示範算術與報告格式；單一合成記錄不能證明課程造成能力提升，也不能替代實際學員作品。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17｜若同一示範評量未達門檻，如何留下可追蹤處理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3096"/>
        <w:gridCol w:w="3096"/>
        <w:gridCol w:w="1872"/>
      </w:tblGrid>
      <w:tr>
        <w:trPr>
          <w:tblHeader w:val="true"/>
          <w:cantSplit/>
        </w:trPr>
        <w:tc>
          <w:tcPr>
            <w:tcW w:type="dxa" w:w="2016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示範缺口</w:t>
            </w:r>
          </w:p>
        </w:tc>
        <w:tc>
          <w:tcPr>
            <w:tcW w:type="dxa" w:w="3096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當次教學回應</w:t>
            </w:r>
          </w:p>
        </w:tc>
        <w:tc>
          <w:tcPr>
            <w:tcW w:type="dxa" w:w="3096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再評條件</w:t>
            </w:r>
          </w:p>
        </w:tc>
        <w:tc>
          <w:tcPr>
            <w:tcW w:type="dxa" w:w="1872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結果措辭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前測低於 8/10</w:t>
            </w:r>
          </w:p>
        </w:tc>
        <w:tc>
          <w:tcPr>
            <w:tcW w:type="dxa" w:w="30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依錯題主題調整單元示例，不貼個人分數。</w:t>
            </w:r>
          </w:p>
        </w:tc>
        <w:tc>
          <w:tcPr>
            <w:tcW w:type="dxa" w:w="30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完成教學後用平行後測；至少 8/10 才符合課程示範門檻。</w:t>
            </w:r>
          </w:p>
        </w:tc>
        <w:tc>
          <w:tcPr>
            <w:tcW w:type="dxa" w:w="18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前測只是起點；不能寫成受訓者不合格。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角色演練少於 3/4</w:t>
            </w:r>
          </w:p>
        </w:tc>
        <w:tc>
          <w:tcPr>
            <w:tcW w:type="dxa" w:w="30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指出未出現的行為，示範一次並安排重演。</w:t>
            </w:r>
          </w:p>
        </w:tc>
        <w:tc>
          <w:tcPr>
            <w:tcW w:type="dxa" w:w="30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用同一四項規準重新觀察，並確認沒有關鍵隱私違規。</w:t>
            </w:r>
          </w:p>
        </w:tc>
        <w:tc>
          <w:tcPr>
            <w:tcW w:type="dxa" w:w="18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重評前標記未達／待補；不得預填通過。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五欄有缺或含多餘資料</w:t>
            </w:r>
          </w:p>
        </w:tc>
        <w:tc>
          <w:tcPr>
            <w:tcW w:type="dxa" w:w="30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刪除不必要資訊，回到來源標記及欄位定義重填。</w:t>
            </w:r>
          </w:p>
        </w:tc>
        <w:tc>
          <w:tcPr>
            <w:tcW w:type="dxa" w:w="30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五欄齊全、未知清楚、不含不必要個資。</w:t>
            </w:r>
          </w:p>
        </w:tc>
        <w:tc>
          <w:tcPr>
            <w:tcW w:type="dxa" w:w="18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以修訂作品定位，不只寫口頭提醒。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整合交接任一必要步驟缺漏</w:t>
            </w:r>
          </w:p>
        </w:tc>
        <w:tc>
          <w:tcPr>
            <w:tcW w:type="dxa" w:w="30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把完整流程拆成界線、確認、紀錄、責任四步再練。</w:t>
            </w:r>
          </w:p>
        </w:tc>
        <w:tc>
          <w:tcPr>
            <w:tcW w:type="dxa" w:w="30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四項必要檢核全部完成。</w:t>
            </w:r>
          </w:p>
        </w:tc>
        <w:tc>
          <w:tcPr>
            <w:tcW w:type="dxa" w:w="18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保留補練內容與再評依據；不造實際成績。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000000"/>
          <w:sz w:val="30"/>
        </w:rPr>
        <w:t>第 11 節｜帶領者準備、教學環境與低維護操作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本節是可檢查的設計流程。角色名稱是建議分工，不是協會現行職稱；實際人選、授權、場地與資料保管方式均須以真實來源核實。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18｜精簡建議角色與控制點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4032"/>
        <w:gridCol w:w="3816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建議角色</w:t>
            </w:r>
          </w:p>
        </w:tc>
        <w:tc>
          <w:tcPr>
            <w:tcW w:type="dxa" w:w="4032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教學工作</w:t>
            </w:r>
          </w:p>
        </w:tc>
        <w:tc>
          <w:tcPr>
            <w:tcW w:type="dxa" w:w="3816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停止／覆核條件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課程規劃責任角色</w:t>
            </w:r>
          </w:p>
        </w:tc>
        <w:tc>
          <w:tcPr>
            <w:tcW w:type="dxa" w:w="40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確認現行課程目標、權限來源、入班條件及教材版本。</w:t>
            </w:r>
          </w:p>
        </w:tc>
        <w:tc>
          <w:tcPr>
            <w:tcW w:type="dxa" w:w="38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未取得正式來源時標記未知；不得自行核定。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授課帶領角色</w:t>
            </w:r>
          </w:p>
        </w:tc>
        <w:tc>
          <w:tcPr>
            <w:tcW w:type="dxa" w:w="40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依四單元時間教學，示範、提問、回饋與補練。</w:t>
            </w:r>
          </w:p>
        </w:tc>
        <w:tc>
          <w:tcPr>
            <w:tcW w:type="dxa" w:w="38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若材料出現真實個資或越權流程，立即停止該段並改用虛構案例。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第二核對／觀察角色</w:t>
            </w:r>
          </w:p>
        </w:tc>
        <w:tc>
          <w:tcPr>
            <w:tcW w:type="dxa" w:w="40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依同一規準記錄可觀察行為，指出作品定位。</w:t>
            </w:r>
          </w:p>
        </w:tc>
        <w:tc>
          <w:tcPr>
            <w:tcW w:type="dxa" w:w="38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不同判斷先記分歧，不擅自修改答案鍵或正式服務規則。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課務支援角色</w:t>
            </w:r>
          </w:p>
        </w:tc>
        <w:tc>
          <w:tcPr>
            <w:tcW w:type="dxa" w:w="40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提供紙本材料、匿名代碼及無障礙參與安排。</w:t>
            </w:r>
          </w:p>
        </w:tc>
        <w:tc>
          <w:tcPr>
            <w:tcW w:type="dxa" w:w="38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只收集實際必要欄位；真實名冊按合法權限另行管理。</w:t>
            </w:r>
          </w:p>
        </w:tc>
      </w:tr>
    </w:tbl>
    <w:p>
      <w:pPr>
        <w:spacing w:after="20"/>
      </w:pP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19｜可負擔的示範資源與真實核對點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320"/>
        <w:gridCol w:w="39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面向</w:t>
            </w:r>
          </w:p>
        </w:tc>
        <w:tc>
          <w:tcPr>
            <w:tcW w:type="dxa" w:w="432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示範配置</w:t>
            </w:r>
          </w:p>
        </w:tc>
        <w:tc>
          <w:tcPr>
            <w:tcW w:type="dxa" w:w="396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正式使用前核對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學習材料</w:t>
            </w:r>
          </w:p>
        </w:tc>
        <w:tc>
          <w:tcPr>
            <w:tcW w:type="dxa" w:w="43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四單元講義、五張界線情境卡、A/B平行情境卷、五欄匿名紀錄表、四項觀察規準。</w:t>
            </w:r>
          </w:p>
        </w:tc>
        <w:tc>
          <w:tcPr>
            <w:tcW w:type="dxa" w:w="39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範例版次與內容均屬合成；正式版須標實際核定版次。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低成本環境</w:t>
            </w:r>
          </w:p>
        </w:tc>
        <w:tc>
          <w:tcPr>
            <w:tcW w:type="dxa" w:w="43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可供雙人對談與紙本填寫的安靜空間；白板或紙張即可，不要求專用資訊系統。</w:t>
            </w:r>
          </w:p>
        </w:tc>
        <w:tc>
          <w:tcPr>
            <w:tcW w:type="dxa" w:w="39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場地、座位數、無障礙需求及設備可用性須實際確認。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資料保護</w:t>
            </w:r>
          </w:p>
        </w:tc>
        <w:tc>
          <w:tcPr>
            <w:tcW w:type="dxa" w:w="43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使用虛構個案和代碼；示範作品不得含真人姓名、聯絡方式或可回推身分線索。</w:t>
            </w:r>
          </w:p>
        </w:tc>
        <w:tc>
          <w:tcPr>
            <w:tcW w:type="dxa" w:w="39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若收到真實個資，依實際資料權限停止散布並通報真實負責角色。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時間與材料</w:t>
            </w:r>
          </w:p>
        </w:tc>
        <w:tc>
          <w:tcPr>
            <w:tcW w:type="dxa" w:w="43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四單元共360教學分鐘；前測嵌入單元一，後測嵌入單元四。</w:t>
            </w:r>
          </w:p>
        </w:tc>
        <w:tc>
          <w:tcPr>
            <w:tcW w:type="dxa" w:w="39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休息、行政、場地布置不計入教學分鐘；真實日程需核定。</w:t>
            </w:r>
          </w:p>
        </w:tc>
      </w:tr>
    </w:tbl>
    <w:p>
      <w:pPr>
        <w:spacing w:after="20"/>
      </w:pP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20｜課前、課中、課後的可執行檢核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472"/>
        <w:gridCol w:w="338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時點</w:t>
            </w:r>
          </w:p>
        </w:tc>
        <w:tc>
          <w:tcPr>
            <w:tcW w:type="dxa" w:w="5472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要核對的內容</w:t>
            </w:r>
          </w:p>
        </w:tc>
        <w:tc>
          <w:tcPr>
            <w:tcW w:type="dxa" w:w="3384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停止／輸出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課前</w:t>
            </w:r>
          </w:p>
        </w:tc>
        <w:tc>
          <w:tcPr>
            <w:tcW w:type="dxa" w:w="54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正式目標與服務界線有來源；教材版本一致；合成案例不含真人資訊；評量答案鍵及無障礙安排已覆核。</w:t>
            </w:r>
          </w:p>
        </w:tc>
        <w:tc>
          <w:tcPr>
            <w:tcW w:type="dxa" w:w="33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缺少任何會改變教學邊界的來源，先停用受影響材料。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課中</w:t>
            </w:r>
          </w:p>
        </w:tc>
        <w:tc>
          <w:tcPr>
            <w:tcW w:type="dxa" w:w="54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按分鐘記錄教學進度；發現內容越權、個資外露或學員把示範當真實流程時立即中止澄清。</w:t>
            </w:r>
          </w:p>
        </w:tc>
        <w:tc>
          <w:tcPr>
            <w:tcW w:type="dxa" w:w="33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由授課者記錄異常位置，課程責任角色決定改版或補教。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課後</w:t>
            </w:r>
          </w:p>
        </w:tc>
        <w:tc>
          <w:tcPr>
            <w:tcW w:type="dxa" w:w="54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只在真實課程完成後才形成實際作品、作答、評量與回饋紀錄。</w:t>
            </w:r>
          </w:p>
        </w:tc>
        <w:tc>
          <w:tcPr>
            <w:tcW w:type="dxa" w:w="33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本候選不產生真實出席、成績、核准或執行收據。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000000"/>
          <w:sz w:val="30"/>
        </w:rPr>
        <w:t>第 12 節｜退修、停止、補練與真實替換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21｜具體退修條件、修正動作與重新通過依據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3960"/>
        <w:gridCol w:w="360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退修觸發</w:t>
            </w:r>
          </w:p>
        </w:tc>
        <w:tc>
          <w:tcPr>
            <w:tcW w:type="dxa" w:w="396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立即處置</w:t>
            </w:r>
          </w:p>
        </w:tc>
        <w:tc>
          <w:tcPr>
            <w:tcW w:type="dxa" w:w="360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重新通過條件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單元只有主題名稱，沒有可觀察行為</w:t>
            </w:r>
          </w:p>
        </w:tc>
        <w:tc>
          <w:tcPr>
            <w:tcW w:type="dxa" w:w="39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退回補寫行為動詞、情境條件、產出及判準。</w:t>
            </w:r>
          </w:p>
        </w:tc>
        <w:tc>
          <w:tcPr>
            <w:tcW w:type="dxa" w:w="36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學習者能實際完成可檢視任務；評量直接檢查該行為。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教學內容未教到單元目標</w:t>
            </w:r>
          </w:p>
        </w:tc>
        <w:tc>
          <w:tcPr>
            <w:tcW w:type="dxa" w:w="39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標記缺少的知識／示範／練習步驟，修訂教案後重走對照。</w:t>
            </w:r>
          </w:p>
        </w:tc>
        <w:tc>
          <w:tcPr>
            <w:tcW w:type="dxa" w:w="36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教材、活動、練習產出與規準逐項相連。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評量只問滿意度或只記出席</w:t>
            </w:r>
          </w:p>
        </w:tc>
        <w:tc>
          <w:tcPr>
            <w:tcW w:type="dxa" w:w="39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不得作為目標達成證據；補上作品、題目、量尺與答案鍵。</w:t>
            </w:r>
          </w:p>
        </w:tc>
        <w:tc>
          <w:tcPr>
            <w:tcW w:type="dxa" w:w="36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每一目標至少有一個可觀察且可評的證據。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正式服務界線或轉介路徑來源未知</w:t>
            </w:r>
          </w:p>
        </w:tc>
        <w:tc>
          <w:tcPr>
            <w:tcW w:type="dxa" w:w="39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停用該段流程教學；只練習標記未知、停止承諾及索取正式來源。</w:t>
            </w:r>
          </w:p>
        </w:tc>
        <w:tc>
          <w:tcPr>
            <w:tcW w:type="dxa" w:w="36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取得有權限的正式來源並核實適用範圍與版本。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測驗答案鍵與現行程序衝突</w:t>
            </w:r>
          </w:p>
        </w:tc>
        <w:tc>
          <w:tcPr>
            <w:tcW w:type="dxa" w:w="39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暫停該題評分，記錄題號、衝突來源及影響範圍。</w:t>
            </w:r>
          </w:p>
        </w:tc>
        <w:tc>
          <w:tcPr>
            <w:tcW w:type="dxa" w:w="36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由真實授權者核對並批准替換題；重印版本與答案鍵。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作品含不必要或可識別個資</w:t>
            </w:r>
          </w:p>
        </w:tc>
        <w:tc>
          <w:tcPr>
            <w:tcW w:type="dxa" w:w="39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停止傳閱，按真實權限處理；清除多餘資料並改用虛構情境重做。</w:t>
            </w:r>
          </w:p>
        </w:tc>
        <w:tc>
          <w:tcPr>
            <w:tcW w:type="dxa" w:w="36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第二核對者確認無剩餘識別線索後再評。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計時分段總和不等於核定時數</w:t>
            </w:r>
          </w:p>
        </w:tc>
        <w:tc>
          <w:tcPr>
            <w:tcW w:type="dxa" w:w="39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停止使用該版課表，重算每段及全課分鐘。</w:t>
            </w:r>
          </w:p>
        </w:tc>
        <w:tc>
          <w:tcPr>
            <w:tcW w:type="dxa" w:w="36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單元分鐘與核定課程總時數一致；測驗不得另加計。</w:t>
            </w:r>
          </w:p>
        </w:tc>
      </w:tr>
    </w:tbl>
    <w:p>
      <w:pPr>
        <w:spacing w:after="20"/>
      </w:pP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22｜把示範設計升級前要取得的真實來源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4320"/>
        <w:gridCol w:w="3384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需替換的示範內容</w:t>
            </w:r>
          </w:p>
        </w:tc>
        <w:tc>
          <w:tcPr>
            <w:tcW w:type="dxa" w:w="432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應取得的真實原件／來源</w:t>
            </w:r>
          </w:p>
        </w:tc>
        <w:tc>
          <w:tcPr>
            <w:tcW w:type="dxa" w:w="3384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核對者與處置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課程名稱、總目標、四單元及時數</w:t>
            </w:r>
          </w:p>
        </w:tc>
        <w:tc>
          <w:tcPr>
            <w:tcW w:type="dxa" w:w="43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經合法權責確認的現行課程計畫、大綱及版本。</w:t>
            </w:r>
          </w:p>
        </w:tc>
        <w:tc>
          <w:tcPr>
            <w:tcW w:type="dxa" w:w="33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課程承辦角色核對來源、日期與版本；變更時同步重做對照。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服務角色界線、轉介與資料流程</w:t>
            </w:r>
          </w:p>
        </w:tc>
        <w:tc>
          <w:tcPr>
            <w:tcW w:type="dxa" w:w="43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現行書面制度、正式授權或其他可核實的權限依據。</w:t>
            </w:r>
          </w:p>
        </w:tc>
        <w:tc>
          <w:tcPr>
            <w:tcW w:type="dxa" w:w="33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由真實權責角色確認適用範圍；無來源就停教受影響內容。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教學材料、情境題及答案鍵</w:t>
            </w:r>
          </w:p>
        </w:tc>
        <w:tc>
          <w:tcPr>
            <w:tcW w:type="dxa" w:w="43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核定教材、適用規則及課程設計覆核紀錄。</w:t>
            </w:r>
          </w:p>
        </w:tc>
        <w:tc>
          <w:tcPr>
            <w:tcW w:type="dxa" w:w="33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授課者與第二核對者逐題核答案；不以示例當正式規則。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正式師資、場地、學員與日程</w:t>
            </w:r>
          </w:p>
        </w:tc>
        <w:tc>
          <w:tcPr>
            <w:tcW w:type="dxa" w:w="43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真實職掌、可用場地、合法班級通知與實際排課資料。</w:t>
            </w:r>
          </w:p>
        </w:tc>
        <w:tc>
          <w:tcPr>
            <w:tcW w:type="dxa" w:w="33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按實際權限與無障礙需求確認；不得用本例代造名冊或核准。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真實作品、測驗分數及學習結論</w:t>
            </w:r>
          </w:p>
        </w:tc>
        <w:tc>
          <w:tcPr>
            <w:tcW w:type="dxa" w:w="43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去識別學員作品、實際題目版本、評量者原始紀錄及日期。</w:t>
            </w:r>
          </w:p>
        </w:tc>
        <w:tc>
          <w:tcPr>
            <w:tcW w:type="dxa" w:w="33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逐件核對同意、保存權限與計分；本例分數不得移作真實結果。</w:t>
            </w:r>
          </w:p>
        </w:tc>
      </w:tr>
    </w:tbl>
    <w:p>
      <w:pPr>
        <w:spacing w:after="20"/>
      </w:pPr>
    </w:p>
    <w:p>
      <w:pPr>
        <w:spacing w:before="40" w:after="120" w:line="259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本件的拒收界線。</w:t>
      </w:r>
      <w:r>
        <w:rPr>
          <w:rFonts w:ascii="Microsoft JhengHei" w:hAnsi="Microsoft JhengHei" w:eastAsia="Microsoft JhengHei"/>
          <w:color w:val="202020"/>
          <w:sz w:val="21"/>
        </w:rPr>
        <w:t>任何未登錄的合成日期、真人身分、授權、課程實施、測驗結果或主管核准都不得補進正式文件。原件缺少時，保留清楚的未知狀態並標出取得來源與責任角色；不得以空白表或示例替代實績。</w:t>
      </w: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000000"/>
          <w:sz w:val="30"/>
        </w:rPr>
        <w:t>第 13 節｜官方要求追溯、同案文件連結與版本界線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表 23｜官方要求—正文位置—可以作的判斷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3240"/>
        <w:gridCol w:w="4464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324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本件定位</w:t>
            </w:r>
          </w:p>
        </w:tc>
        <w:tc>
          <w:tcPr>
            <w:tcW w:type="dxa" w:w="4464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證據界線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官方要求方框052</w:t>
            </w:r>
          </w:p>
        </w:tc>
        <w:tc>
          <w:tcPr>
            <w:tcW w:type="dxa" w:w="32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第1頁、第2節、表4–表5、單元一至四、表14–表17。</w:t>
            </w:r>
          </w:p>
        </w:tc>
        <w:tc>
          <w:tcPr>
            <w:tcW w:type="dxa" w:w="44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四個目標各有一個專屬單元、教學步驟、練習證據及門檻。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0049 I11-E01／方框051</w:t>
            </w:r>
          </w:p>
        </w:tc>
        <w:tc>
          <w:tcPr>
            <w:tcW w:type="dxa" w:w="32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表3–表5及四單元分鐘。</w:t>
            </w:r>
          </w:p>
        </w:tc>
        <w:tc>
          <w:tcPr>
            <w:tcW w:type="dxa" w:w="44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提供同一合成計畫和課程總目標；本件只展開單元層級設計。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0033 I07-E01／方框033</w:t>
            </w:r>
          </w:p>
        </w:tc>
        <w:tc>
          <w:tcPr>
            <w:tcW w:type="dxa" w:w="32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來源鏈表3；0049 R01 同案來源地圖。</w:t>
            </w:r>
          </w:p>
        </w:tc>
        <w:tc>
          <w:tcPr>
            <w:tcW w:type="dxa" w:w="44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只承接 0049 已整理的需求結果，不複製問卷、樣本或原始答案。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0051 I11-E03／方框053</w:t>
            </w:r>
          </w:p>
        </w:tc>
        <w:tc>
          <w:tcPr>
            <w:tcW w:type="dxa" w:w="32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表2與表22。</w:t>
            </w:r>
          </w:p>
        </w:tc>
        <w:tc>
          <w:tcPr>
            <w:tcW w:type="dxa" w:w="44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需要真正討論、決議或核准時，應另查合法會議原件；本件不代造。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0052 I11-E04／方框054</w:t>
            </w:r>
          </w:p>
        </w:tc>
        <w:tc>
          <w:tcPr>
            <w:tcW w:type="dxa" w:w="32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表2及表22。</w:t>
            </w:r>
          </w:p>
        </w:tc>
        <w:tc>
          <w:tcPr>
            <w:tcW w:type="dxa" w:w="44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02020"/>
                <w:sz w:val="19"/>
              </w:rPr>
              <w:t>真正結訓意見與下次修訂需在實際課程後另行留下證據。</w:t>
            </w:r>
          </w:p>
        </w:tc>
      </w:tr>
    </w:tbl>
    <w:p>
      <w:pPr>
        <w:spacing w:after="20"/>
      </w:pPr>
    </w:p>
    <w:p>
      <w:pPr>
        <w:spacing w:before="0" w:after="60" w:line="259" w:lineRule="auto"/>
      </w:pPr>
      <w:r>
        <w:rPr>
          <w:rFonts w:ascii="Microsoft JhengHei" w:hAnsi="Microsoft JhengHei" w:eastAsia="Microsoft JhengHei"/>
          <w:b/>
          <w:i w:val="0"/>
          <w:color w:val="000000"/>
          <w:sz w:val="23"/>
        </w:rPr>
        <w:t>前後一致性總核對</w:t>
      </w:r>
    </w:p>
    <w:p>
      <w:pPr>
        <w:pStyle w:val="ListBullet"/>
        <w:spacing w:before="0" w:after="40" w:line="254" w:lineRule="auto"/>
      </w:pPr>
      <w:r>
        <w:rPr>
          <w:rFonts w:ascii="Microsoft JhengHei" w:hAnsi="Microsoft JhengHei" w:eastAsia="Microsoft JhengHei"/>
          <w:sz w:val="21"/>
        </w:rPr>
        <w:t>同一 SYNTHETIC 案例、同一課程名稱、四單元目標及 360 教學分鐘；課程計畫來源為 0049 R01，需求上游為 0033 R03。</w:t>
      </w:r>
    </w:p>
    <w:p>
      <w:pPr>
        <w:pStyle w:val="ListBullet"/>
        <w:spacing w:before="0" w:after="40" w:line="254" w:lineRule="auto"/>
      </w:pPr>
      <w:r>
        <w:rPr>
          <w:rFonts w:ascii="Microsoft JhengHei" w:hAnsi="Microsoft JhengHei" w:eastAsia="Microsoft JhengHei"/>
          <w:sz w:val="21"/>
        </w:rPr>
        <w:t>單元時數相加：90＋90＋120＋60＝360 分鐘；單元內各分段加總分別等於90、90、120、60分鐘。休息與行政不另計教學時間。</w:t>
      </w:r>
    </w:p>
    <w:p>
      <w:pPr>
        <w:pStyle w:val="ListBullet"/>
        <w:spacing w:before="0" w:after="40" w:line="254" w:lineRule="auto"/>
      </w:pPr>
      <w:r>
        <w:rPr>
          <w:rFonts w:ascii="Microsoft JhengHei" w:hAnsi="Microsoft JhengHei" w:eastAsia="Microsoft JhengHei"/>
          <w:sz w:val="21"/>
        </w:rPr>
        <w:t>兩套測驗各10題、每題1分；示範後測門檻8/10。前測為教學起點；兩卷不同題但對準相同目標範圍。</w:t>
      </w:r>
    </w:p>
    <w:p>
      <w:pPr>
        <w:pStyle w:val="ListBullet"/>
        <w:spacing w:before="0" w:after="40" w:line="254" w:lineRule="auto"/>
      </w:pPr>
      <w:r>
        <w:rPr>
          <w:rFonts w:ascii="Microsoft JhengHei" w:hAnsi="Microsoft JhengHei" w:eastAsia="Microsoft JhengHei"/>
          <w:sz w:val="21"/>
        </w:rPr>
        <w:t>G1五題至少四題；G2四項至少三項且無關鍵隱私違規；G3五欄全備；G4四項整合檢核全完成。各門檻與 0049 R01 同案計畫一致。</w:t>
      </w:r>
    </w:p>
    <w:p>
      <w:pPr>
        <w:pStyle w:val="ListBullet"/>
        <w:spacing w:before="0" w:after="40" w:line="254" w:lineRule="auto"/>
      </w:pPr>
      <w:r>
        <w:rPr>
          <w:rFonts w:ascii="Microsoft JhengHei" w:hAnsi="Microsoft JhengHei" w:eastAsia="Microsoft JhengHei"/>
          <w:sz w:val="21"/>
        </w:rPr>
        <w:t>SAMPLE / SYNTHETIC 作品只展示設計與算分方式，不代表協會服務、學員、師資、教材、排課、授課、結果或核准。</w:t>
      </w:r>
    </w:p>
    <w:p>
      <w:pPr>
        <w:spacing w:before="40" w:after="120" w:line="259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候選狀態。</w:t>
      </w:r>
      <w:r>
        <w:rPr>
          <w:rFonts w:ascii="Microsoft JhengHei" w:hAnsi="Microsoft JhengHei" w:eastAsia="Microsoft JhengHei"/>
          <w:color w:val="202020"/>
          <w:sz w:val="21"/>
        </w:rPr>
        <w:t>本文件的完整案例、計分及教案皆為合成設計。只有取得正式課程與授權來源並逐欄替換後，才能作為真實課程文件；獨立審查 PASS 也不代表 Human 正式接受或課程已實際執行。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893" w:bottom="864" w:left="89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000000"/>
        <w:sz w:val="17"/>
      </w:rPr>
      <w:t xml:space="preserve">非協會實際授課、核准或學員成果　｜　第 </w:t>
    </w:r>
    <w:fldSimple w:instr="PAGE"/>
    <w:r>
      <w:rPr>
        <w:rFonts w:ascii="Microsoft JhengHei" w:hAnsi="Microsoft JhengHei" w:eastAsia="Microsoft JhengHei"/>
        <w:color w:val="000000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000000"/>
        <w:sz w:val="17"/>
      </w:rPr>
      <w:t>SAMPLE / SYNTHETIC　｜　DOCX 0050　｜　未生效示範稿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課程單元教學設計與目標對應計畫</dc:title>
  <dc:subject>TTQS I11-E02 / official checkbox 052 / SAMPLE-SYNTHETIC</dc:subject>
  <dc:creator>TTQS ONE</dc:creator>
  <cp:keywords>課程單元,教學設計,評量,示範資料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