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keepNext w:val="0"/>
        <w:spacing w:after="40" w:before="0" w:line="276" w:lineRule="auto"/>
        <w:jc w:val="center"/>
      </w:pPr>
      <w:r>
        <w:rPr>
          <w:rFonts w:ascii="Microsoft JhengHei" w:hAnsi="Microsoft JhengHei" w:eastAsia="Microsoft JhengHei" w:cs="Microsoft JhengHei"/>
          <w:b/>
          <w:i w:val="0"/>
          <w:color w:val="1F304A"/>
          <w:sz w:val="36"/>
        </w:rPr>
        <w:t>設備安檢與場地投保證明：第三方證據取得、適用性判定與檢查紀錄</w:t>
      </w:r>
    </w:p>
    <w:p>
      <w:pPr>
        <w:keepNext w:val="0"/>
        <w:spacing w:after="200" w:before="0" w:line="276" w:lineRule="auto"/>
        <w:jc w:val="center"/>
      </w:pPr>
      <w:r>
        <w:rPr>
          <w:rFonts w:ascii="Microsoft JhengHei" w:hAnsi="Microsoft JhengHei" w:eastAsia="Microsoft JhengHei" w:cs="Microsoft JhengHei"/>
          <w:b w:val="0"/>
          <w:i w:val="0"/>
          <w:color w:val="595959"/>
          <w:sz w:val="23"/>
        </w:rPr>
        <w:t>小型協會課程場域與器材安全證據作業包（含合成示範案例）</w:t>
      </w:r>
    </w:p>
    <w:p>
      <w:pPr>
        <w:pStyle w:val="Heading2"/>
        <w:keepNext/>
        <w:spacing w:before="200" w:after="80"/>
      </w:pPr>
      <w:r>
        <w:t>文件識別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690"/>
        <w:gridCol w:w="7176"/>
      </w:tblGrid>
      <w:tr>
        <w:trPr>
          <w:cantSplit/>
          <w:tblHeader w:val="true"/>
        </w:trPr>
        <w:tc>
          <w:tcPr>
            <w:tcW w:type="dxa" w:w="2690"/>
            <w:shd w:val="clear" w:color="auto" w:fill="D9E2F3"/>
          </w:tcPr>
          <w:p>
            <w:pPr>
              <w:keepNext/>
              <w:spacing w:after="0" w:before="0" w:line="240" w:lineRule="auto"/>
            </w:pPr>
            <w:r>
              <w:rPr>
                <w:rFonts w:ascii="Microsoft JhengHei" w:hAnsi="Microsoft JhengHei" w:eastAsia="Microsoft JhengHei" w:cs="Microsoft JhengHei"/>
                <w:b/>
                <w:i w:val="0"/>
                <w:sz w:val="19"/>
              </w:rPr>
              <w:t>項目</w:t>
            </w:r>
          </w:p>
        </w:tc>
        <w:tc>
          <w:tcPr>
            <w:tcW w:type="dxa" w:w="7176"/>
            <w:shd w:val="clear" w:color="auto" w:fill="D9E2F3"/>
          </w:tcPr>
          <w:p>
            <w:pPr>
              <w:keepNext/>
              <w:spacing w:after="0" w:before="0" w:line="240" w:lineRule="auto"/>
            </w:pPr>
            <w:r>
              <w:rPr>
                <w:rFonts w:ascii="Microsoft JhengHei" w:hAnsi="Microsoft JhengHei" w:eastAsia="Microsoft JhengHei" w:cs="Microsoft JhengHei"/>
                <w:b/>
                <w:i w:val="0"/>
                <w:sz w:val="19"/>
              </w:rPr>
              <w:t>內容</w:t>
            </w:r>
          </w:p>
        </w:tc>
      </w:tr>
      <w:tr>
        <w:trPr>
          <w:cantSplit/>
        </w:trPr>
        <w:tc>
          <w:tcPr>
            <w:tcW w:type="dxa" w:w="2690"/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文件名稱</w:t>
            </w:r>
          </w:p>
        </w:tc>
        <w:tc>
          <w:tcPr>
            <w:tcW w:type="dxa" w:w="7176"/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設備安檢與場地投保證明：第三方證據取得、適用性判定與檢查紀錄</w:t>
            </w:r>
          </w:p>
        </w:tc>
      </w:tr>
      <w:tr>
        <w:trPr>
          <w:cantSplit/>
        </w:trPr>
        <w:tc>
          <w:tcPr>
            <w:tcW w:type="dxa" w:w="2690"/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對應官方指標</w:t>
            </w:r>
          </w:p>
        </w:tc>
        <w:tc>
          <w:tcPr>
            <w:tcW w:type="dxa" w:w="7176"/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I12</w:t>
              <w:t>-</w:t>
              <w:t>E04</w:t>
              <w:t>｜官方要求（逐字）：「設備安檢或是場地投保證明。」</w:t>
            </w:r>
          </w:p>
        </w:tc>
      </w:tr>
      <w:tr>
        <w:trPr>
          <w:cantSplit/>
        </w:trPr>
        <w:tc>
          <w:tcPr>
            <w:tcW w:type="dxa" w:w="2690"/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官方來源定位</w:t>
            </w:r>
          </w:p>
        </w:tc>
        <w:tc>
          <w:tcPr>
            <w:tcW w:type="dxa" w:w="7176"/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 xml:space="preserve">勞動力發展署「訓練機構 </w:t>
              <w:t>TTQS</w:t>
              <w:t xml:space="preserve"> 證據表」，第 </w:t>
              <w:t>4</w:t>
              <w:t xml:space="preserve"> 頁</w:t>
            </w:r>
          </w:p>
        </w:tc>
      </w:tr>
      <w:tr>
        <w:trPr>
          <w:cantSplit/>
        </w:trPr>
        <w:tc>
          <w:tcPr>
            <w:tcW w:type="dxa" w:w="2690"/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文件狀態</w:t>
            </w:r>
          </w:p>
        </w:tc>
        <w:tc>
          <w:tcPr>
            <w:tcW w:type="dxa" w:w="7176"/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候選作業文件；含合成示範；非正式驗收、非協會決策</w:t>
            </w:r>
          </w:p>
        </w:tc>
      </w:tr>
      <w:tr>
        <w:trPr>
          <w:cantSplit/>
        </w:trPr>
        <w:tc>
          <w:tcPr>
            <w:tcW w:type="dxa" w:w="2690"/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版本</w:t>
            </w:r>
          </w:p>
        </w:tc>
        <w:tc>
          <w:tcPr>
            <w:tcW w:type="dxa" w:w="7176"/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初版（合成示範）</w:t>
            </w:r>
          </w:p>
        </w:tc>
      </w:tr>
      <w:tr>
        <w:trPr>
          <w:cantSplit/>
        </w:trPr>
        <w:tc>
          <w:tcPr>
            <w:tcW w:type="dxa" w:w="2690"/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情境代號</w:t>
            </w:r>
          </w:p>
        </w:tc>
        <w:tc>
          <w:tcPr>
            <w:tcW w:type="dxa" w:w="7176"/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SYN</w:t>
              <w:t>-</w:t>
              <w:t>0056</w:t>
              <w:t>-</w:t>
              <w:t>SAFE</w:t>
              <w:t>-</w:t>
              <w:t>01</w:t>
              <w:t>（合成示範；與任何真實課程無關）</w:t>
            </w:r>
          </w:p>
        </w:tc>
      </w:tr>
    </w:tbl>
    <w:p>
      <w:pPr>
        <w:keepNext w:val="0"/>
        <w:spacing w:after="160" w:before="40" w:line="276" w:lineRule="auto"/>
      </w:pPr>
      <w:r>
        <w:rPr>
          <w:rFonts w:ascii="Microsoft JhengHei" w:hAnsi="Microsoft JhengHei" w:eastAsia="Microsoft JhengHei" w:cs="Microsoft JhengHei"/>
          <w:b w:val="0"/>
          <w:i w:val="0"/>
          <w:color w:val="595959"/>
          <w:sz w:val="21"/>
        </w:rPr>
        <w:t>本文件為可直接列印、可直接於 Word 編輯的作業包；以低維護、最小必要欄位為原則。</w:t>
      </w:r>
    </w:p>
    <w:p>
      <w:pPr>
        <w:pStyle w:val="Heading1"/>
        <w:keepNext/>
        <w:spacing w:before="240" w:after="120"/>
      </w:pPr>
      <w:r>
        <w:t>一、30 秒用途（使用前先讀）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9866"/>
      </w:tblGrid>
      <w:tr>
        <w:trPr>
          <w:cantSplit/>
        </w:trPr>
        <w:tc>
          <w:tcPr>
            <w:tcW w:type="dxa" w:w="9866"/>
            <w:shd w:val="clear" w:color="auto" w:fill="EEF3FB"/>
          </w:tcPr>
          <w:p>
            <w:pPr>
              <w:spacing w:after="60" w:line="269" w:lineRule="auto"/>
            </w:pPr>
            <w:r>
              <w:rPr>
                <w:rFonts w:ascii="Microsoft JhengHei" w:hAnsi="Microsoft JhengHei" w:eastAsia="Microsoft JhengHei" w:cs="Microsoft JhengHei"/>
                <w:b/>
                <w:i w:val="0"/>
                <w:sz w:val="21"/>
              </w:rPr>
              <w:t>這一頁要你做什麼</w:t>
            </w:r>
          </w:p>
          <w:p>
            <w:pPr>
              <w:spacing w:after="60" w:line="269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21"/>
              </w:rPr>
              <w:t>找出本次課程將使用的場域與器材，確認是否有「安全檢查」或「場地投保證明」義務；依決策樹做一次「有來源依據」的適用性判定；向第三方索取正本；驗證後登記到期日與檢索方式。</w:t>
            </w:r>
          </w:p>
          <w:p>
            <w:pPr>
              <w:spacing w:after="60" w:line="269" w:lineRule="auto"/>
            </w:pPr>
            <w:r>
              <w:rPr>
                <w:rFonts w:ascii="Microsoft JhengHei" w:hAnsi="Microsoft JhengHei" w:eastAsia="Microsoft JhengHei" w:cs="Microsoft JhengHei"/>
                <w:b/>
                <w:i w:val="0"/>
                <w:sz w:val="21"/>
              </w:rPr>
              <w:t>官方要求（逐字）</w:t>
            </w:r>
          </w:p>
          <w:p>
            <w:pPr>
              <w:spacing w:after="60" w:line="269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21"/>
              </w:rPr>
              <w:t>「設備安檢或是場地投保證明。」（勞動力發展署「訓練機構 TTQS 證據表」，第 4 頁，官方指標 I12-E04）</w:t>
            </w:r>
          </w:p>
          <w:p>
            <w:pPr>
              <w:spacing w:after="60" w:line="269" w:lineRule="auto"/>
            </w:pPr>
            <w:r>
              <w:rPr>
                <w:rFonts w:ascii="Microsoft JhengHei" w:hAnsi="Microsoft JhengHei" w:eastAsia="Microsoft JhengHei" w:cs="Microsoft JhengHei"/>
                <w:b/>
                <w:i w:val="0"/>
                <w:sz w:val="21"/>
              </w:rPr>
              <w:t>合成／真實界線</w:t>
            </w:r>
          </w:p>
          <w:p>
            <w:pPr>
              <w:spacing w:after="60" w:line="269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21"/>
              </w:rPr>
              <w:t>本文件目前只含一份合成示範案例（非真實）。任何真實保單、檢查證明、機構、保單號或簽名在本文件中都不存在；相關欄位一律為 UNKNOWN 或 PENDING_REAL_SOURCE。</w:t>
            </w:r>
          </w:p>
          <w:p>
            <w:pPr>
              <w:spacing w:after="60" w:line="269" w:lineRule="auto"/>
            </w:pPr>
            <w:r>
              <w:rPr>
                <w:rFonts w:ascii="Microsoft JhengHei" w:hAnsi="Microsoft JhengHei" w:eastAsia="Microsoft JhengHei" w:cs="Microsoft JhengHei"/>
                <w:b/>
                <w:i w:val="0"/>
                <w:sz w:val="21"/>
              </w:rPr>
              <w:t>紅線</w:t>
            </w:r>
          </w:p>
          <w:p>
            <w:pPr>
              <w:spacing w:after="60" w:line="269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21"/>
              </w:rPr>
              <w:t>適用性「未知」或「沒有來源依據」時，一律 HOLD，不得自行當成「不適用（N/A）」。</w:t>
            </w:r>
          </w:p>
        </w:tc>
      </w:tr>
    </w:tbl>
    <w:p>
      <w:pPr>
        <w:keepNext w:val="0"/>
        <w:spacing w:after="0" w:before="0" w:line="276" w:lineRule="auto"/>
      </w:pPr>
    </w:p>
    <w:p>
      <w:pPr>
        <w:pStyle w:val="Heading2"/>
        <w:keepNext/>
        <w:spacing w:before="200" w:after="80"/>
      </w:pPr>
      <w:r>
        <w:t>二、使用時機（四步）</w:t>
      </w:r>
    </w:p>
    <w:p>
      <w:pPr>
        <w:spacing w:after="40" w:line="269" w:lineRule="auto"/>
        <w:ind w:left="397" w:hanging="397"/>
      </w:pPr>
      <w:r>
        <w:rPr>
          <w:rFonts w:ascii="Microsoft JhengHei" w:hAnsi="Microsoft JhengHei" w:eastAsia="Microsoft JhengHei" w:cs="Microsoft JhengHei"/>
          <w:b/>
          <w:i w:val="0"/>
          <w:sz w:val="21"/>
        </w:rPr>
        <w:t xml:space="preserve">1. </w:t>
      </w:r>
      <w:r>
        <w:rPr>
          <w:rFonts w:ascii="Microsoft JhengHei" w:hAnsi="Microsoft JhengHei" w:eastAsia="Microsoft JhengHei" w:cs="Microsoft JhengHei"/>
          <w:b w:val="0"/>
          <w:i w:val="0"/>
          <w:sz w:val="21"/>
        </w:rPr>
        <w:t>開課前：列出本次將使用的場域與器材（填入表 T2）。</w:t>
      </w:r>
    </w:p>
    <w:p>
      <w:pPr>
        <w:spacing w:after="40" w:line="269" w:lineRule="auto"/>
        <w:ind w:left="397" w:hanging="397"/>
      </w:pPr>
      <w:r>
        <w:rPr>
          <w:rFonts w:ascii="Microsoft JhengHei" w:hAnsi="Microsoft JhengHei" w:eastAsia="Microsoft JhengHei" w:cs="Microsoft JhengHei"/>
          <w:b/>
          <w:i w:val="0"/>
          <w:sz w:val="21"/>
        </w:rPr>
        <w:t xml:space="preserve">2. </w:t>
      </w:r>
      <w:r>
        <w:rPr>
          <w:rFonts w:ascii="Microsoft JhengHei" w:hAnsi="Microsoft JhengHei" w:eastAsia="Microsoft JhengHei" w:cs="Microsoft JhengHei"/>
          <w:b w:val="0"/>
          <w:i w:val="0"/>
          <w:sz w:val="21"/>
        </w:rPr>
        <w:t>判定適用性：依決策樹，得到一個決策代號（D1–D5），填入表 T1。</w:t>
      </w:r>
    </w:p>
    <w:p>
      <w:pPr>
        <w:spacing w:after="40" w:line="269" w:lineRule="auto"/>
        <w:ind w:left="397" w:hanging="397"/>
      </w:pPr>
      <w:r>
        <w:rPr>
          <w:rFonts w:ascii="Microsoft JhengHei" w:hAnsi="Microsoft JhengHei" w:eastAsia="Microsoft JhengHei" w:cs="Microsoft JhengHei"/>
          <w:b/>
          <w:i w:val="0"/>
          <w:sz w:val="21"/>
        </w:rPr>
        <w:t xml:space="preserve">3. </w:t>
      </w:r>
      <w:r>
        <w:rPr>
          <w:rFonts w:ascii="Microsoft JhengHei" w:hAnsi="Microsoft JhengHei" w:eastAsia="Microsoft JhengHei" w:cs="Microsoft JhengHei"/>
          <w:b w:val="0"/>
          <w:i w:val="0"/>
          <w:sz w:val="21"/>
        </w:rPr>
        <w:t>索取與驗證：向第三方取得設備檢查文件或場地保險正本（表 T3、T4）。</w:t>
      </w:r>
    </w:p>
    <w:p>
      <w:pPr>
        <w:spacing w:after="40" w:line="269" w:lineRule="auto"/>
        <w:ind w:left="397" w:hanging="397"/>
      </w:pPr>
      <w:r>
        <w:rPr>
          <w:rFonts w:ascii="Microsoft JhengHei" w:hAnsi="Microsoft JhengHei" w:eastAsia="Microsoft JhengHei" w:cs="Microsoft JhengHei"/>
          <w:b/>
          <w:i w:val="0"/>
          <w:sz w:val="21"/>
        </w:rPr>
        <w:t xml:space="preserve">4. </w:t>
      </w:r>
      <w:r>
        <w:rPr>
          <w:rFonts w:ascii="Microsoft JhengHei" w:hAnsi="Microsoft JhengHei" w:eastAsia="Microsoft JhengHei" w:cs="Microsoft JhengHei"/>
          <w:b w:val="0"/>
          <w:i w:val="0"/>
          <w:sz w:val="21"/>
        </w:rPr>
        <w:t>索引與到期：登記索引碼與到期日（表 T5），異常或事件進表 T7，並留決策軌跡（表 T6）。</w:t>
      </w:r>
    </w:p>
    <w:p>
      <w:pPr>
        <w:pStyle w:val="Heading2"/>
        <w:keepNext/>
        <w:spacing w:before="200" w:after="80"/>
      </w:pPr>
      <w:r>
        <w:t>三、提案角色（尚待真實授權指派）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690"/>
        <w:gridCol w:w="4484"/>
        <w:gridCol w:w="2692"/>
      </w:tblGrid>
      <w:tr>
        <w:trPr>
          <w:cantSplit/>
          <w:tblHeader w:val="true"/>
        </w:trPr>
        <w:tc>
          <w:tcPr>
            <w:tcW w:type="dxa" w:w="2690"/>
            <w:shd w:val="clear" w:color="auto" w:fill="D9E2F3"/>
          </w:tcPr>
          <w:p>
            <w:pPr>
              <w:keepNext/>
              <w:spacing w:after="0" w:before="0" w:line="240" w:lineRule="auto"/>
            </w:pPr>
            <w:r>
              <w:rPr>
                <w:rFonts w:ascii="Microsoft JhengHei" w:hAnsi="Microsoft JhengHei" w:eastAsia="Microsoft JhengHei" w:cs="Microsoft JhengHei"/>
                <w:b/>
                <w:i w:val="0"/>
                <w:sz w:val="19"/>
              </w:rPr>
              <w:t>角色（提案，</w:t>
              <w:t>PROPOSED</w:t>
              <w:t>）</w:t>
            </w:r>
          </w:p>
        </w:tc>
        <w:tc>
          <w:tcPr>
            <w:tcW w:type="dxa" w:w="4484"/>
            <w:shd w:val="clear" w:color="auto" w:fill="D9E2F3"/>
          </w:tcPr>
          <w:p>
            <w:pPr>
              <w:keepNext/>
              <w:spacing w:after="0" w:before="0" w:line="240" w:lineRule="auto"/>
            </w:pPr>
            <w:r>
              <w:rPr>
                <w:rFonts w:ascii="Microsoft JhengHei" w:hAnsi="Microsoft JhengHei" w:eastAsia="Microsoft JhengHei" w:cs="Microsoft JhengHei"/>
                <w:b/>
                <w:i w:val="0"/>
                <w:sz w:val="19"/>
              </w:rPr>
              <w:t>主要職責</w:t>
            </w:r>
          </w:p>
        </w:tc>
        <w:tc>
          <w:tcPr>
            <w:tcW w:type="dxa" w:w="2692"/>
            <w:shd w:val="clear" w:color="auto" w:fill="D9E2F3"/>
          </w:tcPr>
          <w:p>
            <w:pPr>
              <w:keepNext/>
              <w:spacing w:after="0" w:before="0" w:line="240" w:lineRule="auto"/>
            </w:pPr>
            <w:r>
              <w:rPr>
                <w:rFonts w:ascii="Microsoft JhengHei" w:hAnsi="Microsoft JhengHei" w:eastAsia="Microsoft JhengHei" w:cs="Microsoft JhengHei"/>
                <w:b/>
                <w:i w:val="0"/>
                <w:sz w:val="19"/>
              </w:rPr>
              <w:t>獨立性要求</w:t>
            </w:r>
          </w:p>
        </w:tc>
      </w:tr>
      <w:tr>
        <w:trPr>
          <w:cantSplit/>
        </w:trPr>
        <w:tc>
          <w:tcPr>
            <w:tcW w:type="dxa" w:w="2690"/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義務彙整人（場域／設備）</w:t>
            </w:r>
          </w:p>
        </w:tc>
        <w:tc>
          <w:tcPr>
            <w:tcW w:type="dxa" w:w="4484"/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 xml:space="preserve">建立與維護表 </w:t>
              <w:t>T1</w:t>
              <w:t>／</w:t>
              <w:t>T2</w:t>
              <w:t xml:space="preserve"> 的義務清單</w:t>
            </w:r>
          </w:p>
        </w:tc>
        <w:tc>
          <w:tcPr>
            <w:tcW w:type="dxa" w:w="2692"/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無特別限制</w:t>
            </w:r>
          </w:p>
        </w:tc>
      </w:tr>
      <w:tr>
        <w:trPr>
          <w:cantSplit/>
        </w:trPr>
        <w:tc>
          <w:tcPr>
            <w:tcW w:type="dxa" w:w="2690"/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設備安檢執行者</w:t>
            </w:r>
          </w:p>
        </w:tc>
        <w:tc>
          <w:tcPr>
            <w:tcW w:type="dxa" w:w="4484"/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 xml:space="preserve">依表 </w:t>
              <w:t>T3</w:t>
              <w:t xml:space="preserve"> 執行目視／功能檢查並記錄</w:t>
            </w:r>
          </w:p>
        </w:tc>
        <w:tc>
          <w:tcPr>
            <w:tcW w:type="dxa" w:w="2692"/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不得複核自己執行的檢查</w:t>
            </w:r>
          </w:p>
        </w:tc>
      </w:tr>
      <w:tr>
        <w:trPr>
          <w:cantSplit/>
        </w:trPr>
        <w:tc>
          <w:tcPr>
            <w:tcW w:type="dxa" w:w="2690"/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獨立複核／放行者</w:t>
            </w:r>
          </w:p>
        </w:tc>
        <w:tc>
          <w:tcPr>
            <w:tcW w:type="dxa" w:w="4484"/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複核更正結果並判定是否放行</w:t>
            </w:r>
          </w:p>
        </w:tc>
        <w:tc>
          <w:tcPr>
            <w:tcW w:type="dxa" w:w="2692"/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必須與設備安檢執行者不同人</w:t>
            </w:r>
          </w:p>
        </w:tc>
      </w:tr>
      <w:tr>
        <w:trPr>
          <w:cantSplit/>
        </w:trPr>
        <w:tc>
          <w:tcPr>
            <w:tcW w:type="dxa" w:w="2690"/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證據保管與索引者</w:t>
            </w:r>
          </w:p>
        </w:tc>
        <w:tc>
          <w:tcPr>
            <w:tcW w:type="dxa" w:w="4484"/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 xml:space="preserve">維護表 </w:t>
              <w:t>T4</w:t>
              <w:t>／</w:t>
              <w:t>T5</w:t>
              <w:t xml:space="preserve"> 索引、保存與存取控制</w:t>
            </w:r>
          </w:p>
        </w:tc>
        <w:tc>
          <w:tcPr>
            <w:tcW w:type="dxa" w:w="2692"/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無特別限制</w:t>
            </w:r>
          </w:p>
        </w:tc>
      </w:tr>
      <w:tr>
        <w:trPr>
          <w:cantSplit/>
        </w:trPr>
        <w:tc>
          <w:tcPr>
            <w:tcW w:type="dxa" w:w="2690"/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授權核准者</w:t>
            </w:r>
          </w:p>
        </w:tc>
        <w:tc>
          <w:tcPr>
            <w:tcW w:type="dxa" w:w="4484"/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 xml:space="preserve">核准適用性判定與 </w:t>
              <w:t>HOLD</w:t>
              <w:t xml:space="preserve"> 解除</w:t>
            </w:r>
          </w:p>
        </w:tc>
        <w:tc>
          <w:tcPr>
            <w:tcW w:type="dxa" w:w="2692"/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建議不與檢查複核者同一人</w:t>
            </w:r>
          </w:p>
        </w:tc>
      </w:tr>
    </w:tbl>
    <w:p>
      <w:pPr>
        <w:keepNext w:val="0"/>
        <w:spacing w:after="160" w:before="40" w:line="276" w:lineRule="auto"/>
      </w:pPr>
      <w:r>
        <w:rPr>
          <w:rFonts w:ascii="Microsoft JhengHei" w:hAnsi="Microsoft JhengHei" w:eastAsia="Microsoft JhengHei" w:cs="Microsoft JhengHei"/>
          <w:b w:val="0"/>
          <w:i w:val="0"/>
          <w:color w:val="595959"/>
          <w:sz w:val="21"/>
        </w:rPr>
        <w:t>以上皆為提案角色（PROPOSED），尚待真實授權指派；不得視為已存在的委派。</w:t>
      </w:r>
    </w:p>
    <w:p>
      <w:pPr>
        <w:pStyle w:val="Heading2"/>
        <w:keepNext/>
        <w:spacing w:before="200" w:after="80"/>
      </w:pPr>
      <w:r>
        <w:t>四、名詞與狀態對照（避免誤解）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466"/>
        <w:gridCol w:w="4110"/>
        <w:gridCol w:w="3290"/>
      </w:tblGrid>
      <w:tr>
        <w:trPr>
          <w:cantSplit/>
          <w:tblHeader w:val="true"/>
        </w:trPr>
        <w:tc>
          <w:tcPr>
            <w:tcW w:type="dxa" w:w="2466"/>
            <w:shd w:val="clear" w:color="auto" w:fill="D9E2F3"/>
          </w:tcPr>
          <w:p>
            <w:pPr>
              <w:keepNext/>
              <w:spacing w:after="0" w:before="0" w:line="240" w:lineRule="auto"/>
            </w:pPr>
            <w:r>
              <w:rPr>
                <w:rFonts w:ascii="Microsoft JhengHei" w:hAnsi="Microsoft JhengHei" w:eastAsia="Microsoft JhengHei" w:cs="Microsoft JhengHei"/>
                <w:b/>
                <w:i w:val="0"/>
                <w:sz w:val="19"/>
              </w:rPr>
              <w:t>名詞／狀態</w:t>
            </w:r>
          </w:p>
        </w:tc>
        <w:tc>
          <w:tcPr>
            <w:tcW w:type="dxa" w:w="4110"/>
            <w:shd w:val="clear" w:color="auto" w:fill="D9E2F3"/>
          </w:tcPr>
          <w:p>
            <w:pPr>
              <w:keepNext/>
              <w:spacing w:after="0" w:before="0" w:line="240" w:lineRule="auto"/>
            </w:pPr>
            <w:r>
              <w:rPr>
                <w:rFonts w:ascii="Microsoft JhengHei" w:hAnsi="Microsoft JhengHei" w:eastAsia="Microsoft JhengHei" w:cs="Microsoft JhengHei"/>
                <w:b/>
                <w:i w:val="0"/>
                <w:sz w:val="19"/>
              </w:rPr>
              <w:t>意思</w:t>
            </w:r>
          </w:p>
        </w:tc>
        <w:tc>
          <w:tcPr>
            <w:tcW w:type="dxa" w:w="3290"/>
            <w:shd w:val="clear" w:color="auto" w:fill="D9E2F3"/>
          </w:tcPr>
          <w:p>
            <w:pPr>
              <w:keepNext/>
              <w:spacing w:after="0" w:before="0" w:line="240" w:lineRule="auto"/>
            </w:pPr>
            <w:r>
              <w:rPr>
                <w:rFonts w:ascii="Microsoft JhengHei" w:hAnsi="Microsoft JhengHei" w:eastAsia="Microsoft JhengHei" w:cs="Microsoft JhengHei"/>
                <w:b/>
                <w:i w:val="0"/>
                <w:sz w:val="19"/>
              </w:rPr>
              <w:t>常見誤用</w:t>
            </w:r>
          </w:p>
        </w:tc>
      </w:tr>
      <w:tr>
        <w:trPr>
          <w:cantSplit/>
        </w:trPr>
        <w:tc>
          <w:tcPr>
            <w:tcW w:type="dxa" w:w="2466"/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SAMPLE</w:t>
              <w:t xml:space="preserve"> / </w:t>
              <w:t>SYNTHETIC</w:t>
            </w:r>
          </w:p>
        </w:tc>
        <w:tc>
          <w:tcPr>
            <w:tcW w:type="dxa" w:w="4110"/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示例資料，非真實世界紀錄</w:t>
            </w:r>
          </w:p>
        </w:tc>
        <w:tc>
          <w:tcPr>
            <w:tcW w:type="dxa" w:w="3290"/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誤當成真實紀錄</w:t>
            </w:r>
          </w:p>
        </w:tc>
      </w:tr>
      <w:tr>
        <w:trPr>
          <w:cantSplit/>
        </w:trPr>
        <w:tc>
          <w:tcPr>
            <w:tcW w:type="dxa" w:w="2466"/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UNKNOWN</w:t>
            </w:r>
          </w:p>
        </w:tc>
        <w:tc>
          <w:tcPr>
            <w:tcW w:type="dxa" w:w="4110"/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尚未取得來源，無法判定</w:t>
            </w:r>
          </w:p>
        </w:tc>
        <w:tc>
          <w:tcPr>
            <w:tcW w:type="dxa" w:w="3290"/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誤當成「不適用」</w:t>
            </w:r>
          </w:p>
        </w:tc>
      </w:tr>
      <w:tr>
        <w:trPr>
          <w:cantSplit/>
        </w:trPr>
        <w:tc>
          <w:tcPr>
            <w:tcW w:type="dxa" w:w="2466"/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PROPOSED</w:t>
            </w:r>
          </w:p>
        </w:tc>
        <w:tc>
          <w:tcPr>
            <w:tcW w:type="dxa" w:w="4110"/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建議角色，尚待真實授權指派</w:t>
            </w:r>
          </w:p>
        </w:tc>
        <w:tc>
          <w:tcPr>
            <w:tcW w:type="dxa" w:w="3290"/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誤當成已指派</w:t>
            </w:r>
          </w:p>
        </w:tc>
      </w:tr>
      <w:tr>
        <w:trPr>
          <w:cantSplit/>
        </w:trPr>
        <w:tc>
          <w:tcPr>
            <w:tcW w:type="dxa" w:w="2466"/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CANDIDATE</w:t>
            </w:r>
          </w:p>
        </w:tc>
        <w:tc>
          <w:tcPr>
            <w:tcW w:type="dxa" w:w="4110"/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僅範本或草稿完成，正本未到</w:t>
            </w:r>
          </w:p>
        </w:tc>
        <w:tc>
          <w:tcPr>
            <w:tcW w:type="dxa" w:w="3290"/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誤當成已通過</w:t>
            </w:r>
          </w:p>
        </w:tc>
      </w:tr>
      <w:tr>
        <w:trPr>
          <w:cantSplit/>
        </w:trPr>
        <w:tc>
          <w:tcPr>
            <w:tcW w:type="dxa" w:w="2466"/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REAL</w:t>
            </w:r>
          </w:p>
        </w:tc>
        <w:tc>
          <w:tcPr>
            <w:tcW w:type="dxa" w:w="4110"/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來自真實世界的文件或事實</w:t>
            </w:r>
          </w:p>
        </w:tc>
        <w:tc>
          <w:tcPr>
            <w:tcW w:type="dxa" w:w="3290"/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以範本冒充真實</w:t>
            </w:r>
          </w:p>
        </w:tc>
      </w:tr>
      <w:tr>
        <w:trPr>
          <w:cantSplit/>
        </w:trPr>
        <w:tc>
          <w:tcPr>
            <w:tcW w:type="dxa" w:w="2466"/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VERIFIED</w:t>
            </w:r>
          </w:p>
        </w:tc>
        <w:tc>
          <w:tcPr>
            <w:tcW w:type="dxa" w:w="4110"/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已由人核對來源無誤</w:t>
            </w:r>
          </w:p>
        </w:tc>
        <w:tc>
          <w:tcPr>
            <w:tcW w:type="dxa" w:w="3290"/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誤當成自動成立</w:t>
            </w:r>
          </w:p>
        </w:tc>
      </w:tr>
      <w:tr>
        <w:trPr>
          <w:cantSplit/>
        </w:trPr>
        <w:tc>
          <w:tcPr>
            <w:tcW w:type="dxa" w:w="2466"/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HOLD</w:t>
            </w:r>
          </w:p>
        </w:tc>
        <w:tc>
          <w:tcPr>
            <w:tcW w:type="dxa" w:w="4110"/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阻擋，不得放行</w:t>
            </w:r>
          </w:p>
        </w:tc>
        <w:tc>
          <w:tcPr>
            <w:tcW w:type="dxa" w:w="3290"/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誤當成失敗或結束</w:t>
            </w:r>
          </w:p>
        </w:tc>
      </w:tr>
      <w:tr>
        <w:trPr>
          <w:cantSplit/>
        </w:trPr>
        <w:tc>
          <w:tcPr>
            <w:tcW w:type="dxa" w:w="2466"/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PASS</w:t>
            </w:r>
          </w:p>
        </w:tc>
        <w:tc>
          <w:tcPr>
            <w:tcW w:type="dxa" w:w="4110"/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通過；本文件之合成案例「不」使用此狀態</w:t>
            </w:r>
          </w:p>
        </w:tc>
        <w:tc>
          <w:tcPr>
            <w:tcW w:type="dxa" w:w="3290"/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 xml:space="preserve">把完成範本當成 </w:t>
              <w:t>PASS</w:t>
            </w:r>
          </w:p>
        </w:tc>
      </w:tr>
      <w:tr>
        <w:trPr>
          <w:cantSplit/>
        </w:trPr>
        <w:tc>
          <w:tcPr>
            <w:tcW w:type="dxa" w:w="2466"/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PENDING_REAL_</w:t>
              <w:br/>
              <w:t>SOURCE</w:t>
            </w:r>
          </w:p>
        </w:tc>
        <w:tc>
          <w:tcPr>
            <w:tcW w:type="dxa" w:w="4110"/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等待真實正本到位</w:t>
            </w:r>
          </w:p>
        </w:tc>
        <w:tc>
          <w:tcPr>
            <w:tcW w:type="dxa" w:w="3290"/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誤當成已完成</w:t>
            </w:r>
          </w:p>
        </w:tc>
      </w:tr>
    </w:tbl>
    <w:p>
      <w:pPr>
        <w:keepNext w:val="0"/>
        <w:spacing w:after="160" w:before="40" w:line="276" w:lineRule="auto"/>
      </w:pPr>
      <w:r>
        <w:rPr>
          <w:rFonts w:ascii="Microsoft JhengHei" w:hAnsi="Microsoft JhengHei" w:eastAsia="Microsoft JhengHei" w:cs="Microsoft JhengHei"/>
          <w:b w:val="0"/>
          <w:i w:val="0"/>
          <w:color w:val="595959"/>
          <w:sz w:val="21"/>
        </w:rPr>
        <w:t>本文件凡未取得真實來源者，一律以 UNKNOWN／PENDING_REAL_SOURCE 表示，不得臆造。</w:t>
      </w:r>
    </w:p>
    <w:p>
      <w:pPr>
        <w:pStyle w:val="Heading1"/>
        <w:keepNext/>
        <w:spacing w:before="240" w:after="120"/>
      </w:pPr>
      <w:r>
        <w:t>五、官方「或」語意與適用性決策</w:t>
      </w:r>
    </w:p>
    <w:p>
      <w:pPr>
        <w:keepNext w:val="0"/>
        <w:spacing w:after="80" w:before="0" w:line="276" w:lineRule="auto"/>
      </w:pPr>
      <w:r>
        <w:rPr>
          <w:rFonts w:ascii="Microsoft JhengHei" w:hAnsi="Microsoft JhengHei" w:eastAsia="Microsoft JhengHei" w:cs="Microsoft JhengHei"/>
          <w:b w:val="0"/>
          <w:i w:val="0"/>
          <w:sz w:val="21"/>
        </w:rPr>
        <w:t>官方要求為「設備安檢『或是』場地投保證明」：任一路徑成立即可，但必須依「已記錄、有來源依據」的判定，不能憑感覺決定。</w:t>
      </w:r>
    </w:p>
    <w:p>
      <w:pPr>
        <w:pStyle w:val="ListBullet"/>
        <w:spacing w:after="40" w:line="269" w:lineRule="auto"/>
      </w:pPr>
      <w:r>
        <w:rPr>
          <w:rFonts w:ascii="Microsoft JhengHei" w:hAnsi="Microsoft JhengHei" w:eastAsia="Microsoft JhengHei" w:cs="Microsoft JhengHei"/>
          <w:b w:val="0"/>
          <w:i w:val="0"/>
          <w:sz w:val="21"/>
        </w:rPr>
        <w:t>設備安檢路徑獨立成立 → 走「設備安檢」。</w:t>
      </w:r>
    </w:p>
    <w:p>
      <w:pPr>
        <w:pStyle w:val="ListBullet"/>
        <w:spacing w:after="40" w:line="269" w:lineRule="auto"/>
      </w:pPr>
      <w:r>
        <w:rPr>
          <w:rFonts w:ascii="Microsoft JhengHei" w:hAnsi="Microsoft JhengHei" w:eastAsia="Microsoft JhengHei" w:cs="Microsoft JhengHei"/>
          <w:b w:val="0"/>
          <w:i w:val="0"/>
          <w:sz w:val="21"/>
        </w:rPr>
        <w:t>場地保險路徑獨立成立 → 走「場地保險」。</w:t>
      </w:r>
    </w:p>
    <w:p>
      <w:pPr>
        <w:pStyle w:val="ListBullet"/>
        <w:spacing w:after="40" w:line="269" w:lineRule="auto"/>
      </w:pPr>
      <w:r>
        <w:rPr>
          <w:rFonts w:ascii="Microsoft JhengHei" w:hAnsi="Microsoft JhengHei" w:eastAsia="Microsoft JhengHei" w:cs="Microsoft JhengHei"/>
          <w:b w:val="0"/>
          <w:i w:val="0"/>
          <w:sz w:val="21"/>
        </w:rPr>
        <w:t>兩者各自獨立成立 → 兩者皆辦（both）。</w:t>
      </w:r>
    </w:p>
    <w:p>
      <w:pPr>
        <w:pStyle w:val="ListBullet"/>
        <w:spacing w:after="40" w:line="269" w:lineRule="auto"/>
      </w:pPr>
      <w:r>
        <w:rPr>
          <w:rFonts w:ascii="Microsoft JhengHei" w:hAnsi="Microsoft JhengHei" w:eastAsia="Microsoft JhengHei" w:cs="Microsoft JhengHei"/>
          <w:b w:val="0"/>
          <w:i w:val="0"/>
          <w:sz w:val="21"/>
        </w:rPr>
        <w:t>判為不適用 → 必須有來源依據，才算 NOT_APPLICABLE_SUPPORTED。</w:t>
      </w:r>
    </w:p>
    <w:p>
      <w:pPr>
        <w:pStyle w:val="ListBullet"/>
        <w:spacing w:after="40" w:line="269" w:lineRule="auto"/>
      </w:pPr>
      <w:r>
        <w:rPr>
          <w:rFonts w:ascii="Microsoft JhengHei" w:hAnsi="Microsoft JhengHei" w:eastAsia="Microsoft JhengHei" w:cs="Microsoft JhengHei"/>
          <w:b w:val="0"/>
          <w:i w:val="0"/>
          <w:sz w:val="21"/>
        </w:rPr>
        <w:t>適用性未知或缺依據 → HOLD，永不靜默當成 N/A。</w:t>
      </w:r>
    </w:p>
    <w:p>
      <w:pPr>
        <w:pStyle w:val="ListBullet"/>
        <w:spacing w:after="40" w:line="269" w:lineRule="auto"/>
      </w:pPr>
      <w:r>
        <w:rPr>
          <w:rFonts w:ascii="Microsoft JhengHei" w:hAnsi="Microsoft JhengHei" w:eastAsia="Microsoft JhengHei" w:cs="Microsoft JhengHei"/>
          <w:b w:val="0"/>
          <w:i w:val="0"/>
          <w:sz w:val="21"/>
        </w:rPr>
        <w:t>不得臆造法規、承保限額或「協會政策」。</w:t>
      </w:r>
    </w:p>
    <w:p>
      <w:pPr>
        <w:pStyle w:val="Heading2"/>
        <w:keepNext/>
        <w:spacing w:before="200" w:after="80"/>
      </w:pPr>
      <w:r>
        <w:t>六、適用性決策樹（每個節點輸出一組決策代號）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9866"/>
      </w:tblGrid>
      <w:tr>
        <w:trPr>
          <w:cantSplit/>
        </w:trPr>
        <w:tc>
          <w:tcPr>
            <w:tcW w:type="dxa" w:w="9866"/>
          </w:tcPr>
          <w:p>
            <w:pPr>
              <w:spacing w:after="0" w:before="0" w:line="252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[起點] 本次將使用的場域／設備？</w:t>
            </w:r>
          </w:p>
          <w:p>
            <w:pPr>
              <w:spacing w:after="0" w:before="0" w:line="252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 xml:space="preserve">  ├─ 場域／設備清單未知 → D5 HOLD_UNKNOWN</w:t>
            </w:r>
          </w:p>
          <w:p>
            <w:pPr>
              <w:spacing w:after="0" w:before="0" w:line="252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 xml:space="preserve">  └─ 已知（先填表 T2）</w:t>
            </w:r>
          </w:p>
          <w:p>
            <w:pPr>
              <w:spacing w:after="0" w:before="0" w:line="252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 xml:space="preserve">       ├─ 是否有「要求檢查」的來源依據（真實手冊／契約／法規）？</w:t>
            </w:r>
          </w:p>
          <w:p>
            <w:pPr>
              <w:spacing w:after="0" w:before="0" w:line="252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 xml:space="preserve">       │    ├─ 有且已驗證 → APPLICABLE_CONFIRMED（走設備安檢）</w:t>
            </w:r>
          </w:p>
          <w:p>
            <w:pPr>
              <w:spacing w:after="0" w:before="0" w:line="252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 xml:space="preserve">       │    ├─ 有但未驗證 → APPLICABLE_CANDIDATE（暫時 HOLD）</w:t>
            </w:r>
          </w:p>
          <w:p>
            <w:pPr>
              <w:spacing w:after="0" w:before="0" w:line="252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 xml:space="preserve">       │    └─ 無／未知 → 不得判 N/A → D5 HOLD_UNKNOWN</w:t>
            </w:r>
          </w:p>
          <w:p>
            <w:pPr>
              <w:spacing w:after="0" w:before="0" w:line="252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 xml:space="preserve">       ├─ 是否有「要求投保」的來源依據（真實租約／契約／規範）？</w:t>
            </w:r>
          </w:p>
          <w:p>
            <w:pPr>
              <w:spacing w:after="0" w:before="0" w:line="252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 xml:space="preserve">       │    ├─ 有且已驗證 → APPLICABLE_CONFIRMED（走場地保險）</w:t>
            </w:r>
          </w:p>
          <w:p>
            <w:pPr>
              <w:spacing w:after="0" w:before="0" w:line="252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 xml:space="preserve">       │    ├─ 有但未驗證 → APPLICABLE_CANDIDATE（暫時 HOLD）</w:t>
            </w:r>
          </w:p>
          <w:p>
            <w:pPr>
              <w:spacing w:after="0" w:before="0" w:line="252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 xml:space="preserve">       │    └─ 無／未知 → 不得判 N/A → D5 HOLD_UNKNOWN</w:t>
            </w:r>
          </w:p>
          <w:p>
            <w:pPr>
              <w:spacing w:after="0" w:before="0" w:line="252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 xml:space="preserve">       └─ 合併判定：</w:t>
            </w:r>
          </w:p>
          <w:p>
            <w:pPr>
              <w:spacing w:after="0" w:before="0" w:line="252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 xml:space="preserve">            ├─ 僅檢查成立 → D1 APPLY_INSPECTION_ONLY</w:t>
            </w:r>
          </w:p>
          <w:p>
            <w:pPr>
              <w:spacing w:after="0" w:before="0" w:line="252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 xml:space="preserve">            ├─ 僅保險成立 → D2 APPLY_INSURANCE_ONLY</w:t>
            </w:r>
          </w:p>
          <w:p>
            <w:pPr>
              <w:spacing w:after="0" w:before="0" w:line="252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 xml:space="preserve">            ├─ 兩者皆成立 → D3 APPLY_BOTH</w:t>
            </w:r>
          </w:p>
          <w:p>
            <w:pPr>
              <w:spacing w:after="0" w:before="0" w:line="252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 xml:space="preserve">            ├─ 兩者皆有依據地不適用 → D4 NOT_APPLICABLE_WITH_BASIS（須引用來源）</w:t>
            </w:r>
          </w:p>
          <w:p>
            <w:pPr>
              <w:spacing w:after="0" w:before="0" w:line="252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 xml:space="preserve">            └─ 任一未知 → D5 HOLD_UNKNOWN</w:t>
            </w:r>
          </w:p>
        </w:tc>
      </w:tr>
    </w:tbl>
    <w:p>
      <w:pPr>
        <w:keepNext w:val="0"/>
        <w:spacing w:after="0" w:before="0" w:line="276" w:lineRule="auto"/>
      </w:pPr>
    </w:p>
    <w:p>
      <w:pPr>
        <w:pStyle w:val="Heading2"/>
        <w:keepNext/>
        <w:spacing w:before="200" w:after="80"/>
      </w:pPr>
      <w:r>
        <w:t>七、狀態字典（代號、語意、可離開條件）</w:t>
      </w:r>
    </w:p>
    <w:tbl>
      <w:tblPr>
        <w:tblStyle w:val="TableGrid"/>
        <w:tblW w:type="auto" w:w="0"/>
        <w:tblLayout w:type="fixed"/>
        <w:tblCellMar>
          <w:top w:w="0" w:type="dxa"/>
          <w:left w:w="57" w:type="dxa"/>
          <w:bottom w:w="0" w:type="dxa"/>
          <w:right w:w="57" w:type="dxa"/>
        </w:tblCellMar>
        <w:tblLook w:firstColumn="1" w:firstRow="1" w:lastColumn="0" w:lastRow="0" w:noHBand="0" w:noVBand="1" w:val="04A0"/>
      </w:tblPr>
      <w:tblGrid>
        <w:gridCol w:w="4195"/>
        <w:gridCol w:w="793"/>
        <w:gridCol w:w="2494"/>
        <w:gridCol w:w="2384"/>
      </w:tblGrid>
      <w:tr>
        <w:trPr>
          <w:cantSplit/>
          <w:tblHeader w:val="true"/>
        </w:trPr>
        <w:tc>
          <w:tcPr>
            <w:tcW w:type="dxa" w:w="4195"/>
            <w:shd w:val="clear" w:color="auto" w:fill="D9E2F3"/>
          </w:tcPr>
          <w:p>
            <w:pPr>
              <w:keepNext/>
              <w:spacing w:after="0" w:before="0" w:line="240" w:lineRule="auto"/>
            </w:pPr>
            <w:r>
              <w:rPr>
                <w:rFonts w:ascii="Microsoft JhengHei" w:hAnsi="Microsoft JhengHei" w:eastAsia="Microsoft JhengHei" w:cs="Microsoft JhengHei"/>
                <w:b/>
                <w:i w:val="0"/>
                <w:sz w:val="19"/>
              </w:rPr>
              <w:t>代號</w:t>
            </w:r>
          </w:p>
        </w:tc>
        <w:tc>
          <w:tcPr>
            <w:tcW w:type="dxa" w:w="793"/>
            <w:shd w:val="clear" w:color="auto" w:fill="D9E2F3"/>
          </w:tcPr>
          <w:p>
            <w:pPr>
              <w:keepNext/>
              <w:spacing w:after="0" w:before="0" w:line="240" w:lineRule="auto"/>
            </w:pPr>
            <w:r>
              <w:rPr>
                <w:rFonts w:ascii="Microsoft JhengHei" w:hAnsi="Microsoft JhengHei" w:eastAsia="Microsoft JhengHei" w:cs="Microsoft JhengHei"/>
                <w:b/>
                <w:i w:val="0"/>
                <w:sz w:val="19"/>
              </w:rPr>
              <w:t>類別</w:t>
            </w:r>
          </w:p>
        </w:tc>
        <w:tc>
          <w:tcPr>
            <w:tcW w:type="dxa" w:w="2494"/>
            <w:shd w:val="clear" w:color="auto" w:fill="D9E2F3"/>
          </w:tcPr>
          <w:p>
            <w:pPr>
              <w:keepNext/>
              <w:spacing w:after="0" w:before="0" w:line="240" w:lineRule="auto"/>
            </w:pPr>
            <w:r>
              <w:rPr>
                <w:rFonts w:ascii="Microsoft JhengHei" w:hAnsi="Microsoft JhengHei" w:eastAsia="Microsoft JhengHei" w:cs="Microsoft JhengHei"/>
                <w:b/>
                <w:i w:val="0"/>
                <w:sz w:val="19"/>
              </w:rPr>
              <w:t>語意</w:t>
            </w:r>
          </w:p>
        </w:tc>
        <w:tc>
          <w:tcPr>
            <w:tcW w:type="dxa" w:w="2384"/>
            <w:shd w:val="clear" w:color="auto" w:fill="D9E2F3"/>
          </w:tcPr>
          <w:p>
            <w:pPr>
              <w:keepNext/>
              <w:spacing w:after="0" w:before="0" w:line="240" w:lineRule="auto"/>
            </w:pPr>
            <w:r>
              <w:rPr>
                <w:rFonts w:ascii="Microsoft JhengHei" w:hAnsi="Microsoft JhengHei" w:eastAsia="Microsoft JhengHei" w:cs="Microsoft JhengHei"/>
                <w:b/>
                <w:i w:val="0"/>
                <w:sz w:val="19"/>
              </w:rPr>
              <w:t>允許的下一步</w:t>
            </w:r>
          </w:p>
        </w:tc>
      </w:tr>
      <w:tr>
        <w:trPr>
          <w:cantSplit/>
        </w:trPr>
        <w:tc>
          <w:tcPr>
            <w:tcW w:type="dxa" w:w="4195"/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APPLICABLE_CONFIRMED</w:t>
            </w:r>
          </w:p>
        </w:tc>
        <w:tc>
          <w:tcPr>
            <w:tcW w:type="dxa" w:w="793"/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適用性</w:t>
            </w:r>
          </w:p>
        </w:tc>
        <w:tc>
          <w:tcPr>
            <w:tcW w:type="dxa" w:w="2494"/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有「已驗證」的真實來源要求</w:t>
            </w:r>
          </w:p>
        </w:tc>
        <w:tc>
          <w:tcPr>
            <w:tcW w:type="dxa" w:w="2384"/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進入證據索取</w:t>
            </w:r>
          </w:p>
        </w:tc>
      </w:tr>
      <w:tr>
        <w:trPr>
          <w:cantSplit/>
        </w:trPr>
        <w:tc>
          <w:tcPr>
            <w:tcW w:type="dxa" w:w="4195"/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APPLICABLE_CANDIDATE</w:t>
            </w:r>
          </w:p>
        </w:tc>
        <w:tc>
          <w:tcPr>
            <w:tcW w:type="dxa" w:w="793"/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適用性</w:t>
            </w:r>
          </w:p>
        </w:tc>
        <w:tc>
          <w:tcPr>
            <w:tcW w:type="dxa" w:w="2494"/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有來源但尚未驗證</w:t>
            </w:r>
          </w:p>
        </w:tc>
        <w:tc>
          <w:tcPr>
            <w:tcW w:type="dxa" w:w="2384"/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 xml:space="preserve">補驗證；維持 </w:t>
              <w:t>HOLD</w:t>
            </w:r>
          </w:p>
        </w:tc>
      </w:tr>
      <w:tr>
        <w:trPr>
          <w:cantSplit/>
        </w:trPr>
        <w:tc>
          <w:tcPr>
            <w:tcW w:type="dxa" w:w="4195"/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NOT_APPLICABLE_SUPPORTED</w:t>
            </w:r>
          </w:p>
        </w:tc>
        <w:tc>
          <w:tcPr>
            <w:tcW w:type="dxa" w:w="793"/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適用性</w:t>
            </w:r>
          </w:p>
        </w:tc>
        <w:tc>
          <w:tcPr>
            <w:tcW w:type="dxa" w:w="2494"/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有已驗證來源支持不適用</w:t>
            </w:r>
          </w:p>
        </w:tc>
        <w:tc>
          <w:tcPr>
            <w:tcW w:type="dxa" w:w="2384"/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可移出分母（需註明來源）</w:t>
            </w:r>
          </w:p>
        </w:tc>
      </w:tr>
      <w:tr>
        <w:trPr>
          <w:cantSplit/>
        </w:trPr>
        <w:tc>
          <w:tcPr>
            <w:tcW w:type="dxa" w:w="4195"/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UNKNOWN_APPLICABILITY</w:t>
            </w:r>
          </w:p>
        </w:tc>
        <w:tc>
          <w:tcPr>
            <w:tcW w:type="dxa" w:w="793"/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適用性</w:t>
            </w:r>
          </w:p>
        </w:tc>
        <w:tc>
          <w:tcPr>
            <w:tcW w:type="dxa" w:w="2494"/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適用性未知</w:t>
            </w:r>
          </w:p>
        </w:tc>
        <w:tc>
          <w:tcPr>
            <w:tcW w:type="dxa" w:w="2384"/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HOLD</w:t>
              <w:t xml:space="preserve">；禁止 </w:t>
              <w:t>N</w:t>
              <w:t>/</w:t>
              <w:t>A</w:t>
            </w:r>
          </w:p>
        </w:tc>
      </w:tr>
      <w:tr>
        <w:trPr>
          <w:cantSplit/>
        </w:trPr>
        <w:tc>
          <w:tcPr>
            <w:tcW w:type="dxa" w:w="4195"/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EVIDENCE_MISSING</w:t>
            </w:r>
          </w:p>
        </w:tc>
        <w:tc>
          <w:tcPr>
            <w:tcW w:type="dxa" w:w="793"/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證據</w:t>
            </w:r>
          </w:p>
        </w:tc>
        <w:tc>
          <w:tcPr>
            <w:tcW w:type="dxa" w:w="2494"/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尚無任何原本文檔</w:t>
            </w:r>
          </w:p>
        </w:tc>
        <w:tc>
          <w:tcPr>
            <w:tcW w:type="dxa" w:w="2384"/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建立索取</w:t>
            </w:r>
          </w:p>
        </w:tc>
      </w:tr>
      <w:tr>
        <w:trPr>
          <w:cantSplit/>
        </w:trPr>
        <w:tc>
          <w:tcPr>
            <w:tcW w:type="dxa" w:w="4195"/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REQUEST_DRAFTED_NOT_SENT</w:t>
            </w:r>
          </w:p>
        </w:tc>
        <w:tc>
          <w:tcPr>
            <w:tcW w:type="dxa" w:w="793"/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證據</w:t>
            </w:r>
          </w:p>
        </w:tc>
        <w:tc>
          <w:tcPr>
            <w:tcW w:type="dxa" w:w="2494"/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索取函已草擬、尚未寄出</w:t>
            </w:r>
          </w:p>
        </w:tc>
        <w:tc>
          <w:tcPr>
            <w:tcW w:type="dxa" w:w="2384"/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取得授權後寄出</w:t>
            </w:r>
          </w:p>
        </w:tc>
      </w:tr>
      <w:tr>
        <w:trPr>
          <w:cantSplit/>
        </w:trPr>
        <w:tc>
          <w:tcPr>
            <w:tcW w:type="dxa" w:w="4195"/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REQUESTED_PENDING_RESPONSE</w:t>
            </w:r>
          </w:p>
        </w:tc>
        <w:tc>
          <w:tcPr>
            <w:tcW w:type="dxa" w:w="793"/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證據</w:t>
            </w:r>
          </w:p>
        </w:tc>
        <w:tc>
          <w:tcPr>
            <w:tcW w:type="dxa" w:w="2494"/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已寄出、等待回覆</w:t>
            </w:r>
          </w:p>
        </w:tc>
        <w:tc>
          <w:tcPr>
            <w:tcW w:type="dxa" w:w="2384"/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追蹤</w:t>
            </w:r>
          </w:p>
        </w:tc>
      </w:tr>
      <w:tr>
        <w:trPr>
          <w:cantSplit/>
        </w:trPr>
        <w:tc>
          <w:tcPr>
            <w:tcW w:type="dxa" w:w="4195"/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RECEIVED_UNVERIFIED</w:t>
            </w:r>
          </w:p>
        </w:tc>
        <w:tc>
          <w:tcPr>
            <w:tcW w:type="dxa" w:w="793"/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證據</w:t>
            </w:r>
          </w:p>
        </w:tc>
        <w:tc>
          <w:tcPr>
            <w:tcW w:type="dxa" w:w="2494"/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已收到但尚未驗證</w:t>
            </w:r>
          </w:p>
        </w:tc>
        <w:tc>
          <w:tcPr>
            <w:tcW w:type="dxa" w:w="2384"/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進入驗證步驟</w:t>
            </w:r>
          </w:p>
        </w:tc>
      </w:tr>
      <w:tr>
        <w:trPr>
          <w:cantSplit/>
        </w:trPr>
        <w:tc>
          <w:tcPr>
            <w:tcW w:type="dxa" w:w="4195"/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RECEIVED_VERIFIED_REAL</w:t>
            </w:r>
          </w:p>
        </w:tc>
        <w:tc>
          <w:tcPr>
            <w:tcW w:type="dxa" w:w="793"/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證據</w:t>
            </w:r>
          </w:p>
        </w:tc>
        <w:tc>
          <w:tcPr>
            <w:tcW w:type="dxa" w:w="2494"/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已驗證為真實正本</w:t>
            </w:r>
          </w:p>
        </w:tc>
        <w:tc>
          <w:tcPr>
            <w:tcW w:type="dxa" w:w="2384"/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進入索引與到期管理</w:t>
            </w:r>
          </w:p>
        </w:tc>
      </w:tr>
      <w:tr>
        <w:trPr>
          <w:cantSplit/>
        </w:trPr>
        <w:tc>
          <w:tcPr>
            <w:tcW w:type="dxa" w:w="4195"/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EXPIRED_OR_OUT_OF_PERIOD</w:t>
            </w:r>
          </w:p>
        </w:tc>
        <w:tc>
          <w:tcPr>
            <w:tcW w:type="dxa" w:w="793"/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證據</w:t>
            </w:r>
          </w:p>
        </w:tc>
        <w:tc>
          <w:tcPr>
            <w:tcW w:type="dxa" w:w="2494"/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已過期或不涵蓋課程期間</w:t>
            </w:r>
          </w:p>
        </w:tc>
        <w:tc>
          <w:tcPr>
            <w:tcW w:type="dxa" w:w="2384"/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HOLD</w:t>
              <w:t xml:space="preserve"> 或補件</w:t>
            </w:r>
          </w:p>
        </w:tc>
      </w:tr>
      <w:tr>
        <w:trPr>
          <w:cantSplit/>
        </w:trPr>
        <w:tc>
          <w:tcPr>
            <w:tcW w:type="dxa" w:w="4195"/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MISMATCH_OR_UNVERIFIABLE</w:t>
            </w:r>
          </w:p>
        </w:tc>
        <w:tc>
          <w:tcPr>
            <w:tcW w:type="dxa" w:w="793"/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證據</w:t>
            </w:r>
          </w:p>
        </w:tc>
        <w:tc>
          <w:tcPr>
            <w:tcW w:type="dxa" w:w="2494"/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內容不符或無法驗證</w:t>
            </w:r>
          </w:p>
        </w:tc>
        <w:tc>
          <w:tcPr>
            <w:tcW w:type="dxa" w:w="2384"/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HOLD</w:t>
            </w:r>
          </w:p>
        </w:tc>
      </w:tr>
      <w:tr>
        <w:trPr>
          <w:cantSplit/>
        </w:trPr>
        <w:tc>
          <w:tcPr>
            <w:tcW w:type="dxa" w:w="4195"/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CANDIDATE</w:t>
            </w:r>
          </w:p>
        </w:tc>
        <w:tc>
          <w:tcPr>
            <w:tcW w:type="dxa" w:w="793"/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整體</w:t>
            </w:r>
          </w:p>
        </w:tc>
        <w:tc>
          <w:tcPr>
            <w:tcW w:type="dxa" w:w="2494"/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僅範本完整、正本未到</w:t>
            </w:r>
          </w:p>
        </w:tc>
        <w:tc>
          <w:tcPr>
            <w:tcW w:type="dxa" w:w="2384"/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 xml:space="preserve">不得視為 </w:t>
              <w:t>PASS</w:t>
            </w:r>
          </w:p>
        </w:tc>
      </w:tr>
      <w:tr>
        <w:trPr>
          <w:cantSplit/>
        </w:trPr>
        <w:tc>
          <w:tcPr>
            <w:tcW w:type="dxa" w:w="4195"/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PENDING_REAL_SOURCE</w:t>
            </w:r>
          </w:p>
        </w:tc>
        <w:tc>
          <w:tcPr>
            <w:tcW w:type="dxa" w:w="793"/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整體</w:t>
            </w:r>
          </w:p>
        </w:tc>
        <w:tc>
          <w:tcPr>
            <w:tcW w:type="dxa" w:w="2494"/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等待真實正本</w:t>
            </w:r>
          </w:p>
        </w:tc>
        <w:tc>
          <w:tcPr>
            <w:tcW w:type="dxa" w:w="2384"/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續辦</w:t>
            </w:r>
          </w:p>
        </w:tc>
      </w:tr>
      <w:tr>
        <w:trPr>
          <w:cantSplit/>
        </w:trPr>
        <w:tc>
          <w:tcPr>
            <w:tcW w:type="dxa" w:w="4195"/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HOLD</w:t>
            </w:r>
          </w:p>
        </w:tc>
        <w:tc>
          <w:tcPr>
            <w:tcW w:type="dxa" w:w="793"/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整體</w:t>
            </w:r>
          </w:p>
        </w:tc>
        <w:tc>
          <w:tcPr>
            <w:tcW w:type="dxa" w:w="2494"/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阻擋</w:t>
            </w:r>
          </w:p>
        </w:tc>
        <w:tc>
          <w:tcPr>
            <w:tcW w:type="dxa" w:w="2384"/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解決後解除</w:t>
            </w:r>
          </w:p>
        </w:tc>
      </w:tr>
    </w:tbl>
    <w:p>
      <w:pPr>
        <w:keepNext w:val="0"/>
        <w:spacing w:after="160" w:before="40" w:line="276" w:lineRule="auto"/>
      </w:pPr>
      <w:r>
        <w:rPr>
          <w:rFonts w:ascii="Microsoft JhengHei" w:hAnsi="Microsoft JhengHei" w:eastAsia="Microsoft JhengHei" w:cs="Microsoft JhengHei"/>
          <w:b w:val="0"/>
          <w:i w:val="0"/>
          <w:color w:val="595959"/>
          <w:sz w:val="21"/>
        </w:rPr>
        <w:t>N/A 只允許在 NOT_APPLICABLE_SUPPORTED 生效後出現；且僅有已支持之適用性複核才能把該義務移出分母。</w:t>
      </w:r>
    </w:p>
    <w:p>
      <w:pPr>
        <w:sectPr>
          <w:headerReference w:type="default" r:id="rId9"/>
          <w:footerReference w:type="default" r:id="rId10"/>
          <w:pgSz w:w="11906" w:h="16838"/>
          <w:pgMar w:top="907" w:right="1020" w:bottom="907" w:left="1020" w:header="510" w:footer="510" w:gutter="0"/>
          <w:cols w:space="720"/>
          <w:docGrid w:linePitch="360"/>
        </w:sectPr>
      </w:pPr>
    </w:p>
    <w:p>
      <w:pPr>
        <w:pStyle w:val="Heading1"/>
        <w:keepNext/>
        <w:spacing w:before="240" w:after="120"/>
      </w:pPr>
      <w:r>
        <w:t>八、作業表單（A4 橫向，方便列印與填寫）</w:t>
      </w:r>
    </w:p>
    <w:p>
      <w:pPr>
        <w:keepNext w:val="0"/>
        <w:spacing w:after="120" w:before="0" w:line="276" w:lineRule="auto"/>
      </w:pPr>
      <w:r>
        <w:rPr>
          <w:rFonts w:ascii="Microsoft JhengHei" w:hAnsi="Microsoft JhengHei" w:eastAsia="Microsoft JhengHei" w:cs="Microsoft JhengHei"/>
          <w:b w:val="0"/>
          <w:i w:val="0"/>
          <w:sz w:val="21"/>
        </w:rPr>
        <w:t>本區含表 T1 至 T5。欄位較多的表單改用 A4 橫向排版，避免欄位被擠壓；每一表格跨頁時會自動重複表頭列。合成示範列以（SAMPLE）標示；標示為（真實資料填寫列）的列，是取得真實來源後才填入的作業列。</w:t>
      </w:r>
    </w:p>
    <w:p>
      <w:pPr>
        <w:pStyle w:val="Heading2"/>
        <w:keepNext/>
        <w:spacing w:before="200" w:after="80"/>
      </w:pPr>
      <w:r>
        <w:t>表 T1　適用性判定表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1827"/>
        <w:gridCol w:w="799"/>
        <w:gridCol w:w="1142"/>
        <w:gridCol w:w="913"/>
        <w:gridCol w:w="856"/>
        <w:gridCol w:w="856"/>
        <w:gridCol w:w="1142"/>
        <w:gridCol w:w="2170"/>
        <w:gridCol w:w="1256"/>
        <w:gridCol w:w="1370"/>
        <w:gridCol w:w="1028"/>
        <w:gridCol w:w="856"/>
        <w:gridCol w:w="1035"/>
      </w:tblGrid>
      <w:tr>
        <w:trPr>
          <w:cantSplit/>
          <w:tblHeader w:val="true"/>
        </w:trPr>
        <w:tc>
          <w:tcPr>
            <w:tcW w:type="dxa" w:w="1827"/>
            <w:shd w:val="clear" w:color="auto" w:fill="D9E2F3"/>
          </w:tcPr>
          <w:p>
            <w:pPr>
              <w:keepNext/>
              <w:spacing w:after="0" w:before="0" w:line="240" w:lineRule="auto"/>
            </w:pPr>
            <w:r>
              <w:rPr>
                <w:rFonts w:ascii="Microsoft JhengHei" w:hAnsi="Microsoft JhengHei" w:eastAsia="Microsoft JhengHei" w:cs="Microsoft JhengHei"/>
                <w:b/>
                <w:i w:val="0"/>
                <w:sz w:val="19"/>
              </w:rPr>
              <w:t>義務編號</w:t>
            </w:r>
          </w:p>
          <w:p>
            <w:pPr>
              <w:keepNext/>
              <w:spacing w:after="0" w:before="0" w:line="240" w:lineRule="auto"/>
            </w:pPr>
            <w:r>
              <w:rPr>
                <w:rFonts w:ascii="Microsoft JhengHei" w:hAnsi="Microsoft JhengHei" w:eastAsia="Microsoft JhengHei" w:cs="Microsoft JhengHei"/>
                <w:b/>
                <w:i w:val="0"/>
                <w:sz w:val="19"/>
              </w:rPr>
              <w:t>obligation_</w:t>
              <w:br/>
              <w:t>id</w:t>
            </w:r>
          </w:p>
        </w:tc>
        <w:tc>
          <w:tcPr>
            <w:tcW w:type="dxa" w:w="799"/>
            <w:shd w:val="clear" w:color="auto" w:fill="D9E2F3"/>
          </w:tcPr>
          <w:p>
            <w:pPr>
              <w:keepNext/>
              <w:spacing w:after="0" w:before="0" w:line="240" w:lineRule="auto"/>
            </w:pPr>
            <w:r>
              <w:rPr>
                <w:rFonts w:ascii="Microsoft JhengHei" w:hAnsi="Microsoft JhengHei" w:eastAsia="Microsoft JhengHei" w:cs="Microsoft JhengHei"/>
                <w:b/>
                <w:i w:val="0"/>
                <w:sz w:val="19"/>
              </w:rPr>
              <w:t>路徑</w:t>
            </w:r>
          </w:p>
        </w:tc>
        <w:tc>
          <w:tcPr>
            <w:tcW w:type="dxa" w:w="1142"/>
            <w:shd w:val="clear" w:color="auto" w:fill="D9E2F3"/>
          </w:tcPr>
          <w:p>
            <w:pPr>
              <w:keepNext/>
              <w:spacing w:after="0" w:before="0" w:line="240" w:lineRule="auto"/>
            </w:pPr>
            <w:r>
              <w:rPr>
                <w:rFonts w:ascii="Microsoft JhengHei" w:hAnsi="Microsoft JhengHei" w:eastAsia="Microsoft JhengHei" w:cs="Microsoft JhengHei"/>
                <w:b/>
                <w:i w:val="0"/>
                <w:sz w:val="19"/>
              </w:rPr>
              <w:t>判定情境</w:t>
            </w:r>
          </w:p>
        </w:tc>
        <w:tc>
          <w:tcPr>
            <w:tcW w:type="dxa" w:w="913"/>
            <w:shd w:val="clear" w:color="auto" w:fill="D9E2F3"/>
          </w:tcPr>
          <w:p>
            <w:pPr>
              <w:keepNext/>
              <w:spacing w:after="0" w:before="0" w:line="240" w:lineRule="auto"/>
            </w:pPr>
            <w:r>
              <w:rPr>
                <w:rFonts w:ascii="Microsoft JhengHei" w:hAnsi="Microsoft JhengHei" w:eastAsia="Microsoft JhengHei" w:cs="Microsoft JhengHei"/>
                <w:b/>
                <w:i w:val="0"/>
                <w:sz w:val="19"/>
              </w:rPr>
              <w:t>是否有</w:t>
            </w:r>
          </w:p>
          <w:p>
            <w:pPr>
              <w:keepNext/>
              <w:spacing w:after="0" w:before="0" w:line="240" w:lineRule="auto"/>
            </w:pPr>
            <w:r>
              <w:rPr>
                <w:rFonts w:ascii="Microsoft JhengHei" w:hAnsi="Microsoft JhengHei" w:eastAsia="Microsoft JhengHei" w:cs="Microsoft JhengHei"/>
                <w:b/>
                <w:i w:val="0"/>
                <w:sz w:val="19"/>
              </w:rPr>
              <w:t>要求來源</w:t>
            </w:r>
          </w:p>
        </w:tc>
        <w:tc>
          <w:tcPr>
            <w:tcW w:type="dxa" w:w="856"/>
            <w:shd w:val="clear" w:color="auto" w:fill="D9E2F3"/>
          </w:tcPr>
          <w:p>
            <w:pPr>
              <w:keepNext/>
              <w:spacing w:after="0" w:before="0" w:line="240" w:lineRule="auto"/>
            </w:pPr>
            <w:r>
              <w:rPr>
                <w:rFonts w:ascii="Microsoft JhengHei" w:hAnsi="Microsoft JhengHei" w:eastAsia="Microsoft JhengHei" w:cs="Microsoft JhengHei"/>
                <w:b/>
                <w:i w:val="0"/>
                <w:sz w:val="19"/>
              </w:rPr>
              <w:t>來源類型</w:t>
            </w:r>
          </w:p>
        </w:tc>
        <w:tc>
          <w:tcPr>
            <w:tcW w:type="dxa" w:w="856"/>
            <w:shd w:val="clear" w:color="auto" w:fill="D9E2F3"/>
          </w:tcPr>
          <w:p>
            <w:pPr>
              <w:keepNext/>
              <w:spacing w:after="0" w:before="0" w:line="240" w:lineRule="auto"/>
            </w:pPr>
            <w:r>
              <w:rPr>
                <w:rFonts w:ascii="Microsoft JhengHei" w:hAnsi="Microsoft JhengHei" w:eastAsia="Microsoft JhengHei" w:cs="Microsoft JhengHei"/>
                <w:b/>
                <w:i w:val="0"/>
                <w:sz w:val="19"/>
              </w:rPr>
              <w:t>來源引用</w:t>
            </w:r>
          </w:p>
        </w:tc>
        <w:tc>
          <w:tcPr>
            <w:tcW w:type="dxa" w:w="1142"/>
            <w:shd w:val="clear" w:color="auto" w:fill="D9E2F3"/>
          </w:tcPr>
          <w:p>
            <w:pPr>
              <w:keepNext/>
              <w:spacing w:after="0" w:before="0" w:line="240" w:lineRule="auto"/>
            </w:pPr>
            <w:r>
              <w:rPr>
                <w:rFonts w:ascii="Microsoft JhengHei" w:hAnsi="Microsoft JhengHei" w:eastAsia="Microsoft JhengHei" w:cs="Microsoft JhengHei"/>
                <w:b/>
                <w:i w:val="0"/>
                <w:sz w:val="19"/>
              </w:rPr>
              <w:t>來源是否</w:t>
            </w:r>
          </w:p>
          <w:p>
            <w:pPr>
              <w:keepNext/>
              <w:spacing w:after="0" w:before="0" w:line="240" w:lineRule="auto"/>
            </w:pPr>
            <w:r>
              <w:rPr>
                <w:rFonts w:ascii="Microsoft JhengHei" w:hAnsi="Microsoft JhengHei" w:eastAsia="Microsoft JhengHei" w:cs="Microsoft JhengHei"/>
                <w:b/>
                <w:i w:val="0"/>
                <w:sz w:val="19"/>
              </w:rPr>
              <w:t>已驗證</w:t>
            </w:r>
          </w:p>
        </w:tc>
        <w:tc>
          <w:tcPr>
            <w:tcW w:type="dxa" w:w="2170"/>
            <w:shd w:val="clear" w:color="auto" w:fill="D9E2F3"/>
          </w:tcPr>
          <w:p>
            <w:pPr>
              <w:keepNext/>
              <w:spacing w:after="0" w:before="0" w:line="240" w:lineRule="auto"/>
            </w:pPr>
            <w:r>
              <w:rPr>
                <w:rFonts w:ascii="Microsoft JhengHei" w:hAnsi="Microsoft JhengHei" w:eastAsia="Microsoft JhengHei" w:cs="Microsoft JhengHei"/>
                <w:b/>
                <w:i w:val="0"/>
                <w:sz w:val="19"/>
              </w:rPr>
              <w:t>適用性狀態</w:t>
            </w:r>
          </w:p>
        </w:tc>
        <w:tc>
          <w:tcPr>
            <w:tcW w:type="dxa" w:w="1256"/>
            <w:shd w:val="clear" w:color="auto" w:fill="D9E2F3"/>
          </w:tcPr>
          <w:p>
            <w:pPr>
              <w:keepNext/>
              <w:spacing w:after="0" w:before="0" w:line="240" w:lineRule="auto"/>
            </w:pPr>
            <w:r>
              <w:rPr>
                <w:rFonts w:ascii="Microsoft JhengHei" w:hAnsi="Microsoft JhengHei" w:eastAsia="Microsoft JhengHei" w:cs="Microsoft JhengHei"/>
                <w:b/>
                <w:i w:val="0"/>
                <w:sz w:val="19"/>
              </w:rPr>
              <w:t>判定決策</w:t>
            </w:r>
          </w:p>
          <w:p>
            <w:pPr>
              <w:keepNext/>
              <w:spacing w:after="0" w:before="0" w:line="240" w:lineRule="auto"/>
            </w:pPr>
            <w:r>
              <w:rPr>
                <w:rFonts w:ascii="Microsoft JhengHei" w:hAnsi="Microsoft JhengHei" w:eastAsia="Microsoft JhengHei" w:cs="Microsoft JhengHei"/>
                <w:b/>
                <w:i w:val="0"/>
                <w:sz w:val="19"/>
              </w:rPr>
              <w:t>代號</w:t>
            </w:r>
          </w:p>
        </w:tc>
        <w:tc>
          <w:tcPr>
            <w:tcW w:type="dxa" w:w="1370"/>
            <w:shd w:val="clear" w:color="auto" w:fill="D9E2F3"/>
          </w:tcPr>
          <w:p>
            <w:pPr>
              <w:keepNext/>
              <w:spacing w:after="0" w:before="0" w:line="240" w:lineRule="auto"/>
            </w:pPr>
            <w:r>
              <w:rPr>
                <w:rFonts w:ascii="Microsoft JhengHei" w:hAnsi="Microsoft JhengHei" w:eastAsia="Microsoft JhengHei" w:cs="Microsoft JhengHei"/>
                <w:b/>
                <w:i w:val="0"/>
                <w:sz w:val="19"/>
              </w:rPr>
              <w:t>依據摘要</w:t>
            </w:r>
          </w:p>
        </w:tc>
        <w:tc>
          <w:tcPr>
            <w:tcW w:type="dxa" w:w="1028"/>
            <w:shd w:val="clear" w:color="auto" w:fill="D9E2F3"/>
          </w:tcPr>
          <w:p>
            <w:pPr>
              <w:keepNext/>
              <w:spacing w:after="0" w:before="0" w:line="240" w:lineRule="auto"/>
            </w:pPr>
            <w:r>
              <w:rPr>
                <w:rFonts w:ascii="Microsoft JhengHei" w:hAnsi="Microsoft JhengHei" w:eastAsia="Microsoft JhengHei" w:cs="Microsoft JhengHei"/>
                <w:b/>
                <w:i w:val="0"/>
                <w:sz w:val="19"/>
              </w:rPr>
              <w:t>決策者</w:t>
            </w:r>
          </w:p>
          <w:p>
            <w:pPr>
              <w:keepNext/>
              <w:spacing w:after="0" w:before="0" w:line="240" w:lineRule="auto"/>
            </w:pPr>
            <w:r>
              <w:rPr>
                <w:rFonts w:ascii="Microsoft JhengHei" w:hAnsi="Microsoft JhengHei" w:eastAsia="Microsoft JhengHei" w:cs="Microsoft JhengHei"/>
                <w:b/>
                <w:i w:val="0"/>
                <w:sz w:val="19"/>
              </w:rPr>
              <w:t>（提案角色）</w:t>
            </w:r>
          </w:p>
        </w:tc>
        <w:tc>
          <w:tcPr>
            <w:tcW w:type="dxa" w:w="856"/>
            <w:shd w:val="clear" w:color="auto" w:fill="D9E2F3"/>
          </w:tcPr>
          <w:p>
            <w:pPr>
              <w:keepNext/>
              <w:spacing w:after="0" w:before="0" w:line="240" w:lineRule="auto"/>
            </w:pPr>
            <w:r>
              <w:rPr>
                <w:rFonts w:ascii="Microsoft JhengHei" w:hAnsi="Microsoft JhengHei" w:eastAsia="Microsoft JhengHei" w:cs="Microsoft JhengHei"/>
                <w:b/>
                <w:i w:val="0"/>
                <w:sz w:val="19"/>
              </w:rPr>
              <w:t>日期</w:t>
            </w:r>
          </w:p>
        </w:tc>
        <w:tc>
          <w:tcPr>
            <w:tcW w:type="dxa" w:w="1035"/>
            <w:shd w:val="clear" w:color="auto" w:fill="D9E2F3"/>
          </w:tcPr>
          <w:p>
            <w:pPr>
              <w:keepNext/>
              <w:spacing w:after="0" w:before="0" w:line="240" w:lineRule="auto"/>
            </w:pPr>
            <w:r>
              <w:rPr>
                <w:rFonts w:ascii="Microsoft JhengHei" w:hAnsi="Microsoft JhengHei" w:eastAsia="Microsoft JhengHei" w:cs="Microsoft JhengHei"/>
                <w:b/>
                <w:i w:val="0"/>
                <w:sz w:val="19"/>
              </w:rPr>
              <w:t>備註／例外</w:t>
            </w:r>
          </w:p>
        </w:tc>
      </w:tr>
      <w:tr>
        <w:trPr>
          <w:cantSplit/>
        </w:trPr>
        <w:tc>
          <w:tcPr>
            <w:tcW w:type="dxa" w:w="1827"/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OB</w:t>
              <w:t>-</w:t>
              <w:t>SYN</w:t>
              <w:t>-</w:t>
              <w:t>01</w:t>
              <w:t>（</w:t>
              <w:t>SAMPLE</w:t>
              <w:t>）</w:t>
            </w:r>
          </w:p>
        </w:tc>
        <w:tc>
          <w:tcPr>
            <w:tcW w:type="dxa" w:w="799"/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設備安檢</w:t>
            </w:r>
          </w:p>
        </w:tc>
        <w:tc>
          <w:tcPr>
            <w:tcW w:type="dxa" w:w="1142"/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 xml:space="preserve">本次合成課程將使用合成可攜延長線（代號 </w:t>
              <w:t>EQP</w:t>
              <w:t>-</w:t>
              <w:t>SYN</w:t>
              <w:t>-</w:t>
              <w:t>CBL</w:t>
              <w:t>-</w:t>
              <w:t>07</w:t>
              <w:t xml:space="preserve">），置於合成場域 </w:t>
              <w:t>SITE</w:t>
              <w:t>-</w:t>
              <w:t>SYN</w:t>
              <w:t>-</w:t>
              <w:t>A</w:t>
            </w:r>
          </w:p>
        </w:tc>
        <w:tc>
          <w:tcPr>
            <w:tcW w:type="dxa" w:w="913"/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未知</w:t>
            </w:r>
          </w:p>
        </w:tc>
        <w:tc>
          <w:tcPr>
            <w:tcW w:type="dxa" w:w="856"/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UNKNOWN</w:t>
            </w:r>
          </w:p>
        </w:tc>
        <w:tc>
          <w:tcPr>
            <w:tcW w:type="dxa" w:w="856"/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UNKNOWN</w:t>
            </w:r>
          </w:p>
        </w:tc>
        <w:tc>
          <w:tcPr>
            <w:tcW w:type="dxa" w:w="1142"/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否（尚未取得來源）</w:t>
            </w:r>
          </w:p>
        </w:tc>
        <w:tc>
          <w:tcPr>
            <w:tcW w:type="dxa" w:w="2170"/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UNKNOWN_</w:t>
              <w:br/>
              <w:t>APPLICABILITY</w:t>
            </w:r>
          </w:p>
        </w:tc>
        <w:tc>
          <w:tcPr>
            <w:tcW w:type="dxa" w:w="1256"/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D5</w:t>
              <w:t xml:space="preserve"> </w:t>
              <w:t>HOLD_</w:t>
              <w:br/>
              <w:t>UNKNOWN</w:t>
            </w:r>
          </w:p>
        </w:tc>
        <w:tc>
          <w:tcPr>
            <w:tcW w:type="dxa" w:w="1370"/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未取得真實手冊／契約／租約，無法確認是否要求設備檢查</w:t>
            </w:r>
          </w:p>
        </w:tc>
        <w:tc>
          <w:tcPr>
            <w:tcW w:type="dxa" w:w="1028"/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義務彙整人（</w:t>
              <w:t>PROPOSED</w:t>
              <w:t>）</w:t>
            </w:r>
          </w:p>
        </w:tc>
        <w:tc>
          <w:tcPr>
            <w:tcW w:type="dxa" w:w="856"/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2026</w:t>
              <w:t>-</w:t>
              <w:t>10</w:t>
              <w:t>-</w:t>
              <w:t>17</w:t>
              <w:t>（合成）</w:t>
            </w:r>
          </w:p>
        </w:tc>
        <w:tc>
          <w:tcPr>
            <w:tcW w:type="dxa" w:w="1035"/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 xml:space="preserve">不得默認 </w:t>
              <w:t>N</w:t>
              <w:t>/</w:t>
              <w:t>A</w:t>
            </w:r>
          </w:p>
        </w:tc>
      </w:tr>
      <w:tr>
        <w:trPr>
          <w:cantSplit/>
        </w:trPr>
        <w:tc>
          <w:tcPr>
            <w:tcW w:type="dxa" w:w="1827"/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OB</w:t>
              <w:t>-</w:t>
              <w:t>SYN</w:t>
              <w:t>-</w:t>
              <w:t>02</w:t>
              <w:t>（</w:t>
              <w:t>SAMPLE</w:t>
              <w:t>）</w:t>
            </w:r>
          </w:p>
        </w:tc>
        <w:tc>
          <w:tcPr>
            <w:tcW w:type="dxa" w:w="799"/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場地保險</w:t>
            </w:r>
          </w:p>
        </w:tc>
        <w:tc>
          <w:tcPr>
            <w:tcW w:type="dxa" w:w="1142"/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 xml:space="preserve">本次合成課程將使用合成場域 </w:t>
              <w:t>SITE</w:t>
              <w:t>-</w:t>
              <w:t>SYN</w:t>
              <w:t>-</w:t>
              <w:t>A</w:t>
            </w:r>
          </w:p>
        </w:tc>
        <w:tc>
          <w:tcPr>
            <w:tcW w:type="dxa" w:w="913"/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未知</w:t>
            </w:r>
          </w:p>
        </w:tc>
        <w:tc>
          <w:tcPr>
            <w:tcW w:type="dxa" w:w="856"/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UNKNOWN</w:t>
            </w:r>
          </w:p>
        </w:tc>
        <w:tc>
          <w:tcPr>
            <w:tcW w:type="dxa" w:w="856"/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UNKNOWN</w:t>
            </w:r>
          </w:p>
        </w:tc>
        <w:tc>
          <w:tcPr>
            <w:tcW w:type="dxa" w:w="1142"/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否（尚未取得來源）</w:t>
            </w:r>
          </w:p>
        </w:tc>
        <w:tc>
          <w:tcPr>
            <w:tcW w:type="dxa" w:w="2170"/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UNKNOWN_</w:t>
              <w:br/>
              <w:t>APPLICABILITY</w:t>
            </w:r>
          </w:p>
        </w:tc>
        <w:tc>
          <w:tcPr>
            <w:tcW w:type="dxa" w:w="1256"/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D5</w:t>
              <w:t xml:space="preserve"> </w:t>
              <w:t>HOLD_</w:t>
              <w:br/>
              <w:t>UNKNOWN</w:t>
            </w:r>
          </w:p>
        </w:tc>
        <w:tc>
          <w:tcPr>
            <w:tcW w:type="dxa" w:w="1370"/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未取得真實租約／契約／規範，無法確認是否要求投保</w:t>
            </w:r>
          </w:p>
        </w:tc>
        <w:tc>
          <w:tcPr>
            <w:tcW w:type="dxa" w:w="1028"/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義務彙整人（</w:t>
              <w:t>PROPOSED</w:t>
              <w:t>）</w:t>
            </w:r>
          </w:p>
        </w:tc>
        <w:tc>
          <w:tcPr>
            <w:tcW w:type="dxa" w:w="856"/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2026</w:t>
              <w:t>-</w:t>
              <w:t>10</w:t>
              <w:t>-</w:t>
              <w:t>17</w:t>
              <w:t>（合成）</w:t>
            </w:r>
          </w:p>
        </w:tc>
        <w:tc>
          <w:tcPr>
            <w:tcW w:type="dxa" w:w="1035"/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 xml:space="preserve">不得默認 </w:t>
              <w:t>N</w:t>
              <w:t>/</w:t>
              <w:t>A</w:t>
            </w:r>
          </w:p>
        </w:tc>
      </w:tr>
      <w:tr>
        <w:trPr>
          <w:cantSplit/>
        </w:trPr>
        <w:tc>
          <w:tcPr>
            <w:tcW w:type="dxa" w:w="1827"/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（真實資料填寫列）</w:t>
            </w:r>
          </w:p>
        </w:tc>
        <w:tc>
          <w:tcPr>
            <w:tcW w:type="dxa" w:w="799"/>
          </w:tcPr>
          <w:p>
            <w:pPr>
              <w:spacing w:after="0" w:before="0" w:line="240" w:lineRule="auto"/>
            </w:pPr>
          </w:p>
        </w:tc>
        <w:tc>
          <w:tcPr>
            <w:tcW w:type="dxa" w:w="1142"/>
          </w:tcPr>
          <w:p>
            <w:pPr>
              <w:spacing w:after="0" w:before="0" w:line="240" w:lineRule="auto"/>
            </w:pPr>
          </w:p>
        </w:tc>
        <w:tc>
          <w:tcPr>
            <w:tcW w:type="dxa" w:w="913"/>
          </w:tcPr>
          <w:p>
            <w:pPr>
              <w:spacing w:after="0" w:before="0" w:line="240" w:lineRule="auto"/>
            </w:pPr>
          </w:p>
        </w:tc>
        <w:tc>
          <w:tcPr>
            <w:tcW w:type="dxa" w:w="856"/>
          </w:tcPr>
          <w:p>
            <w:pPr>
              <w:spacing w:after="0" w:before="0" w:line="240" w:lineRule="auto"/>
            </w:pPr>
          </w:p>
        </w:tc>
        <w:tc>
          <w:tcPr>
            <w:tcW w:type="dxa" w:w="856"/>
          </w:tcPr>
          <w:p>
            <w:pPr>
              <w:spacing w:after="0" w:before="0" w:line="240" w:lineRule="auto"/>
            </w:pPr>
          </w:p>
        </w:tc>
        <w:tc>
          <w:tcPr>
            <w:tcW w:type="dxa" w:w="1142"/>
          </w:tcPr>
          <w:p>
            <w:pPr>
              <w:spacing w:after="0" w:before="0" w:line="240" w:lineRule="auto"/>
            </w:pPr>
          </w:p>
        </w:tc>
        <w:tc>
          <w:tcPr>
            <w:tcW w:type="dxa" w:w="2170"/>
          </w:tcPr>
          <w:p>
            <w:pPr>
              <w:spacing w:after="0" w:before="0" w:line="240" w:lineRule="auto"/>
            </w:pPr>
          </w:p>
        </w:tc>
        <w:tc>
          <w:tcPr>
            <w:tcW w:type="dxa" w:w="1256"/>
          </w:tcPr>
          <w:p>
            <w:pPr>
              <w:spacing w:after="0" w:before="0" w:line="240" w:lineRule="auto"/>
            </w:pPr>
          </w:p>
        </w:tc>
        <w:tc>
          <w:tcPr>
            <w:tcW w:type="dxa" w:w="1370"/>
          </w:tcPr>
          <w:p>
            <w:pPr>
              <w:spacing w:after="0" w:before="0" w:line="240" w:lineRule="auto"/>
            </w:pPr>
          </w:p>
        </w:tc>
        <w:tc>
          <w:tcPr>
            <w:tcW w:type="dxa" w:w="1028"/>
          </w:tcPr>
          <w:p>
            <w:pPr>
              <w:spacing w:after="0" w:before="0" w:line="240" w:lineRule="auto"/>
            </w:pPr>
          </w:p>
        </w:tc>
        <w:tc>
          <w:tcPr>
            <w:tcW w:type="dxa" w:w="856"/>
          </w:tcPr>
          <w:p>
            <w:pPr>
              <w:spacing w:after="0" w:before="0" w:line="240" w:lineRule="auto"/>
            </w:pPr>
          </w:p>
        </w:tc>
        <w:tc>
          <w:tcPr>
            <w:tcW w:type="dxa" w:w="1035"/>
          </w:tcPr>
          <w:p>
            <w:pPr>
              <w:spacing w:after="0" w:before="0" w:line="240" w:lineRule="auto"/>
            </w:pPr>
          </w:p>
        </w:tc>
      </w:tr>
      <w:tr>
        <w:trPr>
          <w:cantSplit/>
        </w:trPr>
        <w:tc>
          <w:tcPr>
            <w:tcW w:type="dxa" w:w="1827"/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（真實資料填寫列）</w:t>
            </w:r>
          </w:p>
        </w:tc>
        <w:tc>
          <w:tcPr>
            <w:tcW w:type="dxa" w:w="799"/>
          </w:tcPr>
          <w:p>
            <w:pPr>
              <w:spacing w:after="0" w:before="0" w:line="240" w:lineRule="auto"/>
            </w:pPr>
          </w:p>
        </w:tc>
        <w:tc>
          <w:tcPr>
            <w:tcW w:type="dxa" w:w="1142"/>
          </w:tcPr>
          <w:p>
            <w:pPr>
              <w:spacing w:after="0" w:before="0" w:line="240" w:lineRule="auto"/>
            </w:pPr>
          </w:p>
        </w:tc>
        <w:tc>
          <w:tcPr>
            <w:tcW w:type="dxa" w:w="913"/>
          </w:tcPr>
          <w:p>
            <w:pPr>
              <w:spacing w:after="0" w:before="0" w:line="240" w:lineRule="auto"/>
            </w:pPr>
          </w:p>
        </w:tc>
        <w:tc>
          <w:tcPr>
            <w:tcW w:type="dxa" w:w="856"/>
          </w:tcPr>
          <w:p>
            <w:pPr>
              <w:spacing w:after="0" w:before="0" w:line="240" w:lineRule="auto"/>
            </w:pPr>
          </w:p>
        </w:tc>
        <w:tc>
          <w:tcPr>
            <w:tcW w:type="dxa" w:w="856"/>
          </w:tcPr>
          <w:p>
            <w:pPr>
              <w:spacing w:after="0" w:before="0" w:line="240" w:lineRule="auto"/>
            </w:pPr>
          </w:p>
        </w:tc>
        <w:tc>
          <w:tcPr>
            <w:tcW w:type="dxa" w:w="1142"/>
          </w:tcPr>
          <w:p>
            <w:pPr>
              <w:spacing w:after="0" w:before="0" w:line="240" w:lineRule="auto"/>
            </w:pPr>
          </w:p>
        </w:tc>
        <w:tc>
          <w:tcPr>
            <w:tcW w:type="dxa" w:w="2170"/>
          </w:tcPr>
          <w:p>
            <w:pPr>
              <w:spacing w:after="0" w:before="0" w:line="240" w:lineRule="auto"/>
            </w:pPr>
          </w:p>
        </w:tc>
        <w:tc>
          <w:tcPr>
            <w:tcW w:type="dxa" w:w="1256"/>
          </w:tcPr>
          <w:p>
            <w:pPr>
              <w:spacing w:after="0" w:before="0" w:line="240" w:lineRule="auto"/>
            </w:pPr>
          </w:p>
        </w:tc>
        <w:tc>
          <w:tcPr>
            <w:tcW w:type="dxa" w:w="1370"/>
          </w:tcPr>
          <w:p>
            <w:pPr>
              <w:spacing w:after="0" w:before="0" w:line="240" w:lineRule="auto"/>
            </w:pPr>
          </w:p>
        </w:tc>
        <w:tc>
          <w:tcPr>
            <w:tcW w:type="dxa" w:w="1028"/>
          </w:tcPr>
          <w:p>
            <w:pPr>
              <w:spacing w:after="0" w:before="0" w:line="240" w:lineRule="auto"/>
            </w:pPr>
          </w:p>
        </w:tc>
        <w:tc>
          <w:tcPr>
            <w:tcW w:type="dxa" w:w="856"/>
          </w:tcPr>
          <w:p>
            <w:pPr>
              <w:spacing w:after="0" w:before="0" w:line="240" w:lineRule="auto"/>
            </w:pPr>
          </w:p>
        </w:tc>
        <w:tc>
          <w:tcPr>
            <w:tcW w:type="dxa" w:w="1035"/>
          </w:tcPr>
          <w:p>
            <w:pPr>
              <w:spacing w:after="0" w:before="0" w:line="240" w:lineRule="auto"/>
            </w:pPr>
          </w:p>
        </w:tc>
      </w:tr>
    </w:tbl>
    <w:p>
      <w:pPr>
        <w:keepNext w:val="0"/>
        <w:spacing w:after="160" w:before="40" w:line="276" w:lineRule="auto"/>
      </w:pPr>
      <w:r>
        <w:rPr>
          <w:rFonts w:ascii="Microsoft JhengHei" w:hAnsi="Microsoft JhengHei" w:eastAsia="Microsoft JhengHei" w:cs="Microsoft JhengHei"/>
          <w:b w:val="0"/>
          <w:i w:val="0"/>
          <w:color w:val="595959"/>
          <w:sz w:val="21"/>
        </w:rPr>
        <w:t>判定決策代號對應第六節決策樹：D1 僅檢查／D2 僅保險／D3 兩者／D4 有依據不適用／D5 未知即 HOLD。</w:t>
      </w:r>
    </w:p>
    <w:p>
      <w:pPr>
        <w:pStyle w:val="Heading2"/>
        <w:keepNext/>
        <w:spacing w:before="200" w:after="80"/>
      </w:pPr>
      <w:r>
        <w:t>表 T2　資產／場域義務矩陣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1800"/>
        <w:gridCol w:w="787"/>
        <w:gridCol w:w="1463"/>
        <w:gridCol w:w="1238"/>
        <w:gridCol w:w="1238"/>
        <w:gridCol w:w="900"/>
        <w:gridCol w:w="675"/>
        <w:gridCol w:w="1012"/>
        <w:gridCol w:w="1012"/>
        <w:gridCol w:w="787"/>
        <w:gridCol w:w="900"/>
        <w:gridCol w:w="1463"/>
        <w:gridCol w:w="1012"/>
        <w:gridCol w:w="963"/>
      </w:tblGrid>
      <w:tr>
        <w:trPr>
          <w:cantSplit/>
          <w:tblHeader w:val="true"/>
        </w:trPr>
        <w:tc>
          <w:tcPr>
            <w:tcW w:type="dxa" w:w="1800"/>
            <w:shd w:val="clear" w:color="auto" w:fill="D9E2F3"/>
          </w:tcPr>
          <w:p>
            <w:pPr>
              <w:keepNext/>
              <w:spacing w:after="0" w:before="0" w:line="240" w:lineRule="auto"/>
            </w:pPr>
            <w:r>
              <w:rPr>
                <w:rFonts w:ascii="Microsoft JhengHei" w:hAnsi="Microsoft JhengHei" w:eastAsia="Microsoft JhengHei" w:cs="Microsoft JhengHei"/>
                <w:b/>
                <w:i w:val="0"/>
                <w:sz w:val="19"/>
              </w:rPr>
              <w:t>義務編號</w:t>
            </w:r>
          </w:p>
          <w:p>
            <w:pPr>
              <w:keepNext/>
              <w:spacing w:after="0" w:before="0" w:line="240" w:lineRule="auto"/>
            </w:pPr>
            <w:r>
              <w:rPr>
                <w:rFonts w:ascii="Microsoft JhengHei" w:hAnsi="Microsoft JhengHei" w:eastAsia="Microsoft JhengHei" w:cs="Microsoft JhengHei"/>
                <w:b/>
                <w:i w:val="0"/>
                <w:sz w:val="19"/>
              </w:rPr>
              <w:t>obligation_</w:t>
              <w:br/>
              <w:t>id</w:t>
            </w:r>
          </w:p>
        </w:tc>
        <w:tc>
          <w:tcPr>
            <w:tcW w:type="dxa" w:w="787"/>
            <w:shd w:val="clear" w:color="auto" w:fill="D9E2F3"/>
          </w:tcPr>
          <w:p>
            <w:pPr>
              <w:keepNext/>
              <w:spacing w:after="0" w:before="0" w:line="240" w:lineRule="auto"/>
            </w:pPr>
            <w:r>
              <w:rPr>
                <w:rFonts w:ascii="Microsoft JhengHei" w:hAnsi="Microsoft JhengHei" w:eastAsia="Microsoft JhengHei" w:cs="Microsoft JhengHei"/>
                <w:b/>
                <w:i w:val="0"/>
                <w:sz w:val="19"/>
              </w:rPr>
              <w:t>資產／場域</w:t>
            </w:r>
          </w:p>
          <w:p>
            <w:pPr>
              <w:keepNext/>
              <w:spacing w:after="0" w:before="0" w:line="240" w:lineRule="auto"/>
            </w:pPr>
            <w:r>
              <w:rPr>
                <w:rFonts w:ascii="Microsoft JhengHei" w:hAnsi="Microsoft JhengHei" w:eastAsia="Microsoft JhengHei" w:cs="Microsoft JhengHei"/>
                <w:b/>
                <w:i w:val="0"/>
                <w:sz w:val="19"/>
              </w:rPr>
              <w:t>類型</w:t>
            </w:r>
          </w:p>
        </w:tc>
        <w:tc>
          <w:tcPr>
            <w:tcW w:type="dxa" w:w="1463"/>
            <w:shd w:val="clear" w:color="auto" w:fill="D9E2F3"/>
          </w:tcPr>
          <w:p>
            <w:pPr>
              <w:keepNext/>
              <w:spacing w:after="0" w:before="0" w:line="240" w:lineRule="auto"/>
            </w:pPr>
            <w:r>
              <w:rPr>
                <w:rFonts w:ascii="Microsoft JhengHei" w:hAnsi="Microsoft JhengHei" w:eastAsia="Microsoft JhengHei" w:cs="Microsoft JhengHei"/>
                <w:b/>
                <w:i w:val="0"/>
                <w:sz w:val="19"/>
              </w:rPr>
              <w:t>識別碼</w:t>
            </w:r>
          </w:p>
        </w:tc>
        <w:tc>
          <w:tcPr>
            <w:tcW w:type="dxa" w:w="1238"/>
            <w:shd w:val="clear" w:color="auto" w:fill="D9E2F3"/>
          </w:tcPr>
          <w:p>
            <w:pPr>
              <w:keepNext/>
              <w:spacing w:after="0" w:before="0" w:line="240" w:lineRule="auto"/>
            </w:pPr>
            <w:r>
              <w:rPr>
                <w:rFonts w:ascii="Microsoft JhengHei" w:hAnsi="Microsoft JhengHei" w:eastAsia="Microsoft JhengHei" w:cs="Microsoft JhengHei"/>
                <w:b/>
                <w:i w:val="0"/>
                <w:sz w:val="19"/>
              </w:rPr>
              <w:t>位置</w:t>
            </w:r>
          </w:p>
        </w:tc>
        <w:tc>
          <w:tcPr>
            <w:tcW w:type="dxa" w:w="1238"/>
            <w:shd w:val="clear" w:color="auto" w:fill="D9E2F3"/>
          </w:tcPr>
          <w:p>
            <w:pPr>
              <w:keepNext/>
              <w:spacing w:after="0" w:before="0" w:line="240" w:lineRule="auto"/>
            </w:pPr>
            <w:r>
              <w:rPr>
                <w:rFonts w:ascii="Microsoft JhengHei" w:hAnsi="Microsoft JhengHei" w:eastAsia="Microsoft JhengHei" w:cs="Microsoft JhengHei"/>
                <w:b/>
                <w:i w:val="0"/>
                <w:sz w:val="19"/>
              </w:rPr>
              <w:t>關聯課程</w:t>
            </w:r>
          </w:p>
          <w:p>
            <w:pPr>
              <w:keepNext/>
              <w:spacing w:after="0" w:before="0" w:line="240" w:lineRule="auto"/>
            </w:pPr>
            <w:r>
              <w:rPr>
                <w:rFonts w:ascii="Microsoft JhengHei" w:hAnsi="Microsoft JhengHei" w:eastAsia="Microsoft JhengHei" w:cs="Microsoft JhengHei"/>
                <w:b/>
                <w:i w:val="0"/>
                <w:sz w:val="19"/>
              </w:rPr>
              <w:t>（代號）</w:t>
            </w:r>
          </w:p>
        </w:tc>
        <w:tc>
          <w:tcPr>
            <w:tcW w:type="dxa" w:w="900"/>
            <w:shd w:val="clear" w:color="auto" w:fill="D9E2F3"/>
          </w:tcPr>
          <w:p>
            <w:pPr>
              <w:keepNext/>
              <w:spacing w:after="0" w:before="0" w:line="240" w:lineRule="auto"/>
            </w:pPr>
            <w:r>
              <w:rPr>
                <w:rFonts w:ascii="Microsoft JhengHei" w:hAnsi="Microsoft JhengHei" w:eastAsia="Microsoft JhengHei" w:cs="Microsoft JhengHei"/>
                <w:b/>
                <w:i w:val="0"/>
                <w:sz w:val="19"/>
              </w:rPr>
              <w:t>使用日期</w:t>
            </w:r>
          </w:p>
          <w:p>
            <w:pPr>
              <w:keepNext/>
              <w:spacing w:after="0" w:before="0" w:line="240" w:lineRule="auto"/>
            </w:pPr>
            <w:r>
              <w:rPr>
                <w:rFonts w:ascii="Microsoft JhengHei" w:hAnsi="Microsoft JhengHei" w:eastAsia="Microsoft JhengHei" w:cs="Microsoft JhengHei"/>
                <w:b/>
                <w:i w:val="0"/>
                <w:sz w:val="19"/>
              </w:rPr>
              <w:t>範圍</w:t>
            </w:r>
          </w:p>
        </w:tc>
        <w:tc>
          <w:tcPr>
            <w:tcW w:type="dxa" w:w="675"/>
            <w:shd w:val="clear" w:color="auto" w:fill="D9E2F3"/>
          </w:tcPr>
          <w:p>
            <w:pPr>
              <w:keepNext/>
              <w:spacing w:after="0" w:before="0" w:line="240" w:lineRule="auto"/>
            </w:pPr>
            <w:r>
              <w:rPr>
                <w:rFonts w:ascii="Microsoft JhengHei" w:hAnsi="Microsoft JhengHei" w:eastAsia="Microsoft JhengHei" w:cs="Microsoft JhengHei"/>
                <w:b/>
                <w:i w:val="0"/>
                <w:sz w:val="19"/>
              </w:rPr>
              <w:t>需求來源</w:t>
            </w:r>
          </w:p>
        </w:tc>
        <w:tc>
          <w:tcPr>
            <w:tcW w:type="dxa" w:w="1012"/>
            <w:shd w:val="clear" w:color="auto" w:fill="D9E2F3"/>
          </w:tcPr>
          <w:p>
            <w:pPr>
              <w:keepNext/>
              <w:spacing w:after="0" w:before="0" w:line="240" w:lineRule="auto"/>
            </w:pPr>
            <w:r>
              <w:rPr>
                <w:rFonts w:ascii="Microsoft JhengHei" w:hAnsi="Microsoft JhengHei" w:eastAsia="Microsoft JhengHei" w:cs="Microsoft JhengHei"/>
                <w:b/>
                <w:i w:val="0"/>
                <w:sz w:val="19"/>
              </w:rPr>
              <w:t>判定理由</w:t>
            </w:r>
          </w:p>
        </w:tc>
        <w:tc>
          <w:tcPr>
            <w:tcW w:type="dxa" w:w="1012"/>
            <w:shd w:val="clear" w:color="auto" w:fill="D9E2F3"/>
          </w:tcPr>
          <w:p>
            <w:pPr>
              <w:keepNext/>
              <w:spacing w:after="0" w:before="0" w:line="240" w:lineRule="auto"/>
            </w:pPr>
            <w:r>
              <w:rPr>
                <w:rFonts w:ascii="Microsoft JhengHei" w:hAnsi="Microsoft JhengHei" w:eastAsia="Microsoft JhengHei" w:cs="Microsoft JhengHei"/>
                <w:b/>
                <w:i w:val="0"/>
                <w:sz w:val="19"/>
              </w:rPr>
              <w:t>負責角色</w:t>
            </w:r>
          </w:p>
          <w:p>
            <w:pPr>
              <w:keepNext/>
              <w:spacing w:after="0" w:before="0" w:line="240" w:lineRule="auto"/>
            </w:pPr>
            <w:r>
              <w:rPr>
                <w:rFonts w:ascii="Microsoft JhengHei" w:hAnsi="Microsoft JhengHei" w:eastAsia="Microsoft JhengHei" w:cs="Microsoft JhengHei"/>
                <w:b/>
                <w:i w:val="0"/>
                <w:sz w:val="19"/>
              </w:rPr>
              <w:t>（提案）</w:t>
            </w:r>
          </w:p>
        </w:tc>
        <w:tc>
          <w:tcPr>
            <w:tcW w:type="dxa" w:w="787"/>
            <w:shd w:val="clear" w:color="auto" w:fill="D9E2F3"/>
          </w:tcPr>
          <w:p>
            <w:pPr>
              <w:keepNext/>
              <w:spacing w:after="0" w:before="0" w:line="240" w:lineRule="auto"/>
            </w:pPr>
            <w:r>
              <w:rPr>
                <w:rFonts w:ascii="Microsoft JhengHei" w:hAnsi="Microsoft JhengHei" w:eastAsia="Microsoft JhengHei" w:cs="Microsoft JhengHei"/>
                <w:b/>
                <w:i w:val="0"/>
                <w:sz w:val="19"/>
              </w:rPr>
              <w:t>所需證據</w:t>
            </w:r>
          </w:p>
        </w:tc>
        <w:tc>
          <w:tcPr>
            <w:tcW w:type="dxa" w:w="900"/>
            <w:shd w:val="clear" w:color="auto" w:fill="D9E2F3"/>
          </w:tcPr>
          <w:p>
            <w:pPr>
              <w:keepNext/>
              <w:spacing w:after="0" w:before="0" w:line="240" w:lineRule="auto"/>
            </w:pPr>
            <w:r>
              <w:rPr>
                <w:rFonts w:ascii="Microsoft JhengHei" w:hAnsi="Microsoft JhengHei" w:eastAsia="Microsoft JhengHei" w:cs="Microsoft JhengHei"/>
                <w:b/>
                <w:i w:val="0"/>
                <w:sz w:val="19"/>
              </w:rPr>
              <w:t>到期／</w:t>
            </w:r>
          </w:p>
          <w:p>
            <w:pPr>
              <w:keepNext/>
              <w:spacing w:after="0" w:before="0" w:line="240" w:lineRule="auto"/>
            </w:pPr>
            <w:r>
              <w:rPr>
                <w:rFonts w:ascii="Microsoft JhengHei" w:hAnsi="Microsoft JhengHei" w:eastAsia="Microsoft JhengHei" w:cs="Microsoft JhengHei"/>
                <w:b/>
                <w:i w:val="0"/>
                <w:sz w:val="19"/>
              </w:rPr>
              <w:t>需求日</w:t>
            </w:r>
          </w:p>
        </w:tc>
        <w:tc>
          <w:tcPr>
            <w:tcW w:type="dxa" w:w="1463"/>
            <w:shd w:val="clear" w:color="auto" w:fill="D9E2F3"/>
          </w:tcPr>
          <w:p>
            <w:pPr>
              <w:keepNext/>
              <w:spacing w:after="0" w:before="0" w:line="240" w:lineRule="auto"/>
            </w:pPr>
            <w:r>
              <w:rPr>
                <w:rFonts w:ascii="Microsoft JhengHei" w:hAnsi="Microsoft JhengHei" w:eastAsia="Microsoft JhengHei" w:cs="Microsoft JhengHei"/>
                <w:b/>
                <w:i w:val="0"/>
                <w:sz w:val="19"/>
              </w:rPr>
              <w:t>證據狀態</w:t>
            </w:r>
          </w:p>
        </w:tc>
        <w:tc>
          <w:tcPr>
            <w:tcW w:type="dxa" w:w="1012"/>
            <w:shd w:val="clear" w:color="auto" w:fill="D9E2F3"/>
          </w:tcPr>
          <w:p>
            <w:pPr>
              <w:keepNext/>
              <w:spacing w:after="0" w:before="0" w:line="240" w:lineRule="auto"/>
            </w:pPr>
            <w:r>
              <w:rPr>
                <w:rFonts w:ascii="Microsoft JhengHei" w:hAnsi="Microsoft JhengHei" w:eastAsia="Microsoft JhengHei" w:cs="Microsoft JhengHei"/>
                <w:b/>
                <w:i w:val="0"/>
                <w:sz w:val="19"/>
              </w:rPr>
              <w:t>證據定位碼</w:t>
            </w:r>
          </w:p>
        </w:tc>
        <w:tc>
          <w:tcPr>
            <w:tcW w:type="dxa" w:w="963"/>
            <w:shd w:val="clear" w:color="auto" w:fill="D9E2F3"/>
          </w:tcPr>
          <w:p>
            <w:pPr>
              <w:keepNext/>
              <w:spacing w:after="0" w:before="0" w:line="240" w:lineRule="auto"/>
            </w:pPr>
            <w:r>
              <w:rPr>
                <w:rFonts w:ascii="Microsoft JhengHei" w:hAnsi="Microsoft JhengHei" w:eastAsia="Microsoft JhengHei" w:cs="Microsoft JhengHei"/>
                <w:b/>
                <w:i w:val="0"/>
                <w:sz w:val="19"/>
              </w:rPr>
              <w:t>備註</w:t>
            </w:r>
          </w:p>
        </w:tc>
      </w:tr>
      <w:tr>
        <w:trPr>
          <w:cantSplit/>
        </w:trPr>
        <w:tc>
          <w:tcPr>
            <w:tcW w:type="dxa" w:w="1800"/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OB</w:t>
              <w:t>-</w:t>
              <w:t>SYN</w:t>
              <w:t>-</w:t>
              <w:t>01</w:t>
              <w:t>（</w:t>
              <w:t>SAMPLE</w:t>
              <w:t>）</w:t>
            </w:r>
          </w:p>
        </w:tc>
        <w:tc>
          <w:tcPr>
            <w:tcW w:type="dxa" w:w="787"/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設備</w:t>
            </w:r>
          </w:p>
        </w:tc>
        <w:tc>
          <w:tcPr>
            <w:tcW w:type="dxa" w:w="1463"/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EQP</w:t>
              <w:t>-</w:t>
              <w:t>SYN</w:t>
              <w:t>-</w:t>
              <w:t>CBL</w:t>
              <w:t>-</w:t>
              <w:t>07</w:t>
              <w:t>（</w:t>
              <w:t>SAMPLE</w:t>
              <w:t>）</w:t>
            </w:r>
          </w:p>
        </w:tc>
        <w:tc>
          <w:tcPr>
            <w:tcW w:type="dxa" w:w="1238"/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 xml:space="preserve">合成場域 </w:t>
              <w:t>SITE</w:t>
              <w:t>-</w:t>
              <w:t>SYN</w:t>
              <w:t>-</w:t>
              <w:t>A</w:t>
              <w:t xml:space="preserve">；真實地址 </w:t>
              <w:t>UNKNOWN</w:t>
            </w:r>
          </w:p>
        </w:tc>
        <w:tc>
          <w:tcPr>
            <w:tcW w:type="dxa" w:w="1238"/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CRS</w:t>
              <w:t>-</w:t>
              <w:t>SYN</w:t>
              <w:t>-</w:t>
              <w:t>2026</w:t>
              <w:t>-</w:t>
              <w:t>Q4</w:t>
              <w:t>-</w:t>
              <w:t>A</w:t>
              <w:t>（</w:t>
              <w:t>SAMPLE</w:t>
              <w:t>）</w:t>
            </w:r>
          </w:p>
        </w:tc>
        <w:tc>
          <w:tcPr>
            <w:tcW w:type="dxa" w:w="900"/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2026</w:t>
              <w:t>-</w:t>
              <w:t>11</w:t>
              <w:t>-</w:t>
              <w:t>03</w:t>
              <w:t>（</w:t>
              <w:t>SAMPLE</w:t>
              <w:t>）</w:t>
            </w:r>
          </w:p>
        </w:tc>
        <w:tc>
          <w:tcPr>
            <w:tcW w:type="dxa" w:w="675"/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UNKNOWN</w:t>
            </w:r>
          </w:p>
        </w:tc>
        <w:tc>
          <w:tcPr>
            <w:tcW w:type="dxa" w:w="1012"/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來源未知，暫列為可能適用</w:t>
            </w:r>
          </w:p>
        </w:tc>
        <w:tc>
          <w:tcPr>
            <w:tcW w:type="dxa" w:w="1012"/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義務彙整人（</w:t>
              <w:t>PROPOSED</w:t>
              <w:t>）</w:t>
            </w:r>
          </w:p>
        </w:tc>
        <w:tc>
          <w:tcPr>
            <w:tcW w:type="dxa" w:w="787"/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檢查報告</w:t>
            </w:r>
          </w:p>
        </w:tc>
        <w:tc>
          <w:tcPr>
            <w:tcW w:type="dxa" w:w="900"/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2026</w:t>
              <w:t>-</w:t>
              <w:t>11</w:t>
              <w:t>-</w:t>
              <w:t>03</w:t>
              <w:t>（</w:t>
              <w:t>SAMPLE</w:t>
              <w:t>）</w:t>
            </w:r>
          </w:p>
        </w:tc>
        <w:tc>
          <w:tcPr>
            <w:tcW w:type="dxa" w:w="1463"/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EVIDENCE_</w:t>
              <w:br/>
              <w:t>MISSING</w:t>
            </w:r>
          </w:p>
        </w:tc>
        <w:tc>
          <w:tcPr>
            <w:tcW w:type="dxa" w:w="1012"/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EV</w:t>
              <w:t>-</w:t>
              <w:t>SYN</w:t>
              <w:t>-</w:t>
              <w:t>01</w:t>
            </w:r>
          </w:p>
        </w:tc>
        <w:tc>
          <w:tcPr>
            <w:tcW w:type="dxa" w:w="963"/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待取得真實來源後再判定</w:t>
            </w:r>
          </w:p>
        </w:tc>
      </w:tr>
      <w:tr>
        <w:trPr>
          <w:cantSplit/>
        </w:trPr>
        <w:tc>
          <w:tcPr>
            <w:tcW w:type="dxa" w:w="1800"/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OB</w:t>
              <w:t>-</w:t>
              <w:t>SYN</w:t>
              <w:t>-</w:t>
              <w:t>02</w:t>
              <w:t>（</w:t>
              <w:t>SAMPLE</w:t>
              <w:t>）</w:t>
            </w:r>
          </w:p>
        </w:tc>
        <w:tc>
          <w:tcPr>
            <w:tcW w:type="dxa" w:w="787"/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場地</w:t>
            </w:r>
          </w:p>
        </w:tc>
        <w:tc>
          <w:tcPr>
            <w:tcW w:type="dxa" w:w="1463"/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SITE</w:t>
              <w:t>-</w:t>
              <w:t>SYN</w:t>
              <w:t>-</w:t>
              <w:t>A</w:t>
              <w:t>（</w:t>
              <w:t>SAMPLE</w:t>
              <w:t>）</w:t>
            </w:r>
          </w:p>
        </w:tc>
        <w:tc>
          <w:tcPr>
            <w:tcW w:type="dxa" w:w="1238"/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 xml:space="preserve">合成場域 </w:t>
              <w:t>SITE</w:t>
              <w:t>-</w:t>
              <w:t>SYN</w:t>
              <w:t>-</w:t>
              <w:t>A</w:t>
              <w:t xml:space="preserve">；真實地址 </w:t>
              <w:t>UNKNOWN</w:t>
            </w:r>
          </w:p>
        </w:tc>
        <w:tc>
          <w:tcPr>
            <w:tcW w:type="dxa" w:w="1238"/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CRS</w:t>
              <w:t>-</w:t>
              <w:t>SYN</w:t>
              <w:t>-</w:t>
              <w:t>2026</w:t>
              <w:t>-</w:t>
              <w:t>Q4</w:t>
              <w:t>-</w:t>
              <w:t>A</w:t>
              <w:t>（</w:t>
              <w:t>SAMPLE</w:t>
              <w:t>）</w:t>
            </w:r>
          </w:p>
        </w:tc>
        <w:tc>
          <w:tcPr>
            <w:tcW w:type="dxa" w:w="900"/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2026</w:t>
              <w:t>-</w:t>
              <w:t>11</w:t>
              <w:t>-</w:t>
              <w:t>03</w:t>
              <w:t>（</w:t>
              <w:t>SAMPLE</w:t>
              <w:t>）</w:t>
            </w:r>
          </w:p>
        </w:tc>
        <w:tc>
          <w:tcPr>
            <w:tcW w:type="dxa" w:w="675"/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UNKNOWN</w:t>
            </w:r>
          </w:p>
        </w:tc>
        <w:tc>
          <w:tcPr>
            <w:tcW w:type="dxa" w:w="1012"/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來源未知，暫列為可能適用</w:t>
            </w:r>
          </w:p>
        </w:tc>
        <w:tc>
          <w:tcPr>
            <w:tcW w:type="dxa" w:w="1012"/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義務彙整人（</w:t>
              <w:t>PROPOSED</w:t>
              <w:t>）</w:t>
            </w:r>
          </w:p>
        </w:tc>
        <w:tc>
          <w:tcPr>
            <w:tcW w:type="dxa" w:w="787"/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保險正本</w:t>
            </w:r>
          </w:p>
        </w:tc>
        <w:tc>
          <w:tcPr>
            <w:tcW w:type="dxa" w:w="900"/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2026</w:t>
              <w:t>-</w:t>
              <w:t>11</w:t>
              <w:t>-</w:t>
              <w:t>03</w:t>
              <w:t>（</w:t>
              <w:t>SAMPLE</w:t>
              <w:t>）</w:t>
            </w:r>
          </w:p>
        </w:tc>
        <w:tc>
          <w:tcPr>
            <w:tcW w:type="dxa" w:w="1463"/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EVIDENCE_</w:t>
              <w:br/>
              <w:t>MISSING</w:t>
            </w:r>
          </w:p>
        </w:tc>
        <w:tc>
          <w:tcPr>
            <w:tcW w:type="dxa" w:w="1012"/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EV</w:t>
              <w:t>-</w:t>
              <w:t>SYN</w:t>
              <w:t>-</w:t>
              <w:t>02</w:t>
            </w:r>
          </w:p>
        </w:tc>
        <w:tc>
          <w:tcPr>
            <w:tcW w:type="dxa" w:w="963"/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 xml:space="preserve">文件本身尚缺；索取狀態見表 </w:t>
              <w:t>T4</w:t>
            </w:r>
          </w:p>
        </w:tc>
      </w:tr>
      <w:tr>
        <w:trPr>
          <w:cantSplit/>
        </w:trPr>
        <w:tc>
          <w:tcPr>
            <w:tcW w:type="dxa" w:w="1800"/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（真實資料填寫列）</w:t>
            </w:r>
          </w:p>
        </w:tc>
        <w:tc>
          <w:tcPr>
            <w:tcW w:type="dxa" w:w="787"/>
          </w:tcPr>
          <w:p>
            <w:pPr>
              <w:spacing w:after="0" w:before="0" w:line="240" w:lineRule="auto"/>
            </w:pPr>
          </w:p>
        </w:tc>
        <w:tc>
          <w:tcPr>
            <w:tcW w:type="dxa" w:w="1463"/>
          </w:tcPr>
          <w:p>
            <w:pPr>
              <w:spacing w:after="0" w:before="0" w:line="240" w:lineRule="auto"/>
            </w:pPr>
          </w:p>
        </w:tc>
        <w:tc>
          <w:tcPr>
            <w:tcW w:type="dxa" w:w="1238"/>
          </w:tcPr>
          <w:p>
            <w:pPr>
              <w:spacing w:after="0" w:before="0" w:line="240" w:lineRule="auto"/>
            </w:pPr>
          </w:p>
        </w:tc>
        <w:tc>
          <w:tcPr>
            <w:tcW w:type="dxa" w:w="1238"/>
          </w:tcPr>
          <w:p>
            <w:pPr>
              <w:spacing w:after="0" w:before="0" w:line="240" w:lineRule="auto"/>
            </w:pPr>
          </w:p>
        </w:tc>
        <w:tc>
          <w:tcPr>
            <w:tcW w:type="dxa" w:w="900"/>
          </w:tcPr>
          <w:p>
            <w:pPr>
              <w:spacing w:after="0" w:before="0" w:line="240" w:lineRule="auto"/>
            </w:pPr>
          </w:p>
        </w:tc>
        <w:tc>
          <w:tcPr>
            <w:tcW w:type="dxa" w:w="675"/>
          </w:tcPr>
          <w:p>
            <w:pPr>
              <w:spacing w:after="0" w:before="0" w:line="240" w:lineRule="auto"/>
            </w:pPr>
          </w:p>
        </w:tc>
        <w:tc>
          <w:tcPr>
            <w:tcW w:type="dxa" w:w="1012"/>
          </w:tcPr>
          <w:p>
            <w:pPr>
              <w:spacing w:after="0" w:before="0" w:line="240" w:lineRule="auto"/>
            </w:pPr>
          </w:p>
        </w:tc>
        <w:tc>
          <w:tcPr>
            <w:tcW w:type="dxa" w:w="1012"/>
          </w:tcPr>
          <w:p>
            <w:pPr>
              <w:spacing w:after="0" w:before="0" w:line="240" w:lineRule="auto"/>
            </w:pPr>
          </w:p>
        </w:tc>
        <w:tc>
          <w:tcPr>
            <w:tcW w:type="dxa" w:w="787"/>
          </w:tcPr>
          <w:p>
            <w:pPr>
              <w:spacing w:after="0" w:before="0" w:line="240" w:lineRule="auto"/>
            </w:pPr>
          </w:p>
        </w:tc>
        <w:tc>
          <w:tcPr>
            <w:tcW w:type="dxa" w:w="900"/>
          </w:tcPr>
          <w:p>
            <w:pPr>
              <w:spacing w:after="0" w:before="0" w:line="240" w:lineRule="auto"/>
            </w:pPr>
          </w:p>
        </w:tc>
        <w:tc>
          <w:tcPr>
            <w:tcW w:type="dxa" w:w="1463"/>
          </w:tcPr>
          <w:p>
            <w:pPr>
              <w:spacing w:after="0" w:before="0" w:line="240" w:lineRule="auto"/>
            </w:pPr>
          </w:p>
        </w:tc>
        <w:tc>
          <w:tcPr>
            <w:tcW w:type="dxa" w:w="1012"/>
          </w:tcPr>
          <w:p>
            <w:pPr>
              <w:spacing w:after="0" w:before="0" w:line="240" w:lineRule="auto"/>
            </w:pPr>
          </w:p>
        </w:tc>
        <w:tc>
          <w:tcPr>
            <w:tcW w:type="dxa" w:w="963"/>
          </w:tcPr>
          <w:p>
            <w:pPr>
              <w:spacing w:after="0" w:before="0" w:line="240" w:lineRule="auto"/>
            </w:pPr>
          </w:p>
        </w:tc>
      </w:tr>
      <w:tr>
        <w:trPr>
          <w:cantSplit/>
        </w:trPr>
        <w:tc>
          <w:tcPr>
            <w:tcW w:type="dxa" w:w="1800"/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（真實資料填寫列）</w:t>
            </w:r>
          </w:p>
        </w:tc>
        <w:tc>
          <w:tcPr>
            <w:tcW w:type="dxa" w:w="787"/>
          </w:tcPr>
          <w:p>
            <w:pPr>
              <w:spacing w:after="0" w:before="0" w:line="240" w:lineRule="auto"/>
            </w:pPr>
          </w:p>
        </w:tc>
        <w:tc>
          <w:tcPr>
            <w:tcW w:type="dxa" w:w="1463"/>
          </w:tcPr>
          <w:p>
            <w:pPr>
              <w:spacing w:after="0" w:before="0" w:line="240" w:lineRule="auto"/>
            </w:pPr>
          </w:p>
        </w:tc>
        <w:tc>
          <w:tcPr>
            <w:tcW w:type="dxa" w:w="1238"/>
          </w:tcPr>
          <w:p>
            <w:pPr>
              <w:spacing w:after="0" w:before="0" w:line="240" w:lineRule="auto"/>
            </w:pPr>
          </w:p>
        </w:tc>
        <w:tc>
          <w:tcPr>
            <w:tcW w:type="dxa" w:w="1238"/>
          </w:tcPr>
          <w:p>
            <w:pPr>
              <w:spacing w:after="0" w:before="0" w:line="240" w:lineRule="auto"/>
            </w:pPr>
          </w:p>
        </w:tc>
        <w:tc>
          <w:tcPr>
            <w:tcW w:type="dxa" w:w="900"/>
          </w:tcPr>
          <w:p>
            <w:pPr>
              <w:spacing w:after="0" w:before="0" w:line="240" w:lineRule="auto"/>
            </w:pPr>
          </w:p>
        </w:tc>
        <w:tc>
          <w:tcPr>
            <w:tcW w:type="dxa" w:w="675"/>
          </w:tcPr>
          <w:p>
            <w:pPr>
              <w:spacing w:after="0" w:before="0" w:line="240" w:lineRule="auto"/>
            </w:pPr>
          </w:p>
        </w:tc>
        <w:tc>
          <w:tcPr>
            <w:tcW w:type="dxa" w:w="1012"/>
          </w:tcPr>
          <w:p>
            <w:pPr>
              <w:spacing w:after="0" w:before="0" w:line="240" w:lineRule="auto"/>
            </w:pPr>
          </w:p>
        </w:tc>
        <w:tc>
          <w:tcPr>
            <w:tcW w:type="dxa" w:w="1012"/>
          </w:tcPr>
          <w:p>
            <w:pPr>
              <w:spacing w:after="0" w:before="0" w:line="240" w:lineRule="auto"/>
            </w:pPr>
          </w:p>
        </w:tc>
        <w:tc>
          <w:tcPr>
            <w:tcW w:type="dxa" w:w="787"/>
          </w:tcPr>
          <w:p>
            <w:pPr>
              <w:spacing w:after="0" w:before="0" w:line="240" w:lineRule="auto"/>
            </w:pPr>
          </w:p>
        </w:tc>
        <w:tc>
          <w:tcPr>
            <w:tcW w:type="dxa" w:w="900"/>
          </w:tcPr>
          <w:p>
            <w:pPr>
              <w:spacing w:after="0" w:before="0" w:line="240" w:lineRule="auto"/>
            </w:pPr>
          </w:p>
        </w:tc>
        <w:tc>
          <w:tcPr>
            <w:tcW w:type="dxa" w:w="1463"/>
          </w:tcPr>
          <w:p>
            <w:pPr>
              <w:spacing w:after="0" w:before="0" w:line="240" w:lineRule="auto"/>
            </w:pPr>
          </w:p>
        </w:tc>
        <w:tc>
          <w:tcPr>
            <w:tcW w:type="dxa" w:w="1012"/>
          </w:tcPr>
          <w:p>
            <w:pPr>
              <w:spacing w:after="0" w:before="0" w:line="240" w:lineRule="auto"/>
            </w:pPr>
          </w:p>
        </w:tc>
        <w:tc>
          <w:tcPr>
            <w:tcW w:type="dxa" w:w="963"/>
          </w:tcPr>
          <w:p>
            <w:pPr>
              <w:spacing w:after="0" w:before="0" w:line="240" w:lineRule="auto"/>
            </w:pPr>
          </w:p>
        </w:tc>
      </w:tr>
    </w:tbl>
    <w:p>
      <w:pPr>
        <w:keepNext w:val="0"/>
        <w:spacing w:after="160" w:before="40" w:line="276" w:lineRule="auto"/>
      </w:pPr>
      <w:r>
        <w:rPr>
          <w:rFonts w:ascii="Microsoft JhengHei" w:hAnsi="Microsoft JhengHei" w:eastAsia="Microsoft JhengHei" w:cs="Microsoft JhengHei"/>
          <w:b w:val="0"/>
          <w:i w:val="0"/>
          <w:color w:val="595959"/>
          <w:sz w:val="21"/>
        </w:rPr>
        <w:t>識別碼若為合成值一律加註 SAMPLE；真實識別碼與地址在取得真實來源前維持 UNKNOWN。</w:t>
      </w:r>
    </w:p>
    <w:p>
      <w:pPr>
        <w:pStyle w:val="Heading3"/>
        <w:keepNext/>
        <w:spacing w:before="200" w:after="80"/>
      </w:pPr>
      <w:r>
        <w:t>設備安檢流程（對應表 T3）</w:t>
      </w:r>
    </w:p>
    <w:p>
      <w:pPr>
        <w:spacing w:after="40" w:line="269" w:lineRule="auto"/>
        <w:ind w:left="397" w:hanging="397"/>
      </w:pPr>
      <w:r>
        <w:rPr>
          <w:rFonts w:ascii="Microsoft JhengHei" w:hAnsi="Microsoft JhengHei" w:eastAsia="Microsoft JhengHei" w:cs="Microsoft JhengHei"/>
          <w:b/>
          <w:i w:val="0"/>
          <w:sz w:val="21"/>
        </w:rPr>
        <w:t xml:space="preserve">1. </w:t>
      </w:r>
      <w:r>
        <w:rPr>
          <w:rFonts w:ascii="Microsoft JhengHei" w:hAnsi="Microsoft JhengHei" w:eastAsia="Microsoft JhengHei" w:cs="Microsoft JhengHei"/>
          <w:b w:val="0"/>
          <w:i w:val="0"/>
          <w:sz w:val="21"/>
        </w:rPr>
        <w:t>由表 T2 取出本次要使用的設備義務。</w:t>
      </w:r>
    </w:p>
    <w:p>
      <w:pPr>
        <w:spacing w:after="40" w:line="269" w:lineRule="auto"/>
        <w:ind w:left="397" w:hanging="397"/>
      </w:pPr>
      <w:r>
        <w:rPr>
          <w:rFonts w:ascii="Microsoft JhengHei" w:hAnsi="Microsoft JhengHei" w:eastAsia="Microsoft JhengHei" w:cs="Microsoft JhengHei"/>
          <w:b/>
          <w:i w:val="0"/>
          <w:sz w:val="21"/>
        </w:rPr>
        <w:t xml:space="preserve">2. </w:t>
      </w:r>
      <w:r>
        <w:rPr>
          <w:rFonts w:ascii="Microsoft JhengHei" w:hAnsi="Microsoft JhengHei" w:eastAsia="Microsoft JhengHei" w:cs="Microsoft JhengHei"/>
          <w:b w:val="0"/>
          <w:i w:val="0"/>
          <w:sz w:val="21"/>
        </w:rPr>
        <w:t>檢查前先確認「允收基準來源」（真實手冊／契約）；沒有基準就不得自訂門檻，一律記為 UNKNOWN / obtain and verify。</w:t>
      </w:r>
    </w:p>
    <w:p>
      <w:pPr>
        <w:spacing w:after="40" w:line="269" w:lineRule="auto"/>
        <w:ind w:left="397" w:hanging="397"/>
      </w:pPr>
      <w:r>
        <w:rPr>
          <w:rFonts w:ascii="Microsoft JhengHei" w:hAnsi="Microsoft JhengHei" w:eastAsia="Microsoft JhengHei" w:cs="Microsoft JhengHei"/>
          <w:b/>
          <w:i w:val="0"/>
          <w:sz w:val="21"/>
        </w:rPr>
        <w:t xml:space="preserve">3. </w:t>
      </w:r>
      <w:r>
        <w:rPr>
          <w:rFonts w:ascii="Microsoft JhengHei" w:hAnsi="Microsoft JhengHei" w:eastAsia="Microsoft JhengHei" w:cs="Microsoft JhengHei"/>
          <w:b w:val="0"/>
          <w:i w:val="0"/>
          <w:sz w:val="21"/>
        </w:rPr>
        <w:t>執行檢查（目視／功能測試），並記錄檢查發現。</w:t>
      </w:r>
    </w:p>
    <w:p>
      <w:pPr>
        <w:spacing w:after="40" w:line="269" w:lineRule="auto"/>
        <w:ind w:left="397" w:hanging="397"/>
      </w:pPr>
      <w:r>
        <w:rPr>
          <w:rFonts w:ascii="Microsoft JhengHei" w:hAnsi="Microsoft JhengHei" w:eastAsia="Microsoft JhengHei" w:cs="Microsoft JhengHei"/>
          <w:b/>
          <w:i w:val="0"/>
          <w:sz w:val="21"/>
        </w:rPr>
        <w:t xml:space="preserve">4. </w:t>
      </w:r>
      <w:r>
        <w:rPr>
          <w:rFonts w:ascii="Microsoft JhengHei" w:hAnsi="Microsoft JhengHei" w:eastAsia="Microsoft JhengHei" w:cs="Microsoft JhengHei"/>
          <w:b w:val="0"/>
          <w:i w:val="0"/>
          <w:sz w:val="21"/>
        </w:rPr>
        <w:t>發現異常 → 立即隔離並掛牌停用（tag-out，即隔離並掛牌禁止使用），記錄負責角色與更正措施。</w:t>
      </w:r>
    </w:p>
    <w:p>
      <w:pPr>
        <w:spacing w:after="40" w:line="269" w:lineRule="auto"/>
        <w:ind w:left="397" w:hanging="397"/>
      </w:pPr>
      <w:r>
        <w:rPr>
          <w:rFonts w:ascii="Microsoft JhengHei" w:hAnsi="Microsoft JhengHei" w:eastAsia="Microsoft JhengHei" w:cs="Microsoft JhengHei"/>
          <w:b/>
          <w:i w:val="0"/>
          <w:sz w:val="21"/>
        </w:rPr>
        <w:t xml:space="preserve">5. </w:t>
      </w:r>
      <w:r>
        <w:rPr>
          <w:rFonts w:ascii="Microsoft JhengHei" w:hAnsi="Microsoft JhengHei" w:eastAsia="Microsoft JhengHei" w:cs="Microsoft JhengHei"/>
          <w:b w:val="0"/>
          <w:i w:val="0"/>
          <w:sz w:val="21"/>
        </w:rPr>
        <w:t>更正後由「獨立複核者」複核，並依「真實允收基準」判定是否放行；沒有基準就 HOLD。</w:t>
      </w:r>
    </w:p>
    <w:p>
      <w:pPr>
        <w:spacing w:after="40" w:line="269" w:lineRule="auto"/>
        <w:ind w:left="397" w:hanging="397"/>
      </w:pPr>
      <w:r>
        <w:rPr>
          <w:rFonts w:ascii="Microsoft JhengHei" w:hAnsi="Microsoft JhengHei" w:eastAsia="Microsoft JhengHei" w:cs="Microsoft JhengHei"/>
          <w:b/>
          <w:i w:val="0"/>
          <w:sz w:val="21"/>
        </w:rPr>
        <w:t xml:space="preserve">6. </w:t>
      </w:r>
      <w:r>
        <w:rPr>
          <w:rFonts w:ascii="Microsoft JhengHei" w:hAnsi="Microsoft JhengHei" w:eastAsia="Microsoft JhengHei" w:cs="Microsoft JhengHei"/>
          <w:b w:val="0"/>
          <w:i w:val="0"/>
          <w:sz w:val="21"/>
        </w:rPr>
        <w:t>全程以證據編號回填表 T5，並在表 T6 留下決策軌跡。</w:t>
      </w:r>
    </w:p>
    <w:p>
      <w:pPr>
        <w:spacing w:after="40" w:line="269" w:lineRule="auto"/>
        <w:ind w:left="397" w:hanging="397"/>
      </w:pPr>
      <w:r>
        <w:rPr>
          <w:rFonts w:ascii="Microsoft JhengHei" w:hAnsi="Microsoft JhengHei" w:eastAsia="Microsoft JhengHei" w:cs="Microsoft JhengHei"/>
          <w:b/>
          <w:i w:val="0"/>
          <w:sz w:val="21"/>
        </w:rPr>
        <w:t xml:space="preserve">7. </w:t>
      </w:r>
      <w:r>
        <w:rPr>
          <w:rFonts w:ascii="Microsoft JhengHei" w:hAnsi="Microsoft JhengHei" w:eastAsia="Microsoft JhengHei" w:cs="Microsoft JhengHei"/>
          <w:b w:val="0"/>
          <w:i w:val="0"/>
          <w:sz w:val="21"/>
        </w:rPr>
        <w:t>除非有真實驗證正本，否則不得聲稱由合格第三方完成檢測。</w:t>
      </w:r>
    </w:p>
    <w:p>
      <w:pPr>
        <w:pStyle w:val="Heading2"/>
        <w:keepNext/>
        <w:spacing w:before="200" w:after="80"/>
      </w:pPr>
      <w:r>
        <w:t>表 T3　設備檢查與更正複核表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1289"/>
        <w:gridCol w:w="1794"/>
        <w:gridCol w:w="1009"/>
        <w:gridCol w:w="897"/>
        <w:gridCol w:w="897"/>
        <w:gridCol w:w="1009"/>
        <w:gridCol w:w="1009"/>
        <w:gridCol w:w="897"/>
        <w:gridCol w:w="1009"/>
        <w:gridCol w:w="1009"/>
        <w:gridCol w:w="840"/>
        <w:gridCol w:w="897"/>
        <w:gridCol w:w="840"/>
        <w:gridCol w:w="840"/>
        <w:gridCol w:w="1014"/>
      </w:tblGrid>
      <w:tr>
        <w:trPr>
          <w:cantSplit/>
          <w:tblHeader w:val="true"/>
        </w:trPr>
        <w:tc>
          <w:tcPr>
            <w:tcW w:type="dxa" w:w="1289"/>
            <w:shd w:val="clear" w:color="auto" w:fill="D9E2F3"/>
          </w:tcPr>
          <w:p>
            <w:pPr>
              <w:keepNext/>
              <w:spacing w:after="0" w:before="0" w:line="240" w:lineRule="auto"/>
            </w:pPr>
            <w:r>
              <w:rPr>
                <w:rFonts w:ascii="Microsoft JhengHei" w:hAnsi="Microsoft JhengHei" w:eastAsia="Microsoft JhengHei" w:cs="Microsoft JhengHei"/>
                <w:b/>
                <w:i w:val="0"/>
                <w:sz w:val="19"/>
              </w:rPr>
              <w:t>檢查編號</w:t>
            </w:r>
          </w:p>
          <w:p>
            <w:pPr>
              <w:keepNext/>
              <w:spacing w:after="0" w:before="0" w:line="240" w:lineRule="auto"/>
            </w:pPr>
            <w:r>
              <w:rPr>
                <w:rFonts w:ascii="Microsoft JhengHei" w:hAnsi="Microsoft JhengHei" w:eastAsia="Microsoft JhengHei" w:cs="Microsoft JhengHei"/>
                <w:b/>
                <w:i w:val="0"/>
                <w:sz w:val="19"/>
              </w:rPr>
              <w:t>check_id</w:t>
            </w:r>
          </w:p>
        </w:tc>
        <w:tc>
          <w:tcPr>
            <w:tcW w:type="dxa" w:w="1794"/>
            <w:shd w:val="clear" w:color="auto" w:fill="D9E2F3"/>
          </w:tcPr>
          <w:p>
            <w:pPr>
              <w:keepNext/>
              <w:spacing w:after="0" w:before="0" w:line="240" w:lineRule="auto"/>
            </w:pPr>
            <w:r>
              <w:rPr>
                <w:rFonts w:ascii="Microsoft JhengHei" w:hAnsi="Microsoft JhengHei" w:eastAsia="Microsoft JhengHei" w:cs="Microsoft JhengHei"/>
                <w:b/>
                <w:i w:val="0"/>
                <w:sz w:val="19"/>
              </w:rPr>
              <w:t>義務編號</w:t>
            </w:r>
          </w:p>
          <w:p>
            <w:pPr>
              <w:keepNext/>
              <w:spacing w:after="0" w:before="0" w:line="240" w:lineRule="auto"/>
            </w:pPr>
            <w:r>
              <w:rPr>
                <w:rFonts w:ascii="Microsoft JhengHei" w:hAnsi="Microsoft JhengHei" w:eastAsia="Microsoft JhengHei" w:cs="Microsoft JhengHei"/>
                <w:b/>
                <w:i w:val="0"/>
                <w:sz w:val="19"/>
              </w:rPr>
              <w:t>obligation_</w:t>
              <w:br/>
              <w:t>id</w:t>
            </w:r>
          </w:p>
        </w:tc>
        <w:tc>
          <w:tcPr>
            <w:tcW w:type="dxa" w:w="1009"/>
            <w:shd w:val="clear" w:color="auto" w:fill="D9E2F3"/>
          </w:tcPr>
          <w:p>
            <w:pPr>
              <w:keepNext/>
              <w:spacing w:after="0" w:before="0" w:line="240" w:lineRule="auto"/>
            </w:pPr>
            <w:r>
              <w:rPr>
                <w:rFonts w:ascii="Microsoft JhengHei" w:hAnsi="Microsoft JhengHei" w:eastAsia="Microsoft JhengHei" w:cs="Microsoft JhengHei"/>
                <w:b/>
                <w:i w:val="0"/>
                <w:sz w:val="19"/>
              </w:rPr>
              <w:t>檢查項目</w:t>
            </w:r>
          </w:p>
        </w:tc>
        <w:tc>
          <w:tcPr>
            <w:tcW w:type="dxa" w:w="897"/>
            <w:shd w:val="clear" w:color="auto" w:fill="D9E2F3"/>
          </w:tcPr>
          <w:p>
            <w:pPr>
              <w:keepNext/>
              <w:spacing w:after="0" w:before="0" w:line="240" w:lineRule="auto"/>
            </w:pPr>
            <w:r>
              <w:rPr>
                <w:rFonts w:ascii="Microsoft JhengHei" w:hAnsi="Microsoft JhengHei" w:eastAsia="Microsoft JhengHei" w:cs="Microsoft JhengHei"/>
                <w:b/>
                <w:i w:val="0"/>
                <w:sz w:val="19"/>
              </w:rPr>
              <w:t>檢查方法</w:t>
            </w:r>
          </w:p>
        </w:tc>
        <w:tc>
          <w:tcPr>
            <w:tcW w:type="dxa" w:w="897"/>
            <w:shd w:val="clear" w:color="auto" w:fill="D9E2F3"/>
          </w:tcPr>
          <w:p>
            <w:pPr>
              <w:keepNext/>
              <w:spacing w:after="0" w:before="0" w:line="240" w:lineRule="auto"/>
            </w:pPr>
            <w:r>
              <w:rPr>
                <w:rFonts w:ascii="Microsoft JhengHei" w:hAnsi="Microsoft JhengHei" w:eastAsia="Microsoft JhengHei" w:cs="Microsoft JhengHei"/>
                <w:b/>
                <w:i w:val="0"/>
                <w:sz w:val="19"/>
              </w:rPr>
              <w:t>允收基準來源</w:t>
            </w:r>
          </w:p>
        </w:tc>
        <w:tc>
          <w:tcPr>
            <w:tcW w:type="dxa" w:w="1009"/>
            <w:shd w:val="clear" w:color="auto" w:fill="D9E2F3"/>
          </w:tcPr>
          <w:p>
            <w:pPr>
              <w:keepNext/>
              <w:spacing w:after="0" w:before="0" w:line="240" w:lineRule="auto"/>
            </w:pPr>
            <w:r>
              <w:rPr>
                <w:rFonts w:ascii="Microsoft JhengHei" w:hAnsi="Microsoft JhengHei" w:eastAsia="Microsoft JhengHei" w:cs="Microsoft JhengHei"/>
                <w:b/>
                <w:i w:val="0"/>
                <w:sz w:val="19"/>
              </w:rPr>
              <w:t>檢查發現</w:t>
            </w:r>
          </w:p>
        </w:tc>
        <w:tc>
          <w:tcPr>
            <w:tcW w:type="dxa" w:w="1009"/>
            <w:shd w:val="clear" w:color="auto" w:fill="D9E2F3"/>
          </w:tcPr>
          <w:p>
            <w:pPr>
              <w:keepNext/>
              <w:spacing w:after="0" w:before="0" w:line="240" w:lineRule="auto"/>
            </w:pPr>
            <w:r>
              <w:rPr>
                <w:rFonts w:ascii="Microsoft JhengHei" w:hAnsi="Microsoft JhengHei" w:eastAsia="Microsoft JhengHei" w:cs="Microsoft JhengHei"/>
                <w:b/>
                <w:i w:val="0"/>
                <w:sz w:val="19"/>
              </w:rPr>
              <w:t>立即隔離／</w:t>
            </w:r>
          </w:p>
          <w:p>
            <w:pPr>
              <w:keepNext/>
              <w:spacing w:after="0" w:before="0" w:line="240" w:lineRule="auto"/>
            </w:pPr>
            <w:r>
              <w:rPr>
                <w:rFonts w:ascii="Microsoft JhengHei" w:hAnsi="Microsoft JhengHei" w:eastAsia="Microsoft JhengHei" w:cs="Microsoft JhengHei"/>
                <w:b/>
                <w:i w:val="0"/>
                <w:sz w:val="19"/>
              </w:rPr>
              <w:t>掛牌停用</w:t>
            </w:r>
          </w:p>
        </w:tc>
        <w:tc>
          <w:tcPr>
            <w:tcW w:type="dxa" w:w="897"/>
            <w:shd w:val="clear" w:color="auto" w:fill="D9E2F3"/>
          </w:tcPr>
          <w:p>
            <w:pPr>
              <w:keepNext/>
              <w:spacing w:after="0" w:before="0" w:line="240" w:lineRule="auto"/>
            </w:pPr>
            <w:r>
              <w:rPr>
                <w:rFonts w:ascii="Microsoft JhengHei" w:hAnsi="Microsoft JhengHei" w:eastAsia="Microsoft JhengHei" w:cs="Microsoft JhengHei"/>
                <w:b/>
                <w:i w:val="0"/>
                <w:sz w:val="19"/>
              </w:rPr>
              <w:t>負責角色</w:t>
            </w:r>
          </w:p>
          <w:p>
            <w:pPr>
              <w:keepNext/>
              <w:spacing w:after="0" w:before="0" w:line="240" w:lineRule="auto"/>
            </w:pPr>
            <w:r>
              <w:rPr>
                <w:rFonts w:ascii="Microsoft JhengHei" w:hAnsi="Microsoft JhengHei" w:eastAsia="Microsoft JhengHei" w:cs="Microsoft JhengHei"/>
                <w:b/>
                <w:i w:val="0"/>
                <w:sz w:val="19"/>
              </w:rPr>
              <w:t>（提案）</w:t>
            </w:r>
          </w:p>
        </w:tc>
        <w:tc>
          <w:tcPr>
            <w:tcW w:type="dxa" w:w="1009"/>
            <w:shd w:val="clear" w:color="auto" w:fill="D9E2F3"/>
          </w:tcPr>
          <w:p>
            <w:pPr>
              <w:keepNext/>
              <w:spacing w:after="0" w:before="0" w:line="240" w:lineRule="auto"/>
            </w:pPr>
            <w:r>
              <w:rPr>
                <w:rFonts w:ascii="Microsoft JhengHei" w:hAnsi="Microsoft JhengHei" w:eastAsia="Microsoft JhengHei" w:cs="Microsoft JhengHei"/>
                <w:b/>
                <w:i w:val="0"/>
                <w:sz w:val="19"/>
              </w:rPr>
              <w:t>更正措施</w:t>
            </w:r>
          </w:p>
        </w:tc>
        <w:tc>
          <w:tcPr>
            <w:tcW w:type="dxa" w:w="1009"/>
            <w:shd w:val="clear" w:color="auto" w:fill="D9E2F3"/>
          </w:tcPr>
          <w:p>
            <w:pPr>
              <w:keepNext/>
              <w:spacing w:after="0" w:before="0" w:line="240" w:lineRule="auto"/>
            </w:pPr>
            <w:r>
              <w:rPr>
                <w:rFonts w:ascii="Microsoft JhengHei" w:hAnsi="Microsoft JhengHei" w:eastAsia="Microsoft JhengHei" w:cs="Microsoft JhengHei"/>
                <w:b/>
                <w:i w:val="0"/>
                <w:sz w:val="19"/>
              </w:rPr>
              <w:t>更正後複核者</w:t>
            </w:r>
          </w:p>
          <w:p>
            <w:pPr>
              <w:keepNext/>
              <w:spacing w:after="0" w:before="0" w:line="240" w:lineRule="auto"/>
            </w:pPr>
            <w:r>
              <w:rPr>
                <w:rFonts w:ascii="Microsoft JhengHei" w:hAnsi="Microsoft JhengHei" w:eastAsia="Microsoft JhengHei" w:cs="Microsoft JhengHei"/>
                <w:b/>
                <w:i w:val="0"/>
                <w:sz w:val="19"/>
              </w:rPr>
              <w:t>（提案，須獨立）</w:t>
            </w:r>
          </w:p>
        </w:tc>
        <w:tc>
          <w:tcPr>
            <w:tcW w:type="dxa" w:w="840"/>
            <w:shd w:val="clear" w:color="auto" w:fill="D9E2F3"/>
          </w:tcPr>
          <w:p>
            <w:pPr>
              <w:keepNext/>
              <w:spacing w:after="0" w:before="0" w:line="240" w:lineRule="auto"/>
            </w:pPr>
            <w:r>
              <w:rPr>
                <w:rFonts w:ascii="Microsoft JhengHei" w:hAnsi="Microsoft JhengHei" w:eastAsia="Microsoft JhengHei" w:cs="Microsoft JhengHei"/>
                <w:b/>
                <w:i w:val="0"/>
                <w:sz w:val="19"/>
              </w:rPr>
              <w:t>複核日期</w:t>
            </w:r>
          </w:p>
        </w:tc>
        <w:tc>
          <w:tcPr>
            <w:tcW w:type="dxa" w:w="897"/>
            <w:shd w:val="clear" w:color="auto" w:fill="D9E2F3"/>
          </w:tcPr>
          <w:p>
            <w:pPr>
              <w:keepNext/>
              <w:spacing w:after="0" w:before="0" w:line="240" w:lineRule="auto"/>
            </w:pPr>
            <w:r>
              <w:rPr>
                <w:rFonts w:ascii="Microsoft JhengHei" w:hAnsi="Microsoft JhengHei" w:eastAsia="Microsoft JhengHei" w:cs="Microsoft JhengHei"/>
                <w:b/>
                <w:i w:val="0"/>
                <w:sz w:val="19"/>
              </w:rPr>
              <w:t>放行基準</w:t>
            </w:r>
          </w:p>
        </w:tc>
        <w:tc>
          <w:tcPr>
            <w:tcW w:type="dxa" w:w="840"/>
            <w:shd w:val="clear" w:color="auto" w:fill="D9E2F3"/>
          </w:tcPr>
          <w:p>
            <w:pPr>
              <w:keepNext/>
              <w:spacing w:after="0" w:before="0" w:line="240" w:lineRule="auto"/>
            </w:pPr>
            <w:r>
              <w:rPr>
                <w:rFonts w:ascii="Microsoft JhengHei" w:hAnsi="Microsoft JhengHei" w:eastAsia="Microsoft JhengHei" w:cs="Microsoft JhengHei"/>
                <w:b/>
                <w:i w:val="0"/>
                <w:sz w:val="19"/>
              </w:rPr>
              <w:t>放行狀態</w:t>
            </w:r>
          </w:p>
        </w:tc>
        <w:tc>
          <w:tcPr>
            <w:tcW w:type="dxa" w:w="840"/>
            <w:shd w:val="clear" w:color="auto" w:fill="D9E2F3"/>
          </w:tcPr>
          <w:p>
            <w:pPr>
              <w:keepNext/>
              <w:spacing w:after="0" w:before="0" w:line="240" w:lineRule="auto"/>
            </w:pPr>
            <w:r>
              <w:rPr>
                <w:rFonts w:ascii="Microsoft JhengHei" w:hAnsi="Microsoft JhengHei" w:eastAsia="Microsoft JhengHei" w:cs="Microsoft JhengHei"/>
                <w:b/>
                <w:i w:val="0"/>
                <w:sz w:val="19"/>
              </w:rPr>
              <w:t>證據定位碼</w:t>
            </w:r>
          </w:p>
        </w:tc>
        <w:tc>
          <w:tcPr>
            <w:tcW w:type="dxa" w:w="1014"/>
            <w:shd w:val="clear" w:color="auto" w:fill="D9E2F3"/>
          </w:tcPr>
          <w:p>
            <w:pPr>
              <w:keepNext/>
              <w:spacing w:after="0" w:before="0" w:line="240" w:lineRule="auto"/>
            </w:pPr>
            <w:r>
              <w:rPr>
                <w:rFonts w:ascii="Microsoft JhengHei" w:hAnsi="Microsoft JhengHei" w:eastAsia="Microsoft JhengHei" w:cs="Microsoft JhengHei"/>
                <w:b/>
                <w:i w:val="0"/>
                <w:sz w:val="19"/>
              </w:rPr>
              <w:t>備註</w:t>
            </w:r>
          </w:p>
        </w:tc>
      </w:tr>
      <w:tr>
        <w:trPr>
          <w:cantSplit/>
        </w:trPr>
        <w:tc>
          <w:tcPr>
            <w:tcW w:type="dxa" w:w="1289"/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CHK</w:t>
              <w:t>-</w:t>
              <w:t>SYN</w:t>
              <w:t>-</w:t>
              <w:t>01</w:t>
              <w:t>（</w:t>
              <w:t>SAMPLE</w:t>
              <w:t>）</w:t>
            </w:r>
          </w:p>
        </w:tc>
        <w:tc>
          <w:tcPr>
            <w:tcW w:type="dxa" w:w="1794"/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OB</w:t>
              <w:t>-</w:t>
              <w:t>SYN</w:t>
              <w:t>-</w:t>
              <w:t>01</w:t>
              <w:t>（</w:t>
              <w:t>SAMPLE</w:t>
              <w:t>）</w:t>
            </w:r>
          </w:p>
        </w:tc>
        <w:tc>
          <w:tcPr>
            <w:tcW w:type="dxa" w:w="1009"/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可攜電源延長線外被（纜線外皮）</w:t>
            </w:r>
          </w:p>
        </w:tc>
        <w:tc>
          <w:tcPr>
            <w:tcW w:type="dxa" w:w="897"/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目視檢查（非第三方專業檢測）</w:t>
            </w:r>
          </w:p>
        </w:tc>
        <w:tc>
          <w:tcPr>
            <w:tcW w:type="dxa" w:w="897"/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UNKNOWN</w:t>
              <w:t xml:space="preserve"> / </w:t>
              <w:t>obtain</w:t>
              <w:t xml:space="preserve"> </w:t>
              <w:t>and</w:t>
              <w:t xml:space="preserve"> </w:t>
              <w:t>verify</w:t>
            </w:r>
          </w:p>
        </w:tc>
        <w:tc>
          <w:tcPr>
            <w:tcW w:type="dxa" w:w="1009"/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外被破損（合成示範缺陷，非真實檢查結果）</w:t>
            </w:r>
          </w:p>
        </w:tc>
        <w:tc>
          <w:tcPr>
            <w:tcW w:type="dxa" w:w="1009"/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是；掛牌停用（</w:t>
              <w:t>tag</w:t>
              <w:t>-</w:t>
              <w:t>out</w:t>
              <w:t>，隔離並掛牌禁止使用）</w:t>
            </w:r>
          </w:p>
        </w:tc>
        <w:tc>
          <w:tcPr>
            <w:tcW w:type="dxa" w:w="897"/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設備安檢執行者（</w:t>
              <w:t>PROPOSED</w:t>
              <w:t>）</w:t>
            </w:r>
          </w:p>
        </w:tc>
        <w:tc>
          <w:tcPr>
            <w:tcW w:type="dxa" w:w="1009"/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更換或修復該延長線（提案）</w:t>
            </w:r>
          </w:p>
        </w:tc>
        <w:tc>
          <w:tcPr>
            <w:tcW w:type="dxa" w:w="1009"/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獨立複核／放行者（</w:t>
              <w:t>PROPOSED</w:t>
              <w:t>，須與執行者不同人）</w:t>
            </w:r>
          </w:p>
        </w:tc>
        <w:tc>
          <w:tcPr>
            <w:tcW w:type="dxa" w:w="840"/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UNKNOWN</w:t>
              <w:t>（尚未複核）</w:t>
            </w:r>
          </w:p>
        </w:tc>
        <w:tc>
          <w:tcPr>
            <w:tcW w:type="dxa" w:w="897"/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UNKNOWN</w:t>
              <w:t>（無真實允收來源）</w:t>
            </w:r>
          </w:p>
        </w:tc>
        <w:tc>
          <w:tcPr>
            <w:tcW w:type="dxa" w:w="840"/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HOLD</w:t>
            </w:r>
          </w:p>
        </w:tc>
        <w:tc>
          <w:tcPr>
            <w:tcW w:type="dxa" w:w="840"/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EV</w:t>
              <w:t>-</w:t>
              <w:t>SYN</w:t>
              <w:t>-</w:t>
              <w:t>01</w:t>
            </w:r>
          </w:p>
        </w:tc>
        <w:tc>
          <w:tcPr>
            <w:tcW w:type="dxa" w:w="1014"/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合成示範，不代表實際檢查已發生；不得聲稱由合格第三方完成檢測</w:t>
            </w:r>
          </w:p>
        </w:tc>
      </w:tr>
      <w:tr>
        <w:trPr>
          <w:cantSplit/>
        </w:trPr>
        <w:tc>
          <w:tcPr>
            <w:tcW w:type="dxa" w:w="1289"/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（真實資料填寫列）</w:t>
            </w:r>
          </w:p>
        </w:tc>
        <w:tc>
          <w:tcPr>
            <w:tcW w:type="dxa" w:w="1794"/>
          </w:tcPr>
          <w:p>
            <w:pPr>
              <w:spacing w:after="0" w:before="0" w:line="240" w:lineRule="auto"/>
            </w:pPr>
          </w:p>
        </w:tc>
        <w:tc>
          <w:tcPr>
            <w:tcW w:type="dxa" w:w="1009"/>
          </w:tcPr>
          <w:p>
            <w:pPr>
              <w:spacing w:after="0" w:before="0" w:line="240" w:lineRule="auto"/>
            </w:pPr>
          </w:p>
        </w:tc>
        <w:tc>
          <w:tcPr>
            <w:tcW w:type="dxa" w:w="897"/>
          </w:tcPr>
          <w:p>
            <w:pPr>
              <w:spacing w:after="0" w:before="0" w:line="240" w:lineRule="auto"/>
            </w:pPr>
          </w:p>
        </w:tc>
        <w:tc>
          <w:tcPr>
            <w:tcW w:type="dxa" w:w="897"/>
          </w:tcPr>
          <w:p>
            <w:pPr>
              <w:spacing w:after="0" w:before="0" w:line="240" w:lineRule="auto"/>
            </w:pPr>
          </w:p>
        </w:tc>
        <w:tc>
          <w:tcPr>
            <w:tcW w:type="dxa" w:w="1009"/>
          </w:tcPr>
          <w:p>
            <w:pPr>
              <w:spacing w:after="0" w:before="0" w:line="240" w:lineRule="auto"/>
            </w:pPr>
          </w:p>
        </w:tc>
        <w:tc>
          <w:tcPr>
            <w:tcW w:type="dxa" w:w="1009"/>
          </w:tcPr>
          <w:p>
            <w:pPr>
              <w:spacing w:after="0" w:before="0" w:line="240" w:lineRule="auto"/>
            </w:pPr>
          </w:p>
        </w:tc>
        <w:tc>
          <w:tcPr>
            <w:tcW w:type="dxa" w:w="897"/>
          </w:tcPr>
          <w:p>
            <w:pPr>
              <w:spacing w:after="0" w:before="0" w:line="240" w:lineRule="auto"/>
            </w:pPr>
          </w:p>
        </w:tc>
        <w:tc>
          <w:tcPr>
            <w:tcW w:type="dxa" w:w="1009"/>
          </w:tcPr>
          <w:p>
            <w:pPr>
              <w:spacing w:after="0" w:before="0" w:line="240" w:lineRule="auto"/>
            </w:pPr>
          </w:p>
        </w:tc>
        <w:tc>
          <w:tcPr>
            <w:tcW w:type="dxa" w:w="1009"/>
          </w:tcPr>
          <w:p>
            <w:pPr>
              <w:spacing w:after="0" w:before="0" w:line="240" w:lineRule="auto"/>
            </w:pPr>
          </w:p>
        </w:tc>
        <w:tc>
          <w:tcPr>
            <w:tcW w:type="dxa" w:w="840"/>
          </w:tcPr>
          <w:p>
            <w:pPr>
              <w:spacing w:after="0" w:before="0" w:line="240" w:lineRule="auto"/>
            </w:pPr>
          </w:p>
        </w:tc>
        <w:tc>
          <w:tcPr>
            <w:tcW w:type="dxa" w:w="897"/>
          </w:tcPr>
          <w:p>
            <w:pPr>
              <w:spacing w:after="0" w:before="0" w:line="240" w:lineRule="auto"/>
            </w:pPr>
          </w:p>
        </w:tc>
        <w:tc>
          <w:tcPr>
            <w:tcW w:type="dxa" w:w="840"/>
          </w:tcPr>
          <w:p>
            <w:pPr>
              <w:spacing w:after="0" w:before="0" w:line="240" w:lineRule="auto"/>
            </w:pPr>
          </w:p>
        </w:tc>
        <w:tc>
          <w:tcPr>
            <w:tcW w:type="dxa" w:w="840"/>
          </w:tcPr>
          <w:p>
            <w:pPr>
              <w:spacing w:after="0" w:before="0" w:line="240" w:lineRule="auto"/>
            </w:pPr>
          </w:p>
        </w:tc>
        <w:tc>
          <w:tcPr>
            <w:tcW w:type="dxa" w:w="1014"/>
          </w:tcPr>
          <w:p>
            <w:pPr>
              <w:spacing w:after="0" w:before="0" w:line="240" w:lineRule="auto"/>
            </w:pPr>
          </w:p>
        </w:tc>
      </w:tr>
      <w:tr>
        <w:trPr>
          <w:cantSplit/>
        </w:trPr>
        <w:tc>
          <w:tcPr>
            <w:tcW w:type="dxa" w:w="1289"/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（真實資料填寫列）</w:t>
            </w:r>
          </w:p>
        </w:tc>
        <w:tc>
          <w:tcPr>
            <w:tcW w:type="dxa" w:w="1794"/>
          </w:tcPr>
          <w:p>
            <w:pPr>
              <w:spacing w:after="0" w:before="0" w:line="240" w:lineRule="auto"/>
            </w:pPr>
          </w:p>
        </w:tc>
        <w:tc>
          <w:tcPr>
            <w:tcW w:type="dxa" w:w="1009"/>
          </w:tcPr>
          <w:p>
            <w:pPr>
              <w:spacing w:after="0" w:before="0" w:line="240" w:lineRule="auto"/>
            </w:pPr>
          </w:p>
        </w:tc>
        <w:tc>
          <w:tcPr>
            <w:tcW w:type="dxa" w:w="897"/>
          </w:tcPr>
          <w:p>
            <w:pPr>
              <w:spacing w:after="0" w:before="0" w:line="240" w:lineRule="auto"/>
            </w:pPr>
          </w:p>
        </w:tc>
        <w:tc>
          <w:tcPr>
            <w:tcW w:type="dxa" w:w="897"/>
          </w:tcPr>
          <w:p>
            <w:pPr>
              <w:spacing w:after="0" w:before="0" w:line="240" w:lineRule="auto"/>
            </w:pPr>
          </w:p>
        </w:tc>
        <w:tc>
          <w:tcPr>
            <w:tcW w:type="dxa" w:w="1009"/>
          </w:tcPr>
          <w:p>
            <w:pPr>
              <w:spacing w:after="0" w:before="0" w:line="240" w:lineRule="auto"/>
            </w:pPr>
          </w:p>
        </w:tc>
        <w:tc>
          <w:tcPr>
            <w:tcW w:type="dxa" w:w="1009"/>
          </w:tcPr>
          <w:p>
            <w:pPr>
              <w:spacing w:after="0" w:before="0" w:line="240" w:lineRule="auto"/>
            </w:pPr>
          </w:p>
        </w:tc>
        <w:tc>
          <w:tcPr>
            <w:tcW w:type="dxa" w:w="897"/>
          </w:tcPr>
          <w:p>
            <w:pPr>
              <w:spacing w:after="0" w:before="0" w:line="240" w:lineRule="auto"/>
            </w:pPr>
          </w:p>
        </w:tc>
        <w:tc>
          <w:tcPr>
            <w:tcW w:type="dxa" w:w="1009"/>
          </w:tcPr>
          <w:p>
            <w:pPr>
              <w:spacing w:after="0" w:before="0" w:line="240" w:lineRule="auto"/>
            </w:pPr>
          </w:p>
        </w:tc>
        <w:tc>
          <w:tcPr>
            <w:tcW w:type="dxa" w:w="1009"/>
          </w:tcPr>
          <w:p>
            <w:pPr>
              <w:spacing w:after="0" w:before="0" w:line="240" w:lineRule="auto"/>
            </w:pPr>
          </w:p>
        </w:tc>
        <w:tc>
          <w:tcPr>
            <w:tcW w:type="dxa" w:w="840"/>
          </w:tcPr>
          <w:p>
            <w:pPr>
              <w:spacing w:after="0" w:before="0" w:line="240" w:lineRule="auto"/>
            </w:pPr>
          </w:p>
        </w:tc>
        <w:tc>
          <w:tcPr>
            <w:tcW w:type="dxa" w:w="897"/>
          </w:tcPr>
          <w:p>
            <w:pPr>
              <w:spacing w:after="0" w:before="0" w:line="240" w:lineRule="auto"/>
            </w:pPr>
          </w:p>
        </w:tc>
        <w:tc>
          <w:tcPr>
            <w:tcW w:type="dxa" w:w="840"/>
          </w:tcPr>
          <w:p>
            <w:pPr>
              <w:spacing w:after="0" w:before="0" w:line="240" w:lineRule="auto"/>
            </w:pPr>
          </w:p>
        </w:tc>
        <w:tc>
          <w:tcPr>
            <w:tcW w:type="dxa" w:w="840"/>
          </w:tcPr>
          <w:p>
            <w:pPr>
              <w:spacing w:after="0" w:before="0" w:line="240" w:lineRule="auto"/>
            </w:pPr>
          </w:p>
        </w:tc>
        <w:tc>
          <w:tcPr>
            <w:tcW w:type="dxa" w:w="1014"/>
          </w:tcPr>
          <w:p>
            <w:pPr>
              <w:spacing w:after="0" w:before="0" w:line="240" w:lineRule="auto"/>
            </w:pPr>
          </w:p>
        </w:tc>
      </w:tr>
    </w:tbl>
    <w:p>
      <w:pPr>
        <w:keepNext w:val="0"/>
        <w:spacing w:after="160" w:before="40" w:line="276" w:lineRule="auto"/>
      </w:pPr>
      <w:r>
        <w:rPr>
          <w:rFonts w:ascii="Microsoft JhengHei" w:hAnsi="Microsoft JhengHei" w:eastAsia="Microsoft JhengHei" w:cs="Microsoft JhengHei"/>
          <w:b w:val="0"/>
          <w:i w:val="0"/>
          <w:color w:val="595959"/>
          <w:sz w:val="21"/>
        </w:rPr>
        <w:t>放行必須同時具備：真實允收基準 + 已完成更正 + 由不同人獨立複核。缺一即 HOLD。</w:t>
      </w:r>
    </w:p>
    <w:p>
      <w:pPr>
        <w:pStyle w:val="Heading2"/>
        <w:keepNext/>
        <w:spacing w:before="200" w:after="80"/>
      </w:pPr>
      <w:r>
        <w:t>表 T4　場地保險正本索取／索引／驗證表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897"/>
        <w:gridCol w:w="1794"/>
        <w:gridCol w:w="897"/>
        <w:gridCol w:w="784"/>
        <w:gridCol w:w="1009"/>
        <w:gridCol w:w="897"/>
        <w:gridCol w:w="1009"/>
        <w:gridCol w:w="672"/>
        <w:gridCol w:w="672"/>
        <w:gridCol w:w="840"/>
        <w:gridCol w:w="1009"/>
        <w:gridCol w:w="1009"/>
        <w:gridCol w:w="784"/>
        <w:gridCol w:w="672"/>
        <w:gridCol w:w="1289"/>
        <w:gridCol w:w="1016"/>
      </w:tblGrid>
      <w:tr>
        <w:trPr>
          <w:cantSplit/>
          <w:tblHeader w:val="true"/>
        </w:trPr>
        <w:tc>
          <w:tcPr>
            <w:tcW w:type="dxa" w:w="897"/>
            <w:shd w:val="clear" w:color="auto" w:fill="D9E2F3"/>
          </w:tcPr>
          <w:p>
            <w:pPr>
              <w:keepNext/>
              <w:spacing w:after="0" w:before="0" w:line="240" w:lineRule="auto"/>
            </w:pPr>
            <w:r>
              <w:rPr>
                <w:rFonts w:ascii="Microsoft JhengHei" w:hAnsi="Microsoft JhengHei" w:eastAsia="Microsoft JhengHei" w:cs="Microsoft JhengHei"/>
                <w:b/>
                <w:i w:val="0"/>
                <w:sz w:val="19"/>
              </w:rPr>
              <w:t>索取編號</w:t>
            </w:r>
          </w:p>
          <w:p>
            <w:pPr>
              <w:keepNext/>
              <w:spacing w:after="0" w:before="0" w:line="240" w:lineRule="auto"/>
            </w:pPr>
            <w:r>
              <w:rPr>
                <w:rFonts w:ascii="Microsoft JhengHei" w:hAnsi="Microsoft JhengHei" w:eastAsia="Microsoft JhengHei" w:cs="Microsoft JhengHei"/>
                <w:b/>
                <w:i w:val="0"/>
                <w:sz w:val="19"/>
              </w:rPr>
              <w:t>req_id</w:t>
            </w:r>
          </w:p>
        </w:tc>
        <w:tc>
          <w:tcPr>
            <w:tcW w:type="dxa" w:w="1794"/>
            <w:shd w:val="clear" w:color="auto" w:fill="D9E2F3"/>
          </w:tcPr>
          <w:p>
            <w:pPr>
              <w:keepNext/>
              <w:spacing w:after="0" w:before="0" w:line="240" w:lineRule="auto"/>
            </w:pPr>
            <w:r>
              <w:rPr>
                <w:rFonts w:ascii="Microsoft JhengHei" w:hAnsi="Microsoft JhengHei" w:eastAsia="Microsoft JhengHei" w:cs="Microsoft JhengHei"/>
                <w:b/>
                <w:i w:val="0"/>
                <w:sz w:val="19"/>
              </w:rPr>
              <w:t>義務編號</w:t>
            </w:r>
          </w:p>
          <w:p>
            <w:pPr>
              <w:keepNext/>
              <w:spacing w:after="0" w:before="0" w:line="240" w:lineRule="auto"/>
            </w:pPr>
            <w:r>
              <w:rPr>
                <w:rFonts w:ascii="Microsoft JhengHei" w:hAnsi="Microsoft JhengHei" w:eastAsia="Microsoft JhengHei" w:cs="Microsoft JhengHei"/>
                <w:b/>
                <w:i w:val="0"/>
                <w:sz w:val="19"/>
              </w:rPr>
              <w:t>obligation_</w:t>
              <w:br/>
              <w:t>id</w:t>
            </w:r>
          </w:p>
        </w:tc>
        <w:tc>
          <w:tcPr>
            <w:tcW w:type="dxa" w:w="897"/>
            <w:shd w:val="clear" w:color="auto" w:fill="D9E2F3"/>
          </w:tcPr>
          <w:p>
            <w:pPr>
              <w:keepNext/>
              <w:spacing w:after="0" w:before="0" w:line="240" w:lineRule="auto"/>
            </w:pPr>
            <w:r>
              <w:rPr>
                <w:rFonts w:ascii="Microsoft JhengHei" w:hAnsi="Microsoft JhengHei" w:eastAsia="Microsoft JhengHei" w:cs="Microsoft JhengHei"/>
                <w:b/>
                <w:i w:val="0"/>
                <w:sz w:val="19"/>
              </w:rPr>
              <w:t>向誰索取</w:t>
            </w:r>
          </w:p>
          <w:p>
            <w:pPr>
              <w:keepNext/>
              <w:spacing w:after="0" w:before="0" w:line="240" w:lineRule="auto"/>
            </w:pPr>
            <w:r>
              <w:rPr>
                <w:rFonts w:ascii="Microsoft JhengHei" w:hAnsi="Microsoft JhengHei" w:eastAsia="Microsoft JhengHei" w:cs="Microsoft JhengHei"/>
                <w:b/>
                <w:i w:val="0"/>
                <w:sz w:val="19"/>
              </w:rPr>
              <w:t>（角色）</w:t>
            </w:r>
          </w:p>
        </w:tc>
        <w:tc>
          <w:tcPr>
            <w:tcW w:type="dxa" w:w="784"/>
            <w:shd w:val="clear" w:color="auto" w:fill="D9E2F3"/>
          </w:tcPr>
          <w:p>
            <w:pPr>
              <w:keepNext/>
              <w:spacing w:after="0" w:before="0" w:line="240" w:lineRule="auto"/>
            </w:pPr>
            <w:r>
              <w:rPr>
                <w:rFonts w:ascii="Microsoft JhengHei" w:hAnsi="Microsoft JhengHei" w:eastAsia="Microsoft JhengHei" w:cs="Microsoft JhengHei"/>
                <w:b/>
                <w:i w:val="0"/>
                <w:sz w:val="19"/>
              </w:rPr>
              <w:t>收件方</w:t>
            </w:r>
          </w:p>
        </w:tc>
        <w:tc>
          <w:tcPr>
            <w:tcW w:type="dxa" w:w="1009"/>
            <w:shd w:val="clear" w:color="auto" w:fill="D9E2F3"/>
          </w:tcPr>
          <w:p>
            <w:pPr>
              <w:keepNext/>
              <w:spacing w:after="0" w:before="0" w:line="240" w:lineRule="auto"/>
            </w:pPr>
            <w:r>
              <w:rPr>
                <w:rFonts w:ascii="Microsoft JhengHei" w:hAnsi="Microsoft JhengHei" w:eastAsia="Microsoft JhengHei" w:cs="Microsoft JhengHei"/>
                <w:b/>
                <w:i w:val="0"/>
                <w:sz w:val="19"/>
              </w:rPr>
              <w:t>索取範圍</w:t>
            </w:r>
          </w:p>
        </w:tc>
        <w:tc>
          <w:tcPr>
            <w:tcW w:type="dxa" w:w="897"/>
            <w:shd w:val="clear" w:color="auto" w:fill="D9E2F3"/>
          </w:tcPr>
          <w:p>
            <w:pPr>
              <w:keepNext/>
              <w:spacing w:after="0" w:before="0" w:line="240" w:lineRule="auto"/>
            </w:pPr>
            <w:r>
              <w:rPr>
                <w:rFonts w:ascii="Microsoft JhengHei" w:hAnsi="Microsoft JhengHei" w:eastAsia="Microsoft JhengHei" w:cs="Microsoft JhengHei"/>
                <w:b/>
                <w:i w:val="0"/>
                <w:sz w:val="19"/>
              </w:rPr>
              <w:t>期間</w:t>
            </w:r>
          </w:p>
        </w:tc>
        <w:tc>
          <w:tcPr>
            <w:tcW w:type="dxa" w:w="1009"/>
            <w:shd w:val="clear" w:color="auto" w:fill="D9E2F3"/>
          </w:tcPr>
          <w:p>
            <w:pPr>
              <w:keepNext/>
              <w:spacing w:after="0" w:before="0" w:line="240" w:lineRule="auto"/>
            </w:pPr>
            <w:r>
              <w:rPr>
                <w:rFonts w:ascii="Microsoft JhengHei" w:hAnsi="Microsoft JhengHei" w:eastAsia="Microsoft JhengHei" w:cs="Microsoft JhengHei"/>
                <w:b/>
                <w:i w:val="0"/>
                <w:sz w:val="19"/>
              </w:rPr>
              <w:t>承保／排除</w:t>
            </w:r>
          </w:p>
          <w:p>
            <w:pPr>
              <w:keepNext/>
              <w:spacing w:after="0" w:before="0" w:line="240" w:lineRule="auto"/>
            </w:pPr>
            <w:r>
              <w:rPr>
                <w:rFonts w:ascii="Microsoft JhengHei" w:hAnsi="Microsoft JhengHei" w:eastAsia="Microsoft JhengHei" w:cs="Microsoft JhengHei"/>
                <w:b/>
                <w:i w:val="0"/>
                <w:sz w:val="19"/>
              </w:rPr>
              <w:t>（若正本載明）</w:t>
            </w:r>
          </w:p>
        </w:tc>
        <w:tc>
          <w:tcPr>
            <w:tcW w:type="dxa" w:w="672"/>
            <w:shd w:val="clear" w:color="auto" w:fill="D9E2F3"/>
          </w:tcPr>
          <w:p>
            <w:pPr>
              <w:keepNext/>
              <w:spacing w:after="0" w:before="0" w:line="240" w:lineRule="auto"/>
            </w:pPr>
            <w:r>
              <w:rPr>
                <w:rFonts w:ascii="Microsoft JhengHei" w:hAnsi="Microsoft JhengHei" w:eastAsia="Microsoft JhengHei" w:cs="Microsoft JhengHei"/>
                <w:b/>
                <w:i w:val="0"/>
                <w:sz w:val="19"/>
              </w:rPr>
              <w:t>簽發機構</w:t>
            </w:r>
          </w:p>
        </w:tc>
        <w:tc>
          <w:tcPr>
            <w:tcW w:type="dxa" w:w="672"/>
            <w:shd w:val="clear" w:color="auto" w:fill="D9E2F3"/>
          </w:tcPr>
          <w:p>
            <w:pPr>
              <w:keepNext/>
              <w:spacing w:after="0" w:before="0" w:line="240" w:lineRule="auto"/>
            </w:pPr>
            <w:r>
              <w:rPr>
                <w:rFonts w:ascii="Microsoft JhengHei" w:hAnsi="Microsoft JhengHei" w:eastAsia="Microsoft JhengHei" w:cs="Microsoft JhengHei"/>
                <w:b/>
                <w:i w:val="0"/>
                <w:sz w:val="19"/>
              </w:rPr>
              <w:t>保單號</w:t>
            </w:r>
          </w:p>
        </w:tc>
        <w:tc>
          <w:tcPr>
            <w:tcW w:type="dxa" w:w="840"/>
            <w:shd w:val="clear" w:color="auto" w:fill="D9E2F3"/>
          </w:tcPr>
          <w:p>
            <w:pPr>
              <w:keepNext/>
              <w:spacing w:after="0" w:before="0" w:line="240" w:lineRule="auto"/>
            </w:pPr>
            <w:r>
              <w:rPr>
                <w:rFonts w:ascii="Microsoft JhengHei" w:hAnsi="Microsoft JhengHei" w:eastAsia="Microsoft JhengHei" w:cs="Microsoft JhengHei"/>
                <w:b/>
                <w:i w:val="0"/>
                <w:sz w:val="19"/>
              </w:rPr>
              <w:t>文件版本</w:t>
            </w:r>
          </w:p>
          <w:p>
            <w:pPr>
              <w:keepNext/>
              <w:spacing w:after="0" w:before="0" w:line="240" w:lineRule="auto"/>
            </w:pPr>
            <w:r>
              <w:rPr>
                <w:rFonts w:ascii="Microsoft JhengHei" w:hAnsi="Microsoft JhengHei" w:eastAsia="Microsoft JhengHei" w:cs="Microsoft JhengHei"/>
                <w:b/>
                <w:i w:val="0"/>
                <w:sz w:val="19"/>
              </w:rPr>
              <w:t>／日期</w:t>
            </w:r>
          </w:p>
        </w:tc>
        <w:tc>
          <w:tcPr>
            <w:tcW w:type="dxa" w:w="1009"/>
            <w:shd w:val="clear" w:color="auto" w:fill="D9E2F3"/>
          </w:tcPr>
          <w:p>
            <w:pPr>
              <w:keepNext/>
              <w:spacing w:after="0" w:before="0" w:line="240" w:lineRule="auto"/>
            </w:pPr>
            <w:r>
              <w:rPr>
                <w:rFonts w:ascii="Microsoft JhengHei" w:hAnsi="Microsoft JhengHei" w:eastAsia="Microsoft JhengHei" w:cs="Microsoft JhengHei"/>
                <w:b/>
                <w:i w:val="0"/>
                <w:sz w:val="19"/>
              </w:rPr>
              <w:t>來源驗證結果</w:t>
            </w:r>
          </w:p>
        </w:tc>
        <w:tc>
          <w:tcPr>
            <w:tcW w:type="dxa" w:w="1009"/>
            <w:shd w:val="clear" w:color="auto" w:fill="D9E2F3"/>
          </w:tcPr>
          <w:p>
            <w:pPr>
              <w:keepNext/>
              <w:spacing w:after="0" w:before="0" w:line="240" w:lineRule="auto"/>
            </w:pPr>
            <w:r>
              <w:rPr>
                <w:rFonts w:ascii="Microsoft JhengHei" w:hAnsi="Microsoft JhengHei" w:eastAsia="Microsoft JhengHei" w:cs="Microsoft JhengHei"/>
                <w:b/>
                <w:i w:val="0"/>
                <w:sz w:val="19"/>
              </w:rPr>
              <w:t>保留／存取</w:t>
            </w:r>
          </w:p>
          <w:p>
            <w:pPr>
              <w:keepNext/>
              <w:spacing w:after="0" w:before="0" w:line="240" w:lineRule="auto"/>
            </w:pPr>
            <w:r>
              <w:rPr>
                <w:rFonts w:ascii="Microsoft JhengHei" w:hAnsi="Microsoft JhengHei" w:eastAsia="Microsoft JhengHei" w:cs="Microsoft JhengHei"/>
                <w:b/>
                <w:i w:val="0"/>
                <w:sz w:val="19"/>
              </w:rPr>
              <w:t>限制</w:t>
            </w:r>
          </w:p>
        </w:tc>
        <w:tc>
          <w:tcPr>
            <w:tcW w:type="dxa" w:w="784"/>
            <w:shd w:val="clear" w:color="auto" w:fill="D9E2F3"/>
          </w:tcPr>
          <w:p>
            <w:pPr>
              <w:keepNext/>
              <w:spacing w:after="0" w:before="0" w:line="240" w:lineRule="auto"/>
            </w:pPr>
            <w:r>
              <w:rPr>
                <w:rFonts w:ascii="Microsoft JhengHei" w:hAnsi="Microsoft JhengHei" w:eastAsia="Microsoft JhengHei" w:cs="Microsoft JhengHei"/>
                <w:b/>
                <w:i w:val="0"/>
                <w:sz w:val="19"/>
              </w:rPr>
              <w:t>索引碼</w:t>
            </w:r>
          </w:p>
        </w:tc>
        <w:tc>
          <w:tcPr>
            <w:tcW w:type="dxa" w:w="672"/>
            <w:shd w:val="clear" w:color="auto" w:fill="D9E2F3"/>
          </w:tcPr>
          <w:p>
            <w:pPr>
              <w:keepNext/>
              <w:spacing w:after="0" w:before="0" w:line="240" w:lineRule="auto"/>
            </w:pPr>
            <w:r>
              <w:rPr>
                <w:rFonts w:ascii="Microsoft JhengHei" w:hAnsi="Microsoft JhengHei" w:eastAsia="Microsoft JhengHei" w:cs="Microsoft JhengHei"/>
                <w:b/>
                <w:i w:val="0"/>
                <w:sz w:val="19"/>
              </w:rPr>
              <w:t>到期日</w:t>
            </w:r>
          </w:p>
        </w:tc>
        <w:tc>
          <w:tcPr>
            <w:tcW w:type="dxa" w:w="1289"/>
            <w:shd w:val="clear" w:color="auto" w:fill="D9E2F3"/>
          </w:tcPr>
          <w:p>
            <w:pPr>
              <w:keepNext/>
              <w:spacing w:after="0" w:before="0" w:line="240" w:lineRule="auto"/>
            </w:pPr>
            <w:r>
              <w:rPr>
                <w:rFonts w:ascii="Microsoft JhengHei" w:hAnsi="Microsoft JhengHei" w:eastAsia="Microsoft JhengHei" w:cs="Microsoft JhengHei"/>
                <w:b/>
                <w:i w:val="0"/>
                <w:sz w:val="19"/>
              </w:rPr>
              <w:t>索取狀態</w:t>
            </w:r>
          </w:p>
        </w:tc>
        <w:tc>
          <w:tcPr>
            <w:tcW w:type="dxa" w:w="1016"/>
            <w:shd w:val="clear" w:color="auto" w:fill="D9E2F3"/>
          </w:tcPr>
          <w:p>
            <w:pPr>
              <w:keepNext/>
              <w:spacing w:after="0" w:before="0" w:line="240" w:lineRule="auto"/>
            </w:pPr>
            <w:r>
              <w:rPr>
                <w:rFonts w:ascii="Microsoft JhengHei" w:hAnsi="Microsoft JhengHei" w:eastAsia="Microsoft JhengHei" w:cs="Microsoft JhengHei"/>
                <w:b/>
                <w:i w:val="0"/>
                <w:sz w:val="19"/>
              </w:rPr>
              <w:t>備註</w:t>
            </w:r>
          </w:p>
        </w:tc>
      </w:tr>
      <w:tr>
        <w:trPr>
          <w:cantSplit/>
        </w:trPr>
        <w:tc>
          <w:tcPr>
            <w:tcW w:type="dxa" w:w="897"/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REQ</w:t>
              <w:t>-</w:t>
              <w:t>SYN</w:t>
              <w:t>-</w:t>
              <w:t>01</w:t>
              <w:t>（</w:t>
              <w:t>SAMPLE</w:t>
              <w:t>）</w:t>
            </w:r>
          </w:p>
        </w:tc>
        <w:tc>
          <w:tcPr>
            <w:tcW w:type="dxa" w:w="1794"/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OB</w:t>
              <w:t>-</w:t>
              <w:t>SYN</w:t>
              <w:t>-</w:t>
              <w:t>02</w:t>
              <w:t>（</w:t>
              <w:t>SAMPLE</w:t>
              <w:t>）</w:t>
            </w:r>
          </w:p>
        </w:tc>
        <w:tc>
          <w:tcPr>
            <w:tcW w:type="dxa" w:w="897"/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場地方或契約之保險窗口（</w:t>
              <w:t>PROPOSED</w:t>
              <w:t>）</w:t>
            </w:r>
          </w:p>
        </w:tc>
        <w:tc>
          <w:tcPr>
            <w:tcW w:type="dxa" w:w="784"/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UNKNOWN</w:t>
              <w:t>（範本欄位）</w:t>
            </w:r>
          </w:p>
        </w:tc>
        <w:tc>
          <w:tcPr>
            <w:tcW w:type="dxa" w:w="1009"/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 xml:space="preserve">本次使用場地 </w:t>
              <w:t>SITE</w:t>
              <w:t>-</w:t>
              <w:t>SYN</w:t>
              <w:t>-</w:t>
              <w:t>A</w:t>
              <w:t xml:space="preserve"> 之保險文件；險種由來源認定（本會不預設）</w:t>
            </w:r>
          </w:p>
        </w:tc>
        <w:tc>
          <w:tcPr>
            <w:tcW w:type="dxa" w:w="897"/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 xml:space="preserve">須涵蓋 </w:t>
              <w:t>2026</w:t>
              <w:t>-</w:t>
              <w:t>11</w:t>
              <w:t>-</w:t>
              <w:t>03</w:t>
              <w:t>（</w:t>
              <w:t>SAMPLE</w:t>
              <w:t>）</w:t>
            </w:r>
          </w:p>
        </w:tc>
        <w:tc>
          <w:tcPr>
            <w:tcW w:type="dxa" w:w="1009"/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UNKNOWN</w:t>
              <w:t>（未取得正本，不得臆造）</w:t>
            </w:r>
          </w:p>
        </w:tc>
        <w:tc>
          <w:tcPr>
            <w:tcW w:type="dxa" w:w="672"/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UNKNOWN</w:t>
            </w:r>
          </w:p>
        </w:tc>
        <w:tc>
          <w:tcPr>
            <w:tcW w:type="dxa" w:w="672"/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UNKNOWN</w:t>
            </w:r>
          </w:p>
        </w:tc>
        <w:tc>
          <w:tcPr>
            <w:tcW w:type="dxa" w:w="840"/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UNKNOWN</w:t>
            </w:r>
          </w:p>
        </w:tc>
        <w:tc>
          <w:tcPr>
            <w:tcW w:type="dxa" w:w="1009"/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尚未取得文件，無驗證結果</w:t>
            </w:r>
          </w:p>
        </w:tc>
        <w:tc>
          <w:tcPr>
            <w:tcW w:type="dxa" w:w="1009"/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 xml:space="preserve">真實文件限本機安全存放；僅最小必要欄位進索引；保存年限 </w:t>
              <w:t>UNKNOWN</w:t>
            </w:r>
          </w:p>
        </w:tc>
        <w:tc>
          <w:tcPr>
            <w:tcW w:type="dxa" w:w="784"/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EV</w:t>
              <w:t>-</w:t>
              <w:t>SYN</w:t>
              <w:t>-</w:t>
              <w:t>02</w:t>
            </w:r>
          </w:p>
        </w:tc>
        <w:tc>
          <w:tcPr>
            <w:tcW w:type="dxa" w:w="672"/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UNKNOWN</w:t>
            </w:r>
          </w:p>
        </w:tc>
        <w:tc>
          <w:tcPr>
            <w:tcW w:type="dxa" w:w="1289"/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REQUEST_</w:t>
              <w:br/>
              <w:t>DRAFTED_</w:t>
              <w:br/>
              <w:t>NOT_SENT</w:t>
            </w:r>
          </w:p>
        </w:tc>
        <w:tc>
          <w:tcPr>
            <w:tcW w:type="dxa" w:w="1016"/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無保單或證明附檔；索取範本尚未寄出</w:t>
            </w:r>
          </w:p>
        </w:tc>
      </w:tr>
      <w:tr>
        <w:trPr>
          <w:cantSplit/>
        </w:trPr>
        <w:tc>
          <w:tcPr>
            <w:tcW w:type="dxa" w:w="897"/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（真實資料填寫列）</w:t>
            </w:r>
          </w:p>
        </w:tc>
        <w:tc>
          <w:tcPr>
            <w:tcW w:type="dxa" w:w="1794"/>
          </w:tcPr>
          <w:p>
            <w:pPr>
              <w:spacing w:after="0" w:before="0" w:line="240" w:lineRule="auto"/>
            </w:pPr>
          </w:p>
        </w:tc>
        <w:tc>
          <w:tcPr>
            <w:tcW w:type="dxa" w:w="897"/>
          </w:tcPr>
          <w:p>
            <w:pPr>
              <w:spacing w:after="0" w:before="0" w:line="240" w:lineRule="auto"/>
            </w:pPr>
          </w:p>
        </w:tc>
        <w:tc>
          <w:tcPr>
            <w:tcW w:type="dxa" w:w="784"/>
          </w:tcPr>
          <w:p>
            <w:pPr>
              <w:spacing w:after="0" w:before="0" w:line="240" w:lineRule="auto"/>
            </w:pPr>
          </w:p>
        </w:tc>
        <w:tc>
          <w:tcPr>
            <w:tcW w:type="dxa" w:w="1009"/>
          </w:tcPr>
          <w:p>
            <w:pPr>
              <w:spacing w:after="0" w:before="0" w:line="240" w:lineRule="auto"/>
            </w:pPr>
          </w:p>
        </w:tc>
        <w:tc>
          <w:tcPr>
            <w:tcW w:type="dxa" w:w="897"/>
          </w:tcPr>
          <w:p>
            <w:pPr>
              <w:spacing w:after="0" w:before="0" w:line="240" w:lineRule="auto"/>
            </w:pPr>
          </w:p>
        </w:tc>
        <w:tc>
          <w:tcPr>
            <w:tcW w:type="dxa" w:w="1009"/>
          </w:tcPr>
          <w:p>
            <w:pPr>
              <w:spacing w:after="0" w:before="0" w:line="240" w:lineRule="auto"/>
            </w:pPr>
          </w:p>
        </w:tc>
        <w:tc>
          <w:tcPr>
            <w:tcW w:type="dxa" w:w="672"/>
          </w:tcPr>
          <w:p>
            <w:pPr>
              <w:spacing w:after="0" w:before="0" w:line="240" w:lineRule="auto"/>
            </w:pPr>
          </w:p>
        </w:tc>
        <w:tc>
          <w:tcPr>
            <w:tcW w:type="dxa" w:w="672"/>
          </w:tcPr>
          <w:p>
            <w:pPr>
              <w:spacing w:after="0" w:before="0" w:line="240" w:lineRule="auto"/>
            </w:pPr>
          </w:p>
        </w:tc>
        <w:tc>
          <w:tcPr>
            <w:tcW w:type="dxa" w:w="840"/>
          </w:tcPr>
          <w:p>
            <w:pPr>
              <w:spacing w:after="0" w:before="0" w:line="240" w:lineRule="auto"/>
            </w:pPr>
          </w:p>
        </w:tc>
        <w:tc>
          <w:tcPr>
            <w:tcW w:type="dxa" w:w="1009"/>
          </w:tcPr>
          <w:p>
            <w:pPr>
              <w:spacing w:after="0" w:before="0" w:line="240" w:lineRule="auto"/>
            </w:pPr>
          </w:p>
        </w:tc>
        <w:tc>
          <w:tcPr>
            <w:tcW w:type="dxa" w:w="1009"/>
          </w:tcPr>
          <w:p>
            <w:pPr>
              <w:spacing w:after="0" w:before="0" w:line="240" w:lineRule="auto"/>
            </w:pPr>
          </w:p>
        </w:tc>
        <w:tc>
          <w:tcPr>
            <w:tcW w:type="dxa" w:w="784"/>
          </w:tcPr>
          <w:p>
            <w:pPr>
              <w:spacing w:after="0" w:before="0" w:line="240" w:lineRule="auto"/>
            </w:pPr>
          </w:p>
        </w:tc>
        <w:tc>
          <w:tcPr>
            <w:tcW w:type="dxa" w:w="672"/>
          </w:tcPr>
          <w:p>
            <w:pPr>
              <w:spacing w:after="0" w:before="0" w:line="240" w:lineRule="auto"/>
            </w:pPr>
          </w:p>
        </w:tc>
        <w:tc>
          <w:tcPr>
            <w:tcW w:type="dxa" w:w="1289"/>
          </w:tcPr>
          <w:p>
            <w:pPr>
              <w:spacing w:after="0" w:before="0" w:line="240" w:lineRule="auto"/>
            </w:pPr>
          </w:p>
        </w:tc>
        <w:tc>
          <w:tcPr>
            <w:tcW w:type="dxa" w:w="1016"/>
          </w:tcPr>
          <w:p>
            <w:pPr>
              <w:spacing w:after="0" w:before="0" w:line="240" w:lineRule="auto"/>
            </w:pPr>
          </w:p>
        </w:tc>
      </w:tr>
      <w:tr>
        <w:trPr>
          <w:cantSplit/>
        </w:trPr>
        <w:tc>
          <w:tcPr>
            <w:tcW w:type="dxa" w:w="897"/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（真實資料填寫列）</w:t>
            </w:r>
          </w:p>
        </w:tc>
        <w:tc>
          <w:tcPr>
            <w:tcW w:type="dxa" w:w="1794"/>
          </w:tcPr>
          <w:p>
            <w:pPr>
              <w:spacing w:after="0" w:before="0" w:line="240" w:lineRule="auto"/>
            </w:pPr>
          </w:p>
        </w:tc>
        <w:tc>
          <w:tcPr>
            <w:tcW w:type="dxa" w:w="897"/>
          </w:tcPr>
          <w:p>
            <w:pPr>
              <w:spacing w:after="0" w:before="0" w:line="240" w:lineRule="auto"/>
            </w:pPr>
          </w:p>
        </w:tc>
        <w:tc>
          <w:tcPr>
            <w:tcW w:type="dxa" w:w="784"/>
          </w:tcPr>
          <w:p>
            <w:pPr>
              <w:spacing w:after="0" w:before="0" w:line="240" w:lineRule="auto"/>
            </w:pPr>
          </w:p>
        </w:tc>
        <w:tc>
          <w:tcPr>
            <w:tcW w:type="dxa" w:w="1009"/>
          </w:tcPr>
          <w:p>
            <w:pPr>
              <w:spacing w:after="0" w:before="0" w:line="240" w:lineRule="auto"/>
            </w:pPr>
          </w:p>
        </w:tc>
        <w:tc>
          <w:tcPr>
            <w:tcW w:type="dxa" w:w="897"/>
          </w:tcPr>
          <w:p>
            <w:pPr>
              <w:spacing w:after="0" w:before="0" w:line="240" w:lineRule="auto"/>
            </w:pPr>
          </w:p>
        </w:tc>
        <w:tc>
          <w:tcPr>
            <w:tcW w:type="dxa" w:w="1009"/>
          </w:tcPr>
          <w:p>
            <w:pPr>
              <w:spacing w:after="0" w:before="0" w:line="240" w:lineRule="auto"/>
            </w:pPr>
          </w:p>
        </w:tc>
        <w:tc>
          <w:tcPr>
            <w:tcW w:type="dxa" w:w="672"/>
          </w:tcPr>
          <w:p>
            <w:pPr>
              <w:spacing w:after="0" w:before="0" w:line="240" w:lineRule="auto"/>
            </w:pPr>
          </w:p>
        </w:tc>
        <w:tc>
          <w:tcPr>
            <w:tcW w:type="dxa" w:w="672"/>
          </w:tcPr>
          <w:p>
            <w:pPr>
              <w:spacing w:after="0" w:before="0" w:line="240" w:lineRule="auto"/>
            </w:pPr>
          </w:p>
        </w:tc>
        <w:tc>
          <w:tcPr>
            <w:tcW w:type="dxa" w:w="840"/>
          </w:tcPr>
          <w:p>
            <w:pPr>
              <w:spacing w:after="0" w:before="0" w:line="240" w:lineRule="auto"/>
            </w:pPr>
          </w:p>
        </w:tc>
        <w:tc>
          <w:tcPr>
            <w:tcW w:type="dxa" w:w="1009"/>
          </w:tcPr>
          <w:p>
            <w:pPr>
              <w:spacing w:after="0" w:before="0" w:line="240" w:lineRule="auto"/>
            </w:pPr>
          </w:p>
        </w:tc>
        <w:tc>
          <w:tcPr>
            <w:tcW w:type="dxa" w:w="1009"/>
          </w:tcPr>
          <w:p>
            <w:pPr>
              <w:spacing w:after="0" w:before="0" w:line="240" w:lineRule="auto"/>
            </w:pPr>
          </w:p>
        </w:tc>
        <w:tc>
          <w:tcPr>
            <w:tcW w:type="dxa" w:w="784"/>
          </w:tcPr>
          <w:p>
            <w:pPr>
              <w:spacing w:after="0" w:before="0" w:line="240" w:lineRule="auto"/>
            </w:pPr>
          </w:p>
        </w:tc>
        <w:tc>
          <w:tcPr>
            <w:tcW w:type="dxa" w:w="672"/>
          </w:tcPr>
          <w:p>
            <w:pPr>
              <w:spacing w:after="0" w:before="0" w:line="240" w:lineRule="auto"/>
            </w:pPr>
          </w:p>
        </w:tc>
        <w:tc>
          <w:tcPr>
            <w:tcW w:type="dxa" w:w="1289"/>
          </w:tcPr>
          <w:p>
            <w:pPr>
              <w:spacing w:after="0" w:before="0" w:line="240" w:lineRule="auto"/>
            </w:pPr>
          </w:p>
        </w:tc>
        <w:tc>
          <w:tcPr>
            <w:tcW w:type="dxa" w:w="1016"/>
          </w:tcPr>
          <w:p>
            <w:pPr>
              <w:spacing w:after="0" w:before="0" w:line="240" w:lineRule="auto"/>
            </w:pPr>
          </w:p>
        </w:tc>
      </w:tr>
    </w:tbl>
    <w:p>
      <w:pPr>
        <w:keepNext w:val="0"/>
        <w:spacing w:after="160" w:before="40" w:line="276" w:lineRule="auto"/>
      </w:pPr>
      <w:r>
        <w:rPr>
          <w:rFonts w:ascii="Microsoft JhengHei" w:hAnsi="Microsoft JhengHei" w:eastAsia="Microsoft JhengHei" w:cs="Microsoft JhengHei"/>
          <w:b w:val="0"/>
          <w:i w:val="0"/>
          <w:color w:val="595959"/>
          <w:sz w:val="21"/>
        </w:rPr>
        <w:t>險種、承保範圍、限額與簽發機構一律由真實正本認定；未取得前一律 UNKNOWN，禁止臆造。</w:t>
      </w:r>
    </w:p>
    <w:p>
      <w:pPr>
        <w:pStyle w:val="Heading2"/>
        <w:keepNext/>
        <w:spacing w:before="200" w:after="80"/>
      </w:pPr>
      <w:r>
        <w:t>表 T5　證據狀態與到期追蹤表</w:t>
      </w:r>
    </w:p>
    <w:tbl>
      <w:tblPr>
        <w:tblStyle w:val="TableGrid"/>
        <w:tblW w:type="auto" w:w="0"/>
        <w:tblLayout w:type="fixed"/>
        <w:tblCellMar>
          <w:top w:w="0" w:type="dxa"/>
          <w:left w:w="57" w:type="dxa"/>
          <w:bottom w:w="0" w:type="dxa"/>
          <w:right w:w="57" w:type="dxa"/>
        </w:tblCellMar>
        <w:tblLook w:firstColumn="1" w:firstRow="1" w:lastColumn="0" w:lastRow="0" w:noHBand="0" w:noVBand="1" w:val="04A0"/>
      </w:tblPr>
      <w:tblGrid>
        <w:gridCol w:w="1774"/>
        <w:gridCol w:w="1774"/>
        <w:gridCol w:w="776"/>
        <w:gridCol w:w="998"/>
        <w:gridCol w:w="1441"/>
        <w:gridCol w:w="887"/>
        <w:gridCol w:w="1109"/>
        <w:gridCol w:w="1109"/>
        <w:gridCol w:w="1940"/>
        <w:gridCol w:w="1885"/>
        <w:gridCol w:w="1557"/>
      </w:tblGrid>
      <w:tr>
        <w:trPr>
          <w:cantSplit/>
          <w:tblHeader w:val="true"/>
        </w:trPr>
        <w:tc>
          <w:tcPr>
            <w:tcW w:type="dxa" w:w="1774"/>
            <w:shd w:val="clear" w:color="auto" w:fill="D9E2F3"/>
          </w:tcPr>
          <w:p>
            <w:pPr>
              <w:keepNext/>
              <w:spacing w:after="0" w:before="0" w:line="240" w:lineRule="auto"/>
            </w:pPr>
            <w:r>
              <w:rPr>
                <w:rFonts w:ascii="Microsoft JhengHei" w:hAnsi="Microsoft JhengHei" w:eastAsia="Microsoft JhengHei" w:cs="Microsoft JhengHei"/>
                <w:b/>
                <w:i w:val="0"/>
                <w:sz w:val="19"/>
              </w:rPr>
              <w:t>證據編號</w:t>
            </w:r>
          </w:p>
          <w:p>
            <w:pPr>
              <w:keepNext/>
              <w:spacing w:after="0" w:before="0" w:line="240" w:lineRule="auto"/>
            </w:pPr>
            <w:r>
              <w:rPr>
                <w:rFonts w:ascii="Microsoft JhengHei" w:hAnsi="Microsoft JhengHei" w:eastAsia="Microsoft JhengHei" w:cs="Microsoft JhengHei"/>
                <w:b/>
                <w:i w:val="0"/>
                <w:sz w:val="19"/>
              </w:rPr>
              <w:t>evidence_id</w:t>
            </w:r>
          </w:p>
        </w:tc>
        <w:tc>
          <w:tcPr>
            <w:tcW w:type="dxa" w:w="1774"/>
            <w:shd w:val="clear" w:color="auto" w:fill="D9E2F3"/>
          </w:tcPr>
          <w:p>
            <w:pPr>
              <w:keepNext/>
              <w:spacing w:after="0" w:before="0" w:line="240" w:lineRule="auto"/>
            </w:pPr>
            <w:r>
              <w:rPr>
                <w:rFonts w:ascii="Microsoft JhengHei" w:hAnsi="Microsoft JhengHei" w:eastAsia="Microsoft JhengHei" w:cs="Microsoft JhengHei"/>
                <w:b/>
                <w:i w:val="0"/>
                <w:sz w:val="19"/>
              </w:rPr>
              <w:t>義務編號</w:t>
            </w:r>
          </w:p>
          <w:p>
            <w:pPr>
              <w:keepNext/>
              <w:spacing w:after="0" w:before="0" w:line="240" w:lineRule="auto"/>
            </w:pPr>
            <w:r>
              <w:rPr>
                <w:rFonts w:ascii="Microsoft JhengHei" w:hAnsi="Microsoft JhengHei" w:eastAsia="Microsoft JhengHei" w:cs="Microsoft JhengHei"/>
                <w:b/>
                <w:i w:val="0"/>
                <w:sz w:val="19"/>
              </w:rPr>
              <w:t>obligation_</w:t>
              <w:br/>
              <w:t>id</w:t>
            </w:r>
          </w:p>
        </w:tc>
        <w:tc>
          <w:tcPr>
            <w:tcW w:type="dxa" w:w="776"/>
            <w:shd w:val="clear" w:color="auto" w:fill="D9E2F3"/>
          </w:tcPr>
          <w:p>
            <w:pPr>
              <w:keepNext/>
              <w:spacing w:after="0" w:before="0" w:line="240" w:lineRule="auto"/>
            </w:pPr>
            <w:r>
              <w:rPr>
                <w:rFonts w:ascii="Microsoft JhengHei" w:hAnsi="Microsoft JhengHei" w:eastAsia="Microsoft JhengHei" w:cs="Microsoft JhengHei"/>
                <w:b/>
                <w:i w:val="0"/>
                <w:sz w:val="19"/>
              </w:rPr>
              <w:t>證據類型</w:t>
            </w:r>
          </w:p>
        </w:tc>
        <w:tc>
          <w:tcPr>
            <w:tcW w:type="dxa" w:w="998"/>
            <w:shd w:val="clear" w:color="auto" w:fill="D9E2F3"/>
          </w:tcPr>
          <w:p>
            <w:pPr>
              <w:keepNext/>
              <w:spacing w:after="0" w:before="0" w:line="240" w:lineRule="auto"/>
            </w:pPr>
            <w:r>
              <w:rPr>
                <w:rFonts w:ascii="Microsoft JhengHei" w:hAnsi="Microsoft JhengHei" w:eastAsia="Microsoft JhengHei" w:cs="Microsoft JhengHei"/>
                <w:b/>
                <w:i w:val="0"/>
                <w:sz w:val="19"/>
              </w:rPr>
              <w:t>索引碼</w:t>
            </w:r>
          </w:p>
        </w:tc>
        <w:tc>
          <w:tcPr>
            <w:tcW w:type="dxa" w:w="1441"/>
            <w:shd w:val="clear" w:color="auto" w:fill="D9E2F3"/>
          </w:tcPr>
          <w:p>
            <w:pPr>
              <w:keepNext/>
              <w:spacing w:after="0" w:before="0" w:line="240" w:lineRule="auto"/>
            </w:pPr>
            <w:r>
              <w:rPr>
                <w:rFonts w:ascii="Microsoft JhengHei" w:hAnsi="Microsoft JhengHei" w:eastAsia="Microsoft JhengHei" w:cs="Microsoft JhengHei"/>
                <w:b/>
                <w:i w:val="0"/>
                <w:sz w:val="19"/>
              </w:rPr>
              <w:t>目前狀態</w:t>
            </w:r>
          </w:p>
        </w:tc>
        <w:tc>
          <w:tcPr>
            <w:tcW w:type="dxa" w:w="887"/>
            <w:shd w:val="clear" w:color="auto" w:fill="D9E2F3"/>
          </w:tcPr>
          <w:p>
            <w:pPr>
              <w:keepNext/>
              <w:spacing w:after="0" w:before="0" w:line="240" w:lineRule="auto"/>
            </w:pPr>
            <w:r>
              <w:rPr>
                <w:rFonts w:ascii="Microsoft JhengHei" w:hAnsi="Microsoft JhengHei" w:eastAsia="Microsoft JhengHei" w:cs="Microsoft JhengHei"/>
                <w:b/>
                <w:i w:val="0"/>
                <w:sz w:val="19"/>
              </w:rPr>
              <w:t>取得日</w:t>
            </w:r>
          </w:p>
        </w:tc>
        <w:tc>
          <w:tcPr>
            <w:tcW w:type="dxa" w:w="1109"/>
            <w:shd w:val="clear" w:color="auto" w:fill="D9E2F3"/>
          </w:tcPr>
          <w:p>
            <w:pPr>
              <w:keepNext/>
              <w:spacing w:after="0" w:before="0" w:line="240" w:lineRule="auto"/>
            </w:pPr>
            <w:r>
              <w:rPr>
                <w:rFonts w:ascii="Microsoft JhengHei" w:hAnsi="Microsoft JhengHei" w:eastAsia="Microsoft JhengHei" w:cs="Microsoft JhengHei"/>
                <w:b/>
                <w:i w:val="0"/>
                <w:sz w:val="19"/>
              </w:rPr>
              <w:t>到期／複查日</w:t>
            </w:r>
          </w:p>
        </w:tc>
        <w:tc>
          <w:tcPr>
            <w:tcW w:type="dxa" w:w="1109"/>
            <w:shd w:val="clear" w:color="auto" w:fill="D9E2F3"/>
          </w:tcPr>
          <w:p>
            <w:pPr>
              <w:keepNext/>
              <w:spacing w:after="0" w:before="0" w:line="240" w:lineRule="auto"/>
            </w:pPr>
            <w:r>
              <w:rPr>
                <w:rFonts w:ascii="Microsoft JhengHei" w:hAnsi="Microsoft JhengHei" w:eastAsia="Microsoft JhengHei" w:cs="Microsoft JhengHei"/>
                <w:b/>
                <w:i w:val="0"/>
                <w:sz w:val="19"/>
              </w:rPr>
              <w:t>距到期天數</w:t>
            </w:r>
          </w:p>
        </w:tc>
        <w:tc>
          <w:tcPr>
            <w:tcW w:type="dxa" w:w="1940"/>
            <w:shd w:val="clear" w:color="auto" w:fill="D9E2F3"/>
          </w:tcPr>
          <w:p>
            <w:pPr>
              <w:keepNext/>
              <w:spacing w:after="0" w:before="0" w:line="240" w:lineRule="auto"/>
            </w:pPr>
            <w:r>
              <w:rPr>
                <w:rFonts w:ascii="Microsoft JhengHei" w:hAnsi="Microsoft JhengHei" w:eastAsia="Microsoft JhengHei" w:cs="Microsoft JhengHei"/>
                <w:b/>
                <w:i w:val="0"/>
                <w:sz w:val="19"/>
              </w:rPr>
              <w:t>續辦動作</w:t>
            </w:r>
          </w:p>
        </w:tc>
        <w:tc>
          <w:tcPr>
            <w:tcW w:type="dxa" w:w="1885"/>
            <w:shd w:val="clear" w:color="auto" w:fill="D9E2F3"/>
          </w:tcPr>
          <w:p>
            <w:pPr>
              <w:keepNext/>
              <w:spacing w:after="0" w:before="0" w:line="240" w:lineRule="auto"/>
            </w:pPr>
            <w:r>
              <w:rPr>
                <w:rFonts w:ascii="Microsoft JhengHei" w:hAnsi="Microsoft JhengHei" w:eastAsia="Microsoft JhengHei" w:cs="Microsoft JhengHei"/>
                <w:b/>
                <w:i w:val="0"/>
                <w:sz w:val="19"/>
              </w:rPr>
              <w:t>HOLD</w:t>
              <w:t xml:space="preserve"> 原因</w:t>
            </w:r>
          </w:p>
        </w:tc>
        <w:tc>
          <w:tcPr>
            <w:tcW w:type="dxa" w:w="1557"/>
            <w:shd w:val="clear" w:color="auto" w:fill="D9E2F3"/>
          </w:tcPr>
          <w:p>
            <w:pPr>
              <w:keepNext/>
              <w:spacing w:after="0" w:before="0" w:line="240" w:lineRule="auto"/>
            </w:pPr>
            <w:r>
              <w:rPr>
                <w:rFonts w:ascii="Microsoft JhengHei" w:hAnsi="Microsoft JhengHei" w:eastAsia="Microsoft JhengHei" w:cs="Microsoft JhengHei"/>
                <w:b/>
                <w:i w:val="0"/>
                <w:sz w:val="19"/>
              </w:rPr>
              <w:t>負責角色</w:t>
            </w:r>
          </w:p>
          <w:p>
            <w:pPr>
              <w:keepNext/>
              <w:spacing w:after="0" w:before="0" w:line="240" w:lineRule="auto"/>
            </w:pPr>
            <w:r>
              <w:rPr>
                <w:rFonts w:ascii="Microsoft JhengHei" w:hAnsi="Microsoft JhengHei" w:eastAsia="Microsoft JhengHei" w:cs="Microsoft JhengHei"/>
                <w:b/>
                <w:i w:val="0"/>
                <w:sz w:val="19"/>
              </w:rPr>
              <w:t>（提案）</w:t>
            </w:r>
          </w:p>
        </w:tc>
      </w:tr>
      <w:tr>
        <w:trPr>
          <w:cantSplit/>
        </w:trPr>
        <w:tc>
          <w:tcPr>
            <w:tcW w:type="dxa" w:w="1774"/>
          </w:tcPr>
          <w:p>
            <w:pPr>
              <w:keepNext/>
              <w:spacing w:after="0" w:before="0" w:line="240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EV</w:t>
              <w:t>-</w:t>
              <w:t>SYN</w:t>
              <w:t>-</w:t>
              <w:t>01</w:t>
              <w:t>（</w:t>
              <w:t>SAMPLE</w:t>
              <w:t>）</w:t>
            </w:r>
          </w:p>
        </w:tc>
        <w:tc>
          <w:tcPr>
            <w:tcW w:type="dxa" w:w="1774"/>
          </w:tcPr>
          <w:p>
            <w:pPr>
              <w:keepNext/>
              <w:spacing w:after="0" w:before="0" w:line="240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OB</w:t>
              <w:t>-</w:t>
              <w:t>SYN</w:t>
              <w:t>-</w:t>
              <w:t>01</w:t>
              <w:t>（</w:t>
              <w:t>SAMPLE</w:t>
              <w:t>）</w:t>
            </w:r>
          </w:p>
        </w:tc>
        <w:tc>
          <w:tcPr>
            <w:tcW w:type="dxa" w:w="776"/>
          </w:tcPr>
          <w:p>
            <w:pPr>
              <w:keepNext/>
              <w:spacing w:after="0" w:before="0" w:line="240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檢查</w:t>
            </w:r>
          </w:p>
        </w:tc>
        <w:tc>
          <w:tcPr>
            <w:tcW w:type="dxa" w:w="998"/>
          </w:tcPr>
          <w:p>
            <w:pPr>
              <w:keepNext/>
              <w:spacing w:after="0" w:before="0" w:line="240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EV</w:t>
              <w:t>-</w:t>
              <w:t>SYN</w:t>
              <w:t>-</w:t>
              <w:t>01</w:t>
            </w:r>
          </w:p>
        </w:tc>
        <w:tc>
          <w:tcPr>
            <w:tcW w:type="dxa" w:w="1441"/>
          </w:tcPr>
          <w:p>
            <w:pPr>
              <w:keepNext/>
              <w:spacing w:after="0" w:before="0" w:line="240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EVIDENCE_</w:t>
              <w:br/>
              <w:t>MISSING</w:t>
            </w:r>
          </w:p>
        </w:tc>
        <w:tc>
          <w:tcPr>
            <w:tcW w:type="dxa" w:w="887"/>
          </w:tcPr>
          <w:p>
            <w:pPr>
              <w:keepNext/>
              <w:spacing w:after="0" w:before="0" w:line="240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UNKNOWN</w:t>
            </w:r>
          </w:p>
        </w:tc>
        <w:tc>
          <w:tcPr>
            <w:tcW w:type="dxa" w:w="1109"/>
          </w:tcPr>
          <w:p>
            <w:pPr>
              <w:keepNext/>
              <w:spacing w:after="0" w:before="0" w:line="240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UNKNOWN</w:t>
            </w:r>
          </w:p>
        </w:tc>
        <w:tc>
          <w:tcPr>
            <w:tcW w:type="dxa" w:w="1109"/>
          </w:tcPr>
          <w:p>
            <w:pPr>
              <w:keepNext/>
              <w:spacing w:after="0" w:before="0" w:line="240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無法計算（日期未知）</w:t>
            </w:r>
          </w:p>
        </w:tc>
        <w:tc>
          <w:tcPr>
            <w:tcW w:type="dxa" w:w="1940"/>
          </w:tcPr>
          <w:p>
            <w:pPr>
              <w:keepNext/>
              <w:spacing w:after="0" w:before="0" w:line="240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先確認允收基準來源，再執行並記錄檢查</w:t>
            </w:r>
          </w:p>
        </w:tc>
        <w:tc>
          <w:tcPr>
            <w:tcW w:type="dxa" w:w="1885"/>
          </w:tcPr>
          <w:p>
            <w:pPr>
              <w:keepNext/>
              <w:spacing w:after="0" w:before="0" w:line="240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無真實允收來源與檢查紀錄</w:t>
            </w:r>
          </w:p>
        </w:tc>
        <w:tc>
          <w:tcPr>
            <w:tcW w:type="dxa" w:w="1557"/>
          </w:tcPr>
          <w:p>
            <w:pPr>
              <w:keepNext/>
              <w:spacing w:after="0" w:before="0" w:line="240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設備安檢執行者（</w:t>
              <w:t>PROPOSED</w:t>
              <w:t>）</w:t>
            </w:r>
          </w:p>
        </w:tc>
      </w:tr>
      <w:tr>
        <w:trPr>
          <w:cantSplit/>
        </w:trPr>
        <w:tc>
          <w:tcPr>
            <w:tcW w:type="dxa" w:w="1774"/>
          </w:tcPr>
          <w:p>
            <w:pPr>
              <w:keepNext/>
              <w:spacing w:after="0" w:before="0" w:line="240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EV</w:t>
              <w:t>-</w:t>
              <w:t>SYN</w:t>
              <w:t>-</w:t>
              <w:t>02</w:t>
              <w:t>（</w:t>
              <w:t>SAMPLE</w:t>
              <w:t>）</w:t>
            </w:r>
          </w:p>
        </w:tc>
        <w:tc>
          <w:tcPr>
            <w:tcW w:type="dxa" w:w="1774"/>
          </w:tcPr>
          <w:p>
            <w:pPr>
              <w:keepNext/>
              <w:spacing w:after="0" w:before="0" w:line="240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OB</w:t>
              <w:t>-</w:t>
              <w:t>SYN</w:t>
              <w:t>-</w:t>
              <w:t>02</w:t>
              <w:t>（</w:t>
              <w:t>SAMPLE</w:t>
              <w:t>）</w:t>
            </w:r>
          </w:p>
        </w:tc>
        <w:tc>
          <w:tcPr>
            <w:tcW w:type="dxa" w:w="776"/>
          </w:tcPr>
          <w:p>
            <w:pPr>
              <w:keepNext/>
              <w:spacing w:after="0" w:before="0" w:line="240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保險</w:t>
            </w:r>
          </w:p>
        </w:tc>
        <w:tc>
          <w:tcPr>
            <w:tcW w:type="dxa" w:w="998"/>
          </w:tcPr>
          <w:p>
            <w:pPr>
              <w:keepNext/>
              <w:spacing w:after="0" w:before="0" w:line="240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EV</w:t>
              <w:t>-</w:t>
              <w:t>SYN</w:t>
              <w:t>-</w:t>
              <w:t>02</w:t>
            </w:r>
          </w:p>
        </w:tc>
        <w:tc>
          <w:tcPr>
            <w:tcW w:type="dxa" w:w="1441"/>
          </w:tcPr>
          <w:p>
            <w:pPr>
              <w:keepNext/>
              <w:spacing w:after="0" w:before="0" w:line="240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EVIDENCE_</w:t>
              <w:br/>
              <w:t>MISSING</w:t>
              <w:t xml:space="preserve">（索取狀態見表 </w:t>
              <w:t>T4</w:t>
              <w:t>）</w:t>
            </w:r>
          </w:p>
        </w:tc>
        <w:tc>
          <w:tcPr>
            <w:tcW w:type="dxa" w:w="887"/>
          </w:tcPr>
          <w:p>
            <w:pPr>
              <w:keepNext/>
              <w:spacing w:after="0" w:before="0" w:line="240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UNKNOWN</w:t>
            </w:r>
          </w:p>
        </w:tc>
        <w:tc>
          <w:tcPr>
            <w:tcW w:type="dxa" w:w="1109"/>
          </w:tcPr>
          <w:p>
            <w:pPr>
              <w:keepNext/>
              <w:spacing w:after="0" w:before="0" w:line="240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UNKNOWN</w:t>
            </w:r>
          </w:p>
        </w:tc>
        <w:tc>
          <w:tcPr>
            <w:tcW w:type="dxa" w:w="1109"/>
          </w:tcPr>
          <w:p>
            <w:pPr>
              <w:keepNext/>
              <w:spacing w:after="0" w:before="0" w:line="240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無法計算（日期未知）</w:t>
            </w:r>
          </w:p>
        </w:tc>
        <w:tc>
          <w:tcPr>
            <w:tcW w:type="dxa" w:w="1940"/>
          </w:tcPr>
          <w:p>
            <w:pPr>
              <w:keepNext/>
              <w:spacing w:after="0" w:before="0" w:line="240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取得授權後寄出索取函並追蹤回覆</w:t>
            </w:r>
          </w:p>
        </w:tc>
        <w:tc>
          <w:tcPr>
            <w:tcW w:type="dxa" w:w="1885"/>
          </w:tcPr>
          <w:p>
            <w:pPr>
              <w:keepNext/>
              <w:spacing w:after="0" w:before="0" w:line="240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尚無保單或證明正本</w:t>
            </w:r>
          </w:p>
        </w:tc>
        <w:tc>
          <w:tcPr>
            <w:tcW w:type="dxa" w:w="1557"/>
          </w:tcPr>
          <w:p>
            <w:pPr>
              <w:keepNext/>
              <w:spacing w:after="0" w:before="0" w:line="240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證據保管與索引者（</w:t>
              <w:t>PROPOSED</w:t>
              <w:t>）</w:t>
            </w:r>
          </w:p>
        </w:tc>
      </w:tr>
      <w:tr>
        <w:trPr>
          <w:cantSplit/>
        </w:trPr>
        <w:tc>
          <w:tcPr>
            <w:tcW w:type="dxa" w:w="1774"/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（真實資料填寫列）</w:t>
            </w:r>
          </w:p>
        </w:tc>
        <w:tc>
          <w:tcPr>
            <w:tcW w:type="dxa" w:w="1774"/>
          </w:tcPr>
          <w:p>
            <w:pPr>
              <w:spacing w:after="0" w:before="0" w:line="240" w:lineRule="auto"/>
            </w:pPr>
          </w:p>
        </w:tc>
        <w:tc>
          <w:tcPr>
            <w:tcW w:type="dxa" w:w="776"/>
          </w:tcPr>
          <w:p>
            <w:pPr>
              <w:spacing w:after="0" w:before="0" w:line="240" w:lineRule="auto"/>
            </w:pPr>
          </w:p>
        </w:tc>
        <w:tc>
          <w:tcPr>
            <w:tcW w:type="dxa" w:w="998"/>
          </w:tcPr>
          <w:p>
            <w:pPr>
              <w:spacing w:after="0" w:before="0" w:line="240" w:lineRule="auto"/>
            </w:pPr>
          </w:p>
        </w:tc>
        <w:tc>
          <w:tcPr>
            <w:tcW w:type="dxa" w:w="1441"/>
          </w:tcPr>
          <w:p>
            <w:pPr>
              <w:spacing w:after="0" w:before="0" w:line="240" w:lineRule="auto"/>
            </w:pPr>
          </w:p>
        </w:tc>
        <w:tc>
          <w:tcPr>
            <w:tcW w:type="dxa" w:w="887"/>
          </w:tcPr>
          <w:p>
            <w:pPr>
              <w:spacing w:after="0" w:before="0" w:line="240" w:lineRule="auto"/>
            </w:pPr>
          </w:p>
        </w:tc>
        <w:tc>
          <w:tcPr>
            <w:tcW w:type="dxa" w:w="1109"/>
          </w:tcPr>
          <w:p>
            <w:pPr>
              <w:spacing w:after="0" w:before="0" w:line="240" w:lineRule="auto"/>
            </w:pPr>
          </w:p>
        </w:tc>
        <w:tc>
          <w:tcPr>
            <w:tcW w:type="dxa" w:w="1109"/>
          </w:tcPr>
          <w:p>
            <w:pPr>
              <w:spacing w:after="0" w:before="0" w:line="240" w:lineRule="auto"/>
            </w:pPr>
          </w:p>
        </w:tc>
        <w:tc>
          <w:tcPr>
            <w:tcW w:type="dxa" w:w="1940"/>
          </w:tcPr>
          <w:p>
            <w:pPr>
              <w:spacing w:after="0" w:before="0" w:line="240" w:lineRule="auto"/>
            </w:pPr>
          </w:p>
        </w:tc>
        <w:tc>
          <w:tcPr>
            <w:tcW w:type="dxa" w:w="1885"/>
          </w:tcPr>
          <w:p>
            <w:pPr>
              <w:spacing w:after="0" w:before="0" w:line="240" w:lineRule="auto"/>
            </w:pPr>
          </w:p>
        </w:tc>
        <w:tc>
          <w:tcPr>
            <w:tcW w:type="dxa" w:w="1557"/>
          </w:tcPr>
          <w:p>
            <w:pPr>
              <w:spacing w:after="0" w:before="0" w:line="240" w:lineRule="auto"/>
            </w:pPr>
          </w:p>
        </w:tc>
      </w:tr>
    </w:tbl>
    <w:p>
      <w:pPr>
        <w:keepNext w:val="0"/>
        <w:spacing w:after="160" w:before="40" w:line="276" w:lineRule="auto"/>
      </w:pPr>
      <w:r>
        <w:rPr>
          <w:rFonts w:ascii="Microsoft JhengHei" w:hAnsi="Microsoft JhengHei" w:eastAsia="Microsoft JhengHei" w:cs="Microsoft JhengHei"/>
          <w:b w:val="0"/>
          <w:i w:val="0"/>
          <w:color w:val="595959"/>
          <w:sz w:val="21"/>
        </w:rPr>
        <w:t>「距到期天數」＝到期日 − 作業基準日；到期日未知時不計算。「證據狀態」描述文件本身，「索取狀態」（表 T4）描述取得動作，兩者為不同維度。</w:t>
      </w:r>
    </w:p>
    <w:p>
      <w:pPr>
        <w:sectPr>
          <w:headerReference w:type="default" r:id="rId11"/>
          <w:footerReference w:type="default" r:id="rId12"/>
          <w:pgSz w:w="16838" w:h="11906" w:orient="landscape"/>
          <w:pgMar w:top="794" w:right="794" w:bottom="794" w:left="794" w:header="510" w:footer="510" w:gutter="0"/>
          <w:cols w:space="720"/>
          <w:docGrid w:linePitch="360"/>
        </w:sectPr>
      </w:pPr>
    </w:p>
    <w:p>
      <w:pPr>
        <w:pStyle w:val="Heading1"/>
        <w:keepNext/>
        <w:spacing w:before="240" w:after="120"/>
      </w:pPr>
      <w:r>
        <w:t>九、決策軌跡（表 T6）</w:t>
      </w:r>
    </w:p>
    <w:p>
      <w:pPr>
        <w:keepNext w:val="0"/>
        <w:spacing w:after="80" w:before="0" w:line="276" w:lineRule="auto"/>
      </w:pPr>
      <w:r>
        <w:rPr>
          <w:rFonts w:ascii="Microsoft JhengHei" w:hAnsi="Microsoft JhengHei" w:eastAsia="Microsoft JhengHei" w:cs="Microsoft JhengHei"/>
          <w:b w:val="0"/>
          <w:i w:val="0"/>
          <w:sz w:val="21"/>
        </w:rPr>
        <w:t>凡適用性判定、證據接受、複核放行、HOLD 與 HOLD 解除，都要留下一列軌跡，方便日後查核「當時依據什麼做決定」。</w:t>
      </w:r>
    </w:p>
    <w:p>
      <w:pPr>
        <w:pStyle w:val="Heading2"/>
        <w:keepNext/>
        <w:spacing w:before="200" w:after="80"/>
      </w:pPr>
      <w:r>
        <w:t>表 T6　決策軌跡表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1042"/>
        <w:gridCol w:w="903"/>
        <w:gridCol w:w="1042"/>
        <w:gridCol w:w="1181"/>
        <w:gridCol w:w="1736"/>
        <w:gridCol w:w="1181"/>
        <w:gridCol w:w="1389"/>
        <w:gridCol w:w="1392"/>
      </w:tblGrid>
      <w:tr>
        <w:trPr>
          <w:cantSplit/>
          <w:tblHeader w:val="true"/>
        </w:trPr>
        <w:tc>
          <w:tcPr>
            <w:tcW w:type="dxa" w:w="1042"/>
            <w:shd w:val="clear" w:color="auto" w:fill="D9E2F3"/>
          </w:tcPr>
          <w:p>
            <w:pPr>
              <w:keepNext/>
              <w:spacing w:after="0" w:before="0" w:line="240" w:lineRule="auto"/>
            </w:pPr>
            <w:r>
              <w:rPr>
                <w:rFonts w:ascii="Microsoft JhengHei" w:hAnsi="Microsoft JhengHei" w:eastAsia="Microsoft JhengHei" w:cs="Microsoft JhengHei"/>
                <w:b/>
                <w:i w:val="0"/>
                <w:sz w:val="19"/>
              </w:rPr>
              <w:t>決策編號</w:t>
            </w:r>
          </w:p>
          <w:p>
            <w:pPr>
              <w:keepNext/>
              <w:spacing w:after="0" w:before="0" w:line="240" w:lineRule="auto"/>
            </w:pPr>
            <w:r>
              <w:rPr>
                <w:rFonts w:ascii="Microsoft JhengHei" w:hAnsi="Microsoft JhengHei" w:eastAsia="Microsoft JhengHei" w:cs="Microsoft JhengHei"/>
                <w:b/>
                <w:i w:val="0"/>
                <w:sz w:val="19"/>
              </w:rPr>
              <w:t>decision_</w:t>
              <w:br/>
              <w:t>id</w:t>
            </w:r>
          </w:p>
        </w:tc>
        <w:tc>
          <w:tcPr>
            <w:tcW w:type="dxa" w:w="903"/>
            <w:shd w:val="clear" w:color="auto" w:fill="D9E2F3"/>
          </w:tcPr>
          <w:p>
            <w:pPr>
              <w:keepNext/>
              <w:spacing w:after="0" w:before="0" w:line="240" w:lineRule="auto"/>
            </w:pPr>
            <w:r>
              <w:rPr>
                <w:rFonts w:ascii="Microsoft JhengHei" w:hAnsi="Microsoft JhengHei" w:eastAsia="Microsoft JhengHei" w:cs="Microsoft JhengHei"/>
                <w:b/>
                <w:i w:val="0"/>
                <w:sz w:val="19"/>
              </w:rPr>
              <w:t>日期</w:t>
            </w:r>
          </w:p>
        </w:tc>
        <w:tc>
          <w:tcPr>
            <w:tcW w:type="dxa" w:w="1042"/>
            <w:shd w:val="clear" w:color="auto" w:fill="D9E2F3"/>
          </w:tcPr>
          <w:p>
            <w:pPr>
              <w:keepNext/>
              <w:spacing w:after="0" w:before="0" w:line="240" w:lineRule="auto"/>
            </w:pPr>
            <w:r>
              <w:rPr>
                <w:rFonts w:ascii="Microsoft JhengHei" w:hAnsi="Microsoft JhengHei" w:eastAsia="Microsoft JhengHei" w:cs="Microsoft JhengHei"/>
                <w:b/>
                <w:i w:val="0"/>
                <w:sz w:val="19"/>
              </w:rPr>
              <w:t>決策類型</w:t>
            </w:r>
          </w:p>
        </w:tc>
        <w:tc>
          <w:tcPr>
            <w:tcW w:type="dxa" w:w="1181"/>
            <w:shd w:val="clear" w:color="auto" w:fill="D9E2F3"/>
          </w:tcPr>
          <w:p>
            <w:pPr>
              <w:keepNext/>
              <w:spacing w:after="0" w:before="0" w:line="240" w:lineRule="auto"/>
            </w:pPr>
            <w:r>
              <w:rPr>
                <w:rFonts w:ascii="Microsoft JhengHei" w:hAnsi="Microsoft JhengHei" w:eastAsia="Microsoft JhengHei" w:cs="Microsoft JhengHei"/>
                <w:b/>
                <w:i w:val="0"/>
                <w:sz w:val="19"/>
              </w:rPr>
              <w:t>決策代號</w:t>
            </w:r>
          </w:p>
        </w:tc>
        <w:tc>
          <w:tcPr>
            <w:tcW w:type="dxa" w:w="1736"/>
            <w:shd w:val="clear" w:color="auto" w:fill="D9E2F3"/>
          </w:tcPr>
          <w:p>
            <w:pPr>
              <w:keepNext/>
              <w:spacing w:after="0" w:before="0" w:line="240" w:lineRule="auto"/>
            </w:pPr>
            <w:r>
              <w:rPr>
                <w:rFonts w:ascii="Microsoft JhengHei" w:hAnsi="Microsoft JhengHei" w:eastAsia="Microsoft JhengHei" w:cs="Microsoft JhengHei"/>
                <w:b/>
                <w:i w:val="0"/>
                <w:sz w:val="19"/>
              </w:rPr>
              <w:t>依據摘要</w:t>
            </w:r>
          </w:p>
        </w:tc>
        <w:tc>
          <w:tcPr>
            <w:tcW w:type="dxa" w:w="1181"/>
            <w:shd w:val="clear" w:color="auto" w:fill="D9E2F3"/>
          </w:tcPr>
          <w:p>
            <w:pPr>
              <w:keepNext/>
              <w:spacing w:after="0" w:before="0" w:line="240" w:lineRule="auto"/>
            </w:pPr>
            <w:r>
              <w:rPr>
                <w:rFonts w:ascii="Microsoft JhengHei" w:hAnsi="Microsoft JhengHei" w:eastAsia="Microsoft JhengHei" w:cs="Microsoft JhengHei"/>
                <w:b/>
                <w:i w:val="0"/>
                <w:sz w:val="19"/>
              </w:rPr>
              <w:t>決策角色</w:t>
            </w:r>
          </w:p>
          <w:p>
            <w:pPr>
              <w:keepNext/>
              <w:spacing w:after="0" w:before="0" w:line="240" w:lineRule="auto"/>
            </w:pPr>
            <w:r>
              <w:rPr>
                <w:rFonts w:ascii="Microsoft JhengHei" w:hAnsi="Microsoft JhengHei" w:eastAsia="Microsoft JhengHei" w:cs="Microsoft JhengHei"/>
                <w:b/>
                <w:i w:val="0"/>
                <w:sz w:val="19"/>
              </w:rPr>
              <w:t>（提案）</w:t>
            </w:r>
          </w:p>
        </w:tc>
        <w:tc>
          <w:tcPr>
            <w:tcW w:type="dxa" w:w="1389"/>
            <w:shd w:val="clear" w:color="auto" w:fill="D9E2F3"/>
          </w:tcPr>
          <w:p>
            <w:pPr>
              <w:keepNext/>
              <w:spacing w:after="0" w:before="0" w:line="240" w:lineRule="auto"/>
            </w:pPr>
            <w:r>
              <w:rPr>
                <w:rFonts w:ascii="Microsoft JhengHei" w:hAnsi="Microsoft JhengHei" w:eastAsia="Microsoft JhengHei" w:cs="Microsoft JhengHei"/>
                <w:b/>
                <w:i w:val="0"/>
                <w:sz w:val="19"/>
              </w:rPr>
              <w:t>前後狀態</w:t>
            </w:r>
          </w:p>
        </w:tc>
        <w:tc>
          <w:tcPr>
            <w:tcW w:type="dxa" w:w="1392"/>
            <w:shd w:val="clear" w:color="auto" w:fill="D9E2F3"/>
          </w:tcPr>
          <w:p>
            <w:pPr>
              <w:keepNext/>
              <w:spacing w:after="0" w:before="0" w:line="240" w:lineRule="auto"/>
            </w:pPr>
            <w:r>
              <w:rPr>
                <w:rFonts w:ascii="Microsoft JhengHei" w:hAnsi="Microsoft JhengHei" w:eastAsia="Microsoft JhengHei" w:cs="Microsoft JhengHei"/>
                <w:b/>
                <w:i w:val="0"/>
                <w:sz w:val="19"/>
              </w:rPr>
              <w:t>備註</w:t>
            </w:r>
          </w:p>
        </w:tc>
      </w:tr>
      <w:tr>
        <w:trPr>
          <w:cantSplit/>
        </w:trPr>
        <w:tc>
          <w:tcPr>
            <w:tcW w:type="dxa" w:w="1042"/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DEC</w:t>
              <w:t>-</w:t>
              <w:t>SYN</w:t>
              <w:t>-</w:t>
              <w:t>01</w:t>
              <w:t>（</w:t>
              <w:t>SAMPLE</w:t>
              <w:t>）</w:t>
            </w:r>
          </w:p>
        </w:tc>
        <w:tc>
          <w:tcPr>
            <w:tcW w:type="dxa" w:w="903"/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2026</w:t>
              <w:t>-</w:t>
              <w:t>10</w:t>
              <w:t>-</w:t>
              <w:t>17</w:t>
              <w:t>（合成）</w:t>
            </w:r>
          </w:p>
        </w:tc>
        <w:tc>
          <w:tcPr>
            <w:tcW w:type="dxa" w:w="1042"/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適用性</w:t>
            </w:r>
          </w:p>
        </w:tc>
        <w:tc>
          <w:tcPr>
            <w:tcW w:type="dxa" w:w="1181"/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D5</w:t>
              <w:t xml:space="preserve"> </w:t>
              <w:t>HOLD_</w:t>
              <w:br/>
              <w:t>UNKNOWN</w:t>
            </w:r>
          </w:p>
        </w:tc>
        <w:tc>
          <w:tcPr>
            <w:tcW w:type="dxa" w:w="1736"/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未取得任何真實來源支持適用性</w:t>
            </w:r>
          </w:p>
        </w:tc>
        <w:tc>
          <w:tcPr>
            <w:tcW w:type="dxa" w:w="1181"/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義務彙整人（</w:t>
              <w:t>PROPOSED</w:t>
              <w:t>）</w:t>
            </w:r>
          </w:p>
        </w:tc>
        <w:tc>
          <w:tcPr>
            <w:tcW w:type="dxa" w:w="1389"/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前：</w:t>
              <w:t>UNKNOWN_</w:t>
              <w:br/>
              <w:t>APPLICABILITY</w:t>
              <w:t xml:space="preserve"> → 後：</w:t>
              <w:t>HOLD</w:t>
            </w:r>
          </w:p>
        </w:tc>
        <w:tc>
          <w:tcPr>
            <w:tcW w:type="dxa" w:w="1392"/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 xml:space="preserve">兩條義務路徑皆維持 </w:t>
              <w:t>HOLD</w:t>
            </w:r>
          </w:p>
        </w:tc>
      </w:tr>
      <w:tr>
        <w:trPr>
          <w:cantSplit/>
        </w:trPr>
        <w:tc>
          <w:tcPr>
            <w:tcW w:type="dxa" w:w="1042"/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（真實資料填寫列）</w:t>
            </w:r>
          </w:p>
        </w:tc>
        <w:tc>
          <w:tcPr>
            <w:tcW w:type="dxa" w:w="903"/>
          </w:tcPr>
          <w:p>
            <w:pPr>
              <w:spacing w:after="0" w:before="0" w:line="240" w:lineRule="auto"/>
            </w:pPr>
          </w:p>
        </w:tc>
        <w:tc>
          <w:tcPr>
            <w:tcW w:type="dxa" w:w="1042"/>
          </w:tcPr>
          <w:p>
            <w:pPr>
              <w:spacing w:after="0" w:before="0" w:line="240" w:lineRule="auto"/>
            </w:pPr>
          </w:p>
        </w:tc>
        <w:tc>
          <w:tcPr>
            <w:tcW w:type="dxa" w:w="1181"/>
          </w:tcPr>
          <w:p>
            <w:pPr>
              <w:spacing w:after="0" w:before="0" w:line="240" w:lineRule="auto"/>
            </w:pPr>
          </w:p>
        </w:tc>
        <w:tc>
          <w:tcPr>
            <w:tcW w:type="dxa" w:w="1736"/>
          </w:tcPr>
          <w:p>
            <w:pPr>
              <w:spacing w:after="0" w:before="0" w:line="240" w:lineRule="auto"/>
            </w:pPr>
          </w:p>
        </w:tc>
        <w:tc>
          <w:tcPr>
            <w:tcW w:type="dxa" w:w="1181"/>
          </w:tcPr>
          <w:p>
            <w:pPr>
              <w:spacing w:after="0" w:before="0" w:line="240" w:lineRule="auto"/>
            </w:pPr>
          </w:p>
        </w:tc>
        <w:tc>
          <w:tcPr>
            <w:tcW w:type="dxa" w:w="1389"/>
          </w:tcPr>
          <w:p>
            <w:pPr>
              <w:spacing w:after="0" w:before="0" w:line="240" w:lineRule="auto"/>
            </w:pPr>
          </w:p>
        </w:tc>
        <w:tc>
          <w:tcPr>
            <w:tcW w:type="dxa" w:w="1392"/>
          </w:tcPr>
          <w:p>
            <w:pPr>
              <w:spacing w:after="0" w:before="0" w:line="240" w:lineRule="auto"/>
            </w:pPr>
          </w:p>
        </w:tc>
      </w:tr>
      <w:tr>
        <w:trPr>
          <w:cantSplit/>
        </w:trPr>
        <w:tc>
          <w:tcPr>
            <w:tcW w:type="dxa" w:w="1042"/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（真實資料填寫列）</w:t>
            </w:r>
          </w:p>
        </w:tc>
        <w:tc>
          <w:tcPr>
            <w:tcW w:type="dxa" w:w="903"/>
          </w:tcPr>
          <w:p>
            <w:pPr>
              <w:spacing w:after="0" w:before="0" w:line="240" w:lineRule="auto"/>
            </w:pPr>
          </w:p>
        </w:tc>
        <w:tc>
          <w:tcPr>
            <w:tcW w:type="dxa" w:w="1042"/>
          </w:tcPr>
          <w:p>
            <w:pPr>
              <w:spacing w:after="0" w:before="0" w:line="240" w:lineRule="auto"/>
            </w:pPr>
          </w:p>
        </w:tc>
        <w:tc>
          <w:tcPr>
            <w:tcW w:type="dxa" w:w="1181"/>
          </w:tcPr>
          <w:p>
            <w:pPr>
              <w:spacing w:after="0" w:before="0" w:line="240" w:lineRule="auto"/>
            </w:pPr>
          </w:p>
        </w:tc>
        <w:tc>
          <w:tcPr>
            <w:tcW w:type="dxa" w:w="1736"/>
          </w:tcPr>
          <w:p>
            <w:pPr>
              <w:spacing w:after="0" w:before="0" w:line="240" w:lineRule="auto"/>
            </w:pPr>
          </w:p>
        </w:tc>
        <w:tc>
          <w:tcPr>
            <w:tcW w:type="dxa" w:w="1181"/>
          </w:tcPr>
          <w:p>
            <w:pPr>
              <w:spacing w:after="0" w:before="0" w:line="240" w:lineRule="auto"/>
            </w:pPr>
          </w:p>
        </w:tc>
        <w:tc>
          <w:tcPr>
            <w:tcW w:type="dxa" w:w="1389"/>
          </w:tcPr>
          <w:p>
            <w:pPr>
              <w:spacing w:after="0" w:before="0" w:line="240" w:lineRule="auto"/>
            </w:pPr>
          </w:p>
        </w:tc>
        <w:tc>
          <w:tcPr>
            <w:tcW w:type="dxa" w:w="1392"/>
          </w:tcPr>
          <w:p>
            <w:pPr>
              <w:spacing w:after="0" w:before="0" w:line="240" w:lineRule="auto"/>
            </w:pPr>
          </w:p>
        </w:tc>
      </w:tr>
    </w:tbl>
    <w:p>
      <w:pPr>
        <w:keepNext w:val="0"/>
        <w:spacing w:after="160" w:before="40" w:line="276" w:lineRule="auto"/>
      </w:pPr>
      <w:r>
        <w:rPr>
          <w:rFonts w:ascii="Microsoft JhengHei" w:hAnsi="Microsoft JhengHei" w:eastAsia="Microsoft JhengHei" w:cs="Microsoft JhengHei"/>
          <w:b w:val="0"/>
          <w:i w:val="0"/>
          <w:color w:val="595959"/>
          <w:sz w:val="21"/>
        </w:rPr>
        <w:t>本表為 append-only（只增不改）：錯誤更正以新增一列並註明取代關係處理。</w:t>
      </w:r>
    </w:p>
    <w:p>
      <w:pPr>
        <w:pStyle w:val="Heading1"/>
        <w:keepNext/>
        <w:spacing w:before="240" w:after="120"/>
      </w:pPr>
      <w:r>
        <w:t>十、合成示範案例 SYN-0056-SAFE-01（全填、內部一致）</w:t>
      </w:r>
    </w:p>
    <w:p>
      <w:pPr>
        <w:keepNext w:val="0"/>
        <w:spacing w:after="80" w:before="0" w:line="276" w:lineRule="auto"/>
      </w:pPr>
      <w:r>
        <w:rPr>
          <w:rFonts w:ascii="Microsoft JhengHei" w:hAnsi="Microsoft JhengHei" w:eastAsia="Microsoft JhengHei" w:cs="Microsoft JhengHei"/>
          <w:b w:val="0"/>
          <w:i w:val="0"/>
          <w:sz w:val="21"/>
        </w:rPr>
        <w:t>以下為一份完整的合成示範，用來示範各表如何填寫。本案例全部為 SAMPLE / SYNTHETIC，與任何真實課程、場域或器材無關，也不代表實際檢查已發生；結論維持 HOLD / PENDING_REAL_SOURCE。</w:t>
      </w:r>
    </w:p>
    <w:p>
      <w:pPr>
        <w:pStyle w:val="ListBullet"/>
        <w:spacing w:after="40" w:line="269" w:lineRule="auto"/>
      </w:pPr>
      <w:r>
        <w:rPr>
          <w:rFonts w:ascii="Microsoft JhengHei" w:hAnsi="Microsoft JhengHei" w:eastAsia="Microsoft JhengHei" w:cs="Microsoft JhengHei"/>
          <w:b w:val="0"/>
          <w:i w:val="0"/>
          <w:sz w:val="21"/>
        </w:rPr>
        <w:t>情境代號：SYN-0056-SAFE-01（合成；與任何真實課程無關）。</w:t>
      </w:r>
    </w:p>
    <w:p>
      <w:pPr>
        <w:pStyle w:val="ListBullet"/>
        <w:spacing w:after="40" w:line="269" w:lineRule="auto"/>
      </w:pPr>
      <w:r>
        <w:rPr>
          <w:rFonts w:ascii="Microsoft JhengHei" w:hAnsi="Microsoft JhengHei" w:eastAsia="Microsoft JhengHei" w:cs="Microsoft JhengHei"/>
          <w:b w:val="0"/>
          <w:i w:val="0"/>
          <w:sz w:val="21"/>
        </w:rPr>
        <w:t>場域代號：SITE-SYN-A（合成）；真實地址一律 UNKNOWN。</w:t>
      </w:r>
    </w:p>
    <w:p>
      <w:pPr>
        <w:pStyle w:val="ListBullet"/>
        <w:spacing w:after="40" w:line="269" w:lineRule="auto"/>
      </w:pPr>
      <w:r>
        <w:rPr>
          <w:rFonts w:ascii="Microsoft JhengHei" w:hAnsi="Microsoft JhengHei" w:eastAsia="Microsoft JhengHei" w:cs="Microsoft JhengHei"/>
          <w:b w:val="0"/>
          <w:i w:val="0"/>
          <w:sz w:val="21"/>
        </w:rPr>
        <w:t>設備代號：EQP-SYN-CBL-07（合成可攜延長線）。</w:t>
      </w:r>
    </w:p>
    <w:p>
      <w:pPr>
        <w:pStyle w:val="ListBullet"/>
        <w:spacing w:after="40" w:line="269" w:lineRule="auto"/>
      </w:pPr>
      <w:r>
        <w:rPr>
          <w:rFonts w:ascii="Microsoft JhengHei" w:hAnsi="Microsoft JhengHei" w:eastAsia="Microsoft JhengHei" w:cs="Microsoft JhengHei"/>
          <w:b w:val="0"/>
          <w:i w:val="0"/>
          <w:sz w:val="21"/>
        </w:rPr>
        <w:t>合成課程代號：CRS-SYN-2026-Q4-A（合成）；使用日期 2026-11-03（合成）。</w:t>
      </w:r>
    </w:p>
    <w:p>
      <w:pPr>
        <w:pStyle w:val="ListBullet"/>
        <w:spacing w:after="40" w:line="269" w:lineRule="auto"/>
      </w:pPr>
      <w:r>
        <w:rPr>
          <w:rFonts w:ascii="Microsoft JhengHei" w:hAnsi="Microsoft JhengHei" w:eastAsia="Microsoft JhengHei" w:cs="Microsoft JhengHei"/>
          <w:b w:val="0"/>
          <w:i w:val="0"/>
          <w:sz w:val="21"/>
        </w:rPr>
        <w:t>示範缺陷：可攜電源延長線外被破損（合成示範用缺陷）。</w:t>
      </w:r>
    </w:p>
    <w:p>
      <w:pPr>
        <w:keepNext w:val="0"/>
        <w:spacing w:after="120" w:before="0" w:line="276" w:lineRule="auto"/>
      </w:pPr>
      <w:r>
        <w:rPr>
          <w:rFonts w:ascii="Microsoft JhengHei" w:hAnsi="Microsoft JhengHei" w:eastAsia="Microsoft JhengHei" w:cs="Microsoft JhengHei"/>
          <w:b w:val="0"/>
          <w:i w:val="0"/>
          <w:sz w:val="21"/>
        </w:rPr>
        <w:t>對應結果：表 T1 兩條義務（OB-SYN-01 設備安檢、OB-SYN-02 場地保險）皆為 UNKNOWN_APPLICABILITY / D5 HOLD_UNKNOWN；表 T2 證據狀態皆為 EVIDENCE_MISSING；表 T3 放行狀態 HOLD；表 T4 索取狀態 REQUEST_DRAFTED_NOT_SENT（尚未寄出、無附檔）；表 T5 兩筆證據皆 EVIDENCE_MISSING；表 T6 一筆決策 DEC-SYN-01。整體結論 HOLD / PENDING_REAL_SOURCE。</w:t>
      </w:r>
    </w:p>
    <w:p>
      <w:pPr>
        <w:pStyle w:val="Heading2"/>
        <w:keepNext/>
        <w:spacing w:before="200" w:after="80"/>
      </w:pPr>
      <w:r>
        <w:t>十一、合成替換登錄（表 T9，逐筆事實登錄）</w:t>
      </w:r>
    </w:p>
    <w:p>
      <w:pPr>
        <w:keepNext w:val="0"/>
        <w:spacing w:after="80" w:before="0" w:line="276" w:lineRule="auto"/>
      </w:pPr>
      <w:r>
        <w:rPr>
          <w:rFonts w:ascii="Microsoft JhengHei" w:hAnsi="Microsoft JhengHei" w:eastAsia="Microsoft JhengHei" w:cs="Microsoft JhengHei"/>
          <w:b w:val="0"/>
          <w:i w:val="0"/>
          <w:sz w:val="21"/>
        </w:rPr>
        <w:t>下表把本案例用到的每一個合成值逐筆登錄，並指出真實替換來源與替換後動作。「所在表／欄」即列印於本文件內的定位碼，方便逐一比對。</w:t>
      </w:r>
    </w:p>
    <w:p>
      <w:pPr>
        <w:pStyle w:val="Heading2"/>
        <w:keepNext/>
        <w:spacing w:before="200" w:after="80"/>
      </w:pPr>
      <w:r>
        <w:t>表 T9　合成替換登錄表（fact-level）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1479"/>
        <w:gridCol w:w="2269"/>
        <w:gridCol w:w="1775"/>
        <w:gridCol w:w="2269"/>
        <w:gridCol w:w="2074"/>
      </w:tblGrid>
      <w:tr>
        <w:trPr>
          <w:cantSplit/>
          <w:tblHeader w:val="true"/>
        </w:trPr>
        <w:tc>
          <w:tcPr>
            <w:tcW w:type="dxa" w:w="1479"/>
            <w:shd w:val="clear" w:color="auto" w:fill="D9E2F3"/>
          </w:tcPr>
          <w:p>
            <w:pPr>
              <w:keepNext/>
              <w:spacing w:after="0" w:before="0" w:line="240" w:lineRule="auto"/>
            </w:pPr>
            <w:r>
              <w:rPr>
                <w:rFonts w:ascii="Microsoft JhengHei" w:hAnsi="Microsoft JhengHei" w:eastAsia="Microsoft JhengHei" w:cs="Microsoft JhengHei"/>
                <w:b/>
                <w:i w:val="0"/>
                <w:sz w:val="19"/>
              </w:rPr>
              <w:t>sample_</w:t>
              <w:br/>
              <w:t>fact_id</w:t>
            </w:r>
          </w:p>
        </w:tc>
        <w:tc>
          <w:tcPr>
            <w:tcW w:type="dxa" w:w="2269"/>
            <w:shd w:val="clear" w:color="auto" w:fill="D9E2F3"/>
          </w:tcPr>
          <w:p>
            <w:pPr>
              <w:keepNext/>
              <w:spacing w:after="0" w:before="0" w:line="240" w:lineRule="auto"/>
            </w:pPr>
            <w:r>
              <w:rPr>
                <w:rFonts w:ascii="Microsoft JhengHei" w:hAnsi="Microsoft JhengHei" w:eastAsia="Microsoft JhengHei" w:cs="Microsoft JhengHei"/>
                <w:b/>
                <w:i w:val="0"/>
                <w:sz w:val="19"/>
              </w:rPr>
              <w:t>值（</w:t>
              <w:t>SAMPLE</w:t>
              <w:t>/</w:t>
              <w:t>SYNTHETIC</w:t>
              <w:t>）</w:t>
            </w:r>
          </w:p>
        </w:tc>
        <w:tc>
          <w:tcPr>
            <w:tcW w:type="dxa" w:w="1775"/>
            <w:shd w:val="clear" w:color="auto" w:fill="D9E2F3"/>
          </w:tcPr>
          <w:p>
            <w:pPr>
              <w:keepNext/>
              <w:spacing w:after="0" w:before="0" w:line="240" w:lineRule="auto"/>
            </w:pPr>
            <w:r>
              <w:rPr>
                <w:rFonts w:ascii="Microsoft JhengHei" w:hAnsi="Microsoft JhengHei" w:eastAsia="Microsoft JhengHei" w:cs="Microsoft JhengHei"/>
                <w:b/>
                <w:i w:val="0"/>
                <w:sz w:val="19"/>
              </w:rPr>
              <w:t>所在表／欄</w:t>
            </w:r>
          </w:p>
        </w:tc>
        <w:tc>
          <w:tcPr>
            <w:tcW w:type="dxa" w:w="2269"/>
            <w:shd w:val="clear" w:color="auto" w:fill="D9E2F3"/>
          </w:tcPr>
          <w:p>
            <w:pPr>
              <w:keepNext/>
              <w:spacing w:after="0" w:before="0" w:line="240" w:lineRule="auto"/>
            </w:pPr>
            <w:r>
              <w:rPr>
                <w:rFonts w:ascii="Microsoft JhengHei" w:hAnsi="Microsoft JhengHei" w:eastAsia="Microsoft JhengHei" w:cs="Microsoft JhengHei"/>
                <w:b/>
                <w:i w:val="0"/>
                <w:sz w:val="19"/>
              </w:rPr>
              <w:t>真實替換來源（待取得）</w:t>
            </w:r>
          </w:p>
        </w:tc>
        <w:tc>
          <w:tcPr>
            <w:tcW w:type="dxa" w:w="2074"/>
            <w:shd w:val="clear" w:color="auto" w:fill="D9E2F3"/>
          </w:tcPr>
          <w:p>
            <w:pPr>
              <w:keepNext/>
              <w:spacing w:after="0" w:before="0" w:line="240" w:lineRule="auto"/>
            </w:pPr>
            <w:r>
              <w:rPr>
                <w:rFonts w:ascii="Microsoft JhengHei" w:hAnsi="Microsoft JhengHei" w:eastAsia="Microsoft JhengHei" w:cs="Microsoft JhengHei"/>
                <w:b/>
                <w:i w:val="0"/>
                <w:sz w:val="19"/>
              </w:rPr>
              <w:t>替換後動作</w:t>
            </w:r>
          </w:p>
        </w:tc>
      </w:tr>
      <w:tr>
        <w:trPr>
          <w:cantSplit/>
        </w:trPr>
        <w:tc>
          <w:tcPr>
            <w:tcW w:type="dxa" w:w="1479"/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SF</w:t>
              <w:t>-</w:t>
              <w:t>01</w:t>
            </w:r>
          </w:p>
        </w:tc>
        <w:tc>
          <w:tcPr>
            <w:tcW w:type="dxa" w:w="2269"/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SITE</w:t>
              <w:t>-</w:t>
              <w:t>SYN</w:t>
              <w:t>-</w:t>
              <w:t>A</w:t>
            </w:r>
          </w:p>
        </w:tc>
        <w:tc>
          <w:tcPr>
            <w:tcW w:type="dxa" w:w="1775"/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 xml:space="preserve">表 </w:t>
              <w:t>T2</w:t>
              <w:t xml:space="preserve"> 識別碼／位置</w:t>
            </w:r>
          </w:p>
        </w:tc>
        <w:tc>
          <w:tcPr>
            <w:tcW w:type="dxa" w:w="2269"/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真實場域清單／租約</w:t>
            </w:r>
          </w:p>
        </w:tc>
        <w:tc>
          <w:tcPr>
            <w:tcW w:type="dxa" w:w="2074"/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取得後覆寫並保留樣本</w:t>
            </w:r>
          </w:p>
        </w:tc>
      </w:tr>
      <w:tr>
        <w:trPr>
          <w:cantSplit/>
        </w:trPr>
        <w:tc>
          <w:tcPr>
            <w:tcW w:type="dxa" w:w="1479"/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SF</w:t>
              <w:t>-</w:t>
              <w:t>02</w:t>
            </w:r>
          </w:p>
        </w:tc>
        <w:tc>
          <w:tcPr>
            <w:tcW w:type="dxa" w:w="2269"/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EQP</w:t>
              <w:t>-</w:t>
              <w:t>SYN</w:t>
              <w:t>-</w:t>
              <w:t>CBL</w:t>
              <w:t>-</w:t>
              <w:t>07</w:t>
            </w:r>
          </w:p>
        </w:tc>
        <w:tc>
          <w:tcPr>
            <w:tcW w:type="dxa" w:w="1775"/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 xml:space="preserve">表 </w:t>
              <w:t>T2</w:t>
              <w:t xml:space="preserve"> 識別碼</w:t>
            </w:r>
          </w:p>
        </w:tc>
        <w:tc>
          <w:tcPr>
            <w:tcW w:type="dxa" w:w="2269"/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真實設備清冊</w:t>
            </w:r>
          </w:p>
        </w:tc>
        <w:tc>
          <w:tcPr>
            <w:tcW w:type="dxa" w:w="2074"/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取得後覆寫並保留樣本</w:t>
            </w:r>
          </w:p>
        </w:tc>
      </w:tr>
      <w:tr>
        <w:trPr>
          <w:cantSplit/>
        </w:trPr>
        <w:tc>
          <w:tcPr>
            <w:tcW w:type="dxa" w:w="1479"/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SF</w:t>
              <w:t>-</w:t>
              <w:t>03</w:t>
            </w:r>
          </w:p>
        </w:tc>
        <w:tc>
          <w:tcPr>
            <w:tcW w:type="dxa" w:w="2269"/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CRS</w:t>
              <w:t>-</w:t>
              <w:t>SYN</w:t>
              <w:t>-</w:t>
              <w:t>2026</w:t>
              <w:t>-</w:t>
              <w:t>Q4</w:t>
              <w:t>-</w:t>
              <w:t>A</w:t>
            </w:r>
          </w:p>
        </w:tc>
        <w:tc>
          <w:tcPr>
            <w:tcW w:type="dxa" w:w="1775"/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 xml:space="preserve">表 </w:t>
              <w:t>T2</w:t>
              <w:t xml:space="preserve"> 關聯課程</w:t>
            </w:r>
          </w:p>
        </w:tc>
        <w:tc>
          <w:tcPr>
            <w:tcW w:type="dxa" w:w="2269"/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真實課程排程</w:t>
            </w:r>
          </w:p>
        </w:tc>
        <w:tc>
          <w:tcPr>
            <w:tcW w:type="dxa" w:w="2074"/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取得後覆寫並保留樣本</w:t>
            </w:r>
          </w:p>
        </w:tc>
      </w:tr>
      <w:tr>
        <w:trPr>
          <w:cantSplit/>
        </w:trPr>
        <w:tc>
          <w:tcPr>
            <w:tcW w:type="dxa" w:w="1479"/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SF</w:t>
              <w:t>-</w:t>
              <w:t>04</w:t>
            </w:r>
          </w:p>
        </w:tc>
        <w:tc>
          <w:tcPr>
            <w:tcW w:type="dxa" w:w="2269"/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2026</w:t>
              <w:t>-</w:t>
              <w:t>11</w:t>
              <w:t>-</w:t>
              <w:t>03</w:t>
            </w:r>
          </w:p>
        </w:tc>
        <w:tc>
          <w:tcPr>
            <w:tcW w:type="dxa" w:w="1775"/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 xml:space="preserve">表 </w:t>
              <w:t>T2</w:t>
              <w:t xml:space="preserve"> 使用日期範圍</w:t>
            </w:r>
          </w:p>
        </w:tc>
        <w:tc>
          <w:tcPr>
            <w:tcW w:type="dxa" w:w="2269"/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真實課程日期</w:t>
            </w:r>
          </w:p>
        </w:tc>
        <w:tc>
          <w:tcPr>
            <w:tcW w:type="dxa" w:w="2074"/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取得後覆寫並保留樣本</w:t>
            </w:r>
          </w:p>
        </w:tc>
      </w:tr>
      <w:tr>
        <w:trPr>
          <w:cantSplit/>
        </w:trPr>
        <w:tc>
          <w:tcPr>
            <w:tcW w:type="dxa" w:w="1479"/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SF</w:t>
              <w:t>-</w:t>
              <w:t>05</w:t>
            </w:r>
          </w:p>
        </w:tc>
        <w:tc>
          <w:tcPr>
            <w:tcW w:type="dxa" w:w="2269"/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外被破損（缺陷）</w:t>
            </w:r>
          </w:p>
        </w:tc>
        <w:tc>
          <w:tcPr>
            <w:tcW w:type="dxa" w:w="1775"/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 xml:space="preserve">表 </w:t>
              <w:t>T3</w:t>
              <w:t xml:space="preserve"> 檢查發現</w:t>
            </w:r>
          </w:p>
        </w:tc>
        <w:tc>
          <w:tcPr>
            <w:tcW w:type="dxa" w:w="2269"/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真實檢查報告</w:t>
            </w:r>
          </w:p>
        </w:tc>
        <w:tc>
          <w:tcPr>
            <w:tcW w:type="dxa" w:w="2074"/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取得後覆寫並保留樣本</w:t>
            </w:r>
          </w:p>
        </w:tc>
      </w:tr>
      <w:tr>
        <w:trPr>
          <w:cantSplit/>
        </w:trPr>
        <w:tc>
          <w:tcPr>
            <w:tcW w:type="dxa" w:w="1479"/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SF</w:t>
              <w:t>-</w:t>
              <w:t>06</w:t>
            </w:r>
          </w:p>
        </w:tc>
        <w:tc>
          <w:tcPr>
            <w:tcW w:type="dxa" w:w="2269"/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tag</w:t>
              <w:t>-</w:t>
              <w:t>out</w:t>
              <w:t xml:space="preserve"> 隔離（掛牌停用）</w:t>
            </w:r>
          </w:p>
        </w:tc>
        <w:tc>
          <w:tcPr>
            <w:tcW w:type="dxa" w:w="1775"/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 xml:space="preserve">表 </w:t>
              <w:t>T3</w:t>
              <w:t xml:space="preserve"> 立即隔離欄</w:t>
            </w:r>
          </w:p>
        </w:tc>
        <w:tc>
          <w:tcPr>
            <w:tcW w:type="dxa" w:w="2269"/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真實隔離紀錄</w:t>
            </w:r>
          </w:p>
        </w:tc>
        <w:tc>
          <w:tcPr>
            <w:tcW w:type="dxa" w:w="2074"/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取得後覆寫並保留樣本</w:t>
            </w:r>
          </w:p>
        </w:tc>
      </w:tr>
      <w:tr>
        <w:trPr>
          <w:cantSplit/>
        </w:trPr>
        <w:tc>
          <w:tcPr>
            <w:tcW w:type="dxa" w:w="1479"/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SF</w:t>
              <w:t>-</w:t>
              <w:t>07</w:t>
            </w:r>
          </w:p>
        </w:tc>
        <w:tc>
          <w:tcPr>
            <w:tcW w:type="dxa" w:w="2269"/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 xml:space="preserve">檢查放行 </w:t>
              <w:t>HOLD</w:t>
            </w:r>
          </w:p>
        </w:tc>
        <w:tc>
          <w:tcPr>
            <w:tcW w:type="dxa" w:w="1775"/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 xml:space="preserve">表 </w:t>
              <w:t>T3</w:t>
              <w:t xml:space="preserve"> 放行狀態</w:t>
            </w:r>
          </w:p>
        </w:tc>
        <w:tc>
          <w:tcPr>
            <w:tcW w:type="dxa" w:w="2269"/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真實允收基準</w:t>
            </w:r>
          </w:p>
        </w:tc>
        <w:tc>
          <w:tcPr>
            <w:tcW w:type="dxa" w:w="2074"/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取得後覆寫並保留樣本</w:t>
            </w:r>
          </w:p>
        </w:tc>
      </w:tr>
      <w:tr>
        <w:trPr>
          <w:cantSplit/>
        </w:trPr>
        <w:tc>
          <w:tcPr>
            <w:tcW w:type="dxa" w:w="1479"/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SF</w:t>
              <w:t>-</w:t>
              <w:t>08</w:t>
            </w:r>
          </w:p>
        </w:tc>
        <w:tc>
          <w:tcPr>
            <w:tcW w:type="dxa" w:w="2269"/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REQUEST_</w:t>
              <w:br/>
              <w:t>DRAFTED_NOT_</w:t>
              <w:br/>
              <w:t>SENT</w:t>
            </w:r>
          </w:p>
        </w:tc>
        <w:tc>
          <w:tcPr>
            <w:tcW w:type="dxa" w:w="1775"/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 xml:space="preserve">表 </w:t>
              <w:t>T4</w:t>
              <w:t xml:space="preserve"> 索取狀態</w:t>
            </w:r>
          </w:p>
        </w:tc>
        <w:tc>
          <w:tcPr>
            <w:tcW w:type="dxa" w:w="2269"/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真實寄送／回函紀錄</w:t>
            </w:r>
          </w:p>
        </w:tc>
        <w:tc>
          <w:tcPr>
            <w:tcW w:type="dxa" w:w="2074"/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取得後覆寫並保留樣本</w:t>
            </w:r>
          </w:p>
        </w:tc>
      </w:tr>
      <w:tr>
        <w:trPr>
          <w:cantSplit/>
        </w:trPr>
        <w:tc>
          <w:tcPr>
            <w:tcW w:type="dxa" w:w="1479"/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SF</w:t>
              <w:t>-</w:t>
              <w:t>09</w:t>
            </w:r>
          </w:p>
        </w:tc>
        <w:tc>
          <w:tcPr>
            <w:tcW w:type="dxa" w:w="2269"/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 xml:space="preserve">決策日期 </w:t>
              <w:t>2026</w:t>
              <w:t>-</w:t>
              <w:t>10</w:t>
              <w:t>-</w:t>
              <w:t>17</w:t>
            </w:r>
          </w:p>
        </w:tc>
        <w:tc>
          <w:tcPr>
            <w:tcW w:type="dxa" w:w="1775"/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 xml:space="preserve">表 </w:t>
              <w:t>T6</w:t>
              <w:t xml:space="preserve"> 日期</w:t>
            </w:r>
          </w:p>
        </w:tc>
        <w:tc>
          <w:tcPr>
            <w:tcW w:type="dxa" w:w="2269"/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真實決策日期</w:t>
            </w:r>
          </w:p>
        </w:tc>
        <w:tc>
          <w:tcPr>
            <w:tcW w:type="dxa" w:w="2074"/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取得後覆寫並保留樣本</w:t>
            </w:r>
          </w:p>
        </w:tc>
      </w:tr>
      <w:tr>
        <w:trPr>
          <w:cantSplit/>
        </w:trPr>
        <w:tc>
          <w:tcPr>
            <w:tcW w:type="dxa" w:w="1479"/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SF</w:t>
              <w:t>-</w:t>
              <w:t>10</w:t>
            </w:r>
          </w:p>
        </w:tc>
        <w:tc>
          <w:tcPr>
            <w:tcW w:type="dxa" w:w="2269"/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 xml:space="preserve">所有 </w:t>
              <w:t>PROPOSED</w:t>
              <w:t xml:space="preserve"> 角色</w:t>
            </w:r>
          </w:p>
        </w:tc>
        <w:tc>
          <w:tcPr>
            <w:tcW w:type="dxa" w:w="1775"/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 xml:space="preserve">表 </w:t>
              <w:t>T1</w:t>
              <w:t>–</w:t>
              <w:t>T6</w:t>
              <w:t xml:space="preserve"> 角色欄</w:t>
            </w:r>
          </w:p>
        </w:tc>
        <w:tc>
          <w:tcPr>
            <w:tcW w:type="dxa" w:w="2269"/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真實授權指派</w:t>
            </w:r>
          </w:p>
        </w:tc>
        <w:tc>
          <w:tcPr>
            <w:tcW w:type="dxa" w:w="2074"/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取得後覆寫並保留樣本</w:t>
            </w:r>
          </w:p>
        </w:tc>
      </w:tr>
      <w:tr>
        <w:trPr>
          <w:cantSplit/>
        </w:trPr>
        <w:tc>
          <w:tcPr>
            <w:tcW w:type="dxa" w:w="1479"/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SF</w:t>
              <w:t>-</w:t>
              <w:t>11</w:t>
            </w:r>
          </w:p>
        </w:tc>
        <w:tc>
          <w:tcPr>
            <w:tcW w:type="dxa" w:w="2269"/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OB</w:t>
              <w:t>-</w:t>
              <w:t>SYN</w:t>
              <w:t>-</w:t>
              <w:t>01</w:t>
              <w:t>、</w:t>
              <w:t>OB</w:t>
              <w:t>-</w:t>
              <w:t>SYN</w:t>
              <w:t>-</w:t>
              <w:t>02</w:t>
            </w:r>
          </w:p>
        </w:tc>
        <w:tc>
          <w:tcPr>
            <w:tcW w:type="dxa" w:w="1775"/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 xml:space="preserve">表 </w:t>
              <w:t>T1</w:t>
              <w:t>／</w:t>
              <w:t>T2</w:t>
              <w:t xml:space="preserve"> 義務編號</w:t>
            </w:r>
          </w:p>
        </w:tc>
        <w:tc>
          <w:tcPr>
            <w:tcW w:type="dxa" w:w="2269"/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真實義務清單</w:t>
            </w:r>
          </w:p>
        </w:tc>
        <w:tc>
          <w:tcPr>
            <w:tcW w:type="dxa" w:w="2074"/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取得後覆寫並保留樣本</w:t>
            </w:r>
          </w:p>
        </w:tc>
      </w:tr>
      <w:tr>
        <w:trPr>
          <w:cantSplit/>
        </w:trPr>
        <w:tc>
          <w:tcPr>
            <w:tcW w:type="dxa" w:w="1479"/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SF</w:t>
              <w:t>-</w:t>
              <w:t>12</w:t>
            </w:r>
          </w:p>
        </w:tc>
        <w:tc>
          <w:tcPr>
            <w:tcW w:type="dxa" w:w="2269"/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CHK</w:t>
              <w:t>-</w:t>
              <w:t>SYN</w:t>
              <w:t>-</w:t>
              <w:t>01</w:t>
            </w:r>
          </w:p>
        </w:tc>
        <w:tc>
          <w:tcPr>
            <w:tcW w:type="dxa" w:w="1775"/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 xml:space="preserve">表 </w:t>
              <w:t>T3</w:t>
              <w:t xml:space="preserve"> 檢查編號</w:t>
            </w:r>
          </w:p>
        </w:tc>
        <w:tc>
          <w:tcPr>
            <w:tcW w:type="dxa" w:w="2269"/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真實檢查單編號</w:t>
            </w:r>
          </w:p>
        </w:tc>
        <w:tc>
          <w:tcPr>
            <w:tcW w:type="dxa" w:w="2074"/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取得後覆寫並保留樣本</w:t>
            </w:r>
          </w:p>
        </w:tc>
      </w:tr>
      <w:tr>
        <w:trPr>
          <w:cantSplit/>
        </w:trPr>
        <w:tc>
          <w:tcPr>
            <w:tcW w:type="dxa" w:w="1479"/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SF</w:t>
              <w:t>-</w:t>
              <w:t>13</w:t>
            </w:r>
          </w:p>
        </w:tc>
        <w:tc>
          <w:tcPr>
            <w:tcW w:type="dxa" w:w="2269"/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REQ</w:t>
              <w:t>-</w:t>
              <w:t>SYN</w:t>
              <w:t>-</w:t>
              <w:t>01</w:t>
            </w:r>
          </w:p>
        </w:tc>
        <w:tc>
          <w:tcPr>
            <w:tcW w:type="dxa" w:w="1775"/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 xml:space="preserve">表 </w:t>
              <w:t>T4</w:t>
              <w:t xml:space="preserve"> 索取編號</w:t>
            </w:r>
          </w:p>
        </w:tc>
        <w:tc>
          <w:tcPr>
            <w:tcW w:type="dxa" w:w="2269"/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真實索取單編號</w:t>
            </w:r>
          </w:p>
        </w:tc>
        <w:tc>
          <w:tcPr>
            <w:tcW w:type="dxa" w:w="2074"/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取得後覆寫並保留樣本</w:t>
            </w:r>
          </w:p>
        </w:tc>
      </w:tr>
      <w:tr>
        <w:trPr>
          <w:cantSplit/>
        </w:trPr>
        <w:tc>
          <w:tcPr>
            <w:tcW w:type="dxa" w:w="1479"/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SF</w:t>
              <w:t>-</w:t>
              <w:t>14</w:t>
            </w:r>
          </w:p>
        </w:tc>
        <w:tc>
          <w:tcPr>
            <w:tcW w:type="dxa" w:w="2269"/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EV</w:t>
              <w:t>-</w:t>
              <w:t>SYN</w:t>
              <w:t>-</w:t>
              <w:t>01</w:t>
              <w:t>、</w:t>
              <w:t>EV</w:t>
              <w:t>-</w:t>
              <w:t>SYN</w:t>
              <w:t>-</w:t>
              <w:t>02</w:t>
            </w:r>
          </w:p>
        </w:tc>
        <w:tc>
          <w:tcPr>
            <w:tcW w:type="dxa" w:w="1775"/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 xml:space="preserve">表 </w:t>
              <w:t>T5</w:t>
              <w:t xml:space="preserve"> 證據編號／索引碼</w:t>
            </w:r>
          </w:p>
        </w:tc>
        <w:tc>
          <w:tcPr>
            <w:tcW w:type="dxa" w:w="2269"/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真實證據編號／索引碼</w:t>
            </w:r>
          </w:p>
        </w:tc>
        <w:tc>
          <w:tcPr>
            <w:tcW w:type="dxa" w:w="2074"/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取得後覆寫並保留樣本</w:t>
            </w:r>
          </w:p>
        </w:tc>
      </w:tr>
      <w:tr>
        <w:trPr>
          <w:cantSplit/>
        </w:trPr>
        <w:tc>
          <w:tcPr>
            <w:tcW w:type="dxa" w:w="1479"/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SF</w:t>
              <w:t>-</w:t>
              <w:t>15</w:t>
            </w:r>
          </w:p>
        </w:tc>
        <w:tc>
          <w:tcPr>
            <w:tcW w:type="dxa" w:w="2269"/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DEC</w:t>
              <w:t>-</w:t>
              <w:t>SYN</w:t>
              <w:t>-</w:t>
              <w:t>01</w:t>
            </w:r>
          </w:p>
        </w:tc>
        <w:tc>
          <w:tcPr>
            <w:tcW w:type="dxa" w:w="1775"/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 xml:space="preserve">表 </w:t>
              <w:t>T6</w:t>
              <w:t xml:space="preserve"> 決策編號</w:t>
            </w:r>
          </w:p>
        </w:tc>
        <w:tc>
          <w:tcPr>
            <w:tcW w:type="dxa" w:w="2269"/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真實決策編號</w:t>
            </w:r>
          </w:p>
        </w:tc>
        <w:tc>
          <w:tcPr>
            <w:tcW w:type="dxa" w:w="2074"/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取得後覆寫並保留樣本</w:t>
            </w:r>
          </w:p>
        </w:tc>
      </w:tr>
      <w:tr>
        <w:trPr>
          <w:cantSplit/>
        </w:trPr>
        <w:tc>
          <w:tcPr>
            <w:tcW w:type="dxa" w:w="1479"/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SF</w:t>
              <w:t>-</w:t>
              <w:t>16</w:t>
            </w:r>
          </w:p>
        </w:tc>
        <w:tc>
          <w:tcPr>
            <w:tcW w:type="dxa" w:w="2269"/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T1</w:t>
              <w:t xml:space="preserve"> 判定日期 </w:t>
              <w:t>2026</w:t>
              <w:t>-</w:t>
              <w:t>10</w:t>
              <w:t>-</w:t>
              <w:t>17</w:t>
            </w:r>
          </w:p>
        </w:tc>
        <w:tc>
          <w:tcPr>
            <w:tcW w:type="dxa" w:w="1775"/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 xml:space="preserve">表 </w:t>
              <w:t>T1</w:t>
              <w:t xml:space="preserve"> 日期欄</w:t>
            </w:r>
          </w:p>
        </w:tc>
        <w:tc>
          <w:tcPr>
            <w:tcW w:type="dxa" w:w="2269"/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真實判定日期</w:t>
            </w:r>
          </w:p>
        </w:tc>
        <w:tc>
          <w:tcPr>
            <w:tcW w:type="dxa" w:w="2074"/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取得後覆寫並保留樣本</w:t>
            </w:r>
          </w:p>
        </w:tc>
      </w:tr>
      <w:tr>
        <w:trPr>
          <w:cantSplit/>
        </w:trPr>
        <w:tc>
          <w:tcPr>
            <w:tcW w:type="dxa" w:w="1479"/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SF</w:t>
              <w:t>-</w:t>
              <w:t>17</w:t>
            </w:r>
          </w:p>
        </w:tc>
        <w:tc>
          <w:tcPr>
            <w:tcW w:type="dxa" w:w="2269"/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合成判定情境敘述文字</w:t>
            </w:r>
          </w:p>
        </w:tc>
        <w:tc>
          <w:tcPr>
            <w:tcW w:type="dxa" w:w="1775"/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 xml:space="preserve">表 </w:t>
              <w:t>T1</w:t>
              <w:t xml:space="preserve"> 判定情境</w:t>
            </w:r>
          </w:p>
        </w:tc>
        <w:tc>
          <w:tcPr>
            <w:tcW w:type="dxa" w:w="2269"/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真實課程場域與設備描述</w:t>
            </w:r>
          </w:p>
        </w:tc>
        <w:tc>
          <w:tcPr>
            <w:tcW w:type="dxa" w:w="2074"/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取得後覆寫並保留樣本</w:t>
            </w:r>
          </w:p>
        </w:tc>
      </w:tr>
      <w:tr>
        <w:trPr>
          <w:cantSplit/>
        </w:trPr>
        <w:tc>
          <w:tcPr>
            <w:tcW w:type="dxa" w:w="1479"/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SF</w:t>
              <w:t>-</w:t>
              <w:t>18</w:t>
            </w:r>
          </w:p>
        </w:tc>
        <w:tc>
          <w:tcPr>
            <w:tcW w:type="dxa" w:w="2269"/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EX</w:t>
              <w:t>-</w:t>
              <w:t>SYN</w:t>
              <w:t>-</w:t>
              <w:t>01</w:t>
            </w:r>
          </w:p>
        </w:tc>
        <w:tc>
          <w:tcPr>
            <w:tcW w:type="dxa" w:w="1775"/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 xml:space="preserve">表 </w:t>
              <w:t>T7</w:t>
              <w:t xml:space="preserve"> 例外編號</w:t>
            </w:r>
          </w:p>
        </w:tc>
        <w:tc>
          <w:tcPr>
            <w:tcW w:type="dxa" w:w="2269"/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真實例外／事件編號</w:t>
            </w:r>
          </w:p>
        </w:tc>
        <w:tc>
          <w:tcPr>
            <w:tcW w:type="dxa" w:w="2074"/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取得後覆寫並保留樣本</w:t>
            </w:r>
          </w:p>
        </w:tc>
      </w:tr>
      <w:tr>
        <w:trPr>
          <w:cantSplit/>
        </w:trPr>
        <w:tc>
          <w:tcPr>
            <w:tcW w:type="dxa" w:w="1479"/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SF</w:t>
              <w:t>-</w:t>
              <w:t>19</w:t>
            </w:r>
          </w:p>
        </w:tc>
        <w:tc>
          <w:tcPr>
            <w:tcW w:type="dxa" w:w="2269"/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版本「初版（合成示範）」</w:t>
            </w:r>
          </w:p>
        </w:tc>
        <w:tc>
          <w:tcPr>
            <w:tcW w:type="dxa" w:w="1775"/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 xml:space="preserve">表 </w:t>
              <w:t>T8</w:t>
              <w:t xml:space="preserve"> 版本</w:t>
            </w:r>
          </w:p>
        </w:tc>
        <w:tc>
          <w:tcPr>
            <w:tcW w:type="dxa" w:w="2269"/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真實文件版本</w:t>
            </w:r>
          </w:p>
        </w:tc>
        <w:tc>
          <w:tcPr>
            <w:tcW w:type="dxa" w:w="2074"/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取得後覆寫並保留樣本</w:t>
            </w:r>
          </w:p>
        </w:tc>
      </w:tr>
    </w:tbl>
    <w:p>
      <w:pPr>
        <w:keepNext w:val="0"/>
        <w:spacing w:after="160" w:before="40" w:line="276" w:lineRule="auto"/>
      </w:pPr>
      <w:r>
        <w:rPr>
          <w:rFonts w:ascii="Microsoft JhengHei" w:hAnsi="Microsoft JhengHei" w:eastAsia="Microsoft JhengHei" w:cs="Microsoft JhengHei"/>
          <w:b w:val="0"/>
          <w:i w:val="0"/>
          <w:color w:val="595959"/>
          <w:sz w:val="21"/>
        </w:rPr>
        <w:t>合成樣本與 REAL 證據分區存放；本表所列樣本不因替換而刪除，僅移入樣本區保留軌跡。</w:t>
      </w:r>
    </w:p>
    <w:p>
      <w:pPr>
        <w:pStyle w:val="Heading1"/>
        <w:keepNext/>
        <w:spacing w:before="240" w:after="120"/>
      </w:pPr>
      <w:r>
        <w:t>十二、完整度摘要（可重算；非官方分數）</w:t>
      </w:r>
    </w:p>
    <w:p>
      <w:pPr>
        <w:pStyle w:val="ListBullet"/>
        <w:spacing w:after="40" w:line="269" w:lineRule="auto"/>
      </w:pPr>
      <w:r>
        <w:rPr>
          <w:rFonts w:ascii="Microsoft JhengHei" w:hAnsi="Microsoft JhengHei" w:eastAsia="Microsoft JhengHei" w:cs="Microsoft JhengHei"/>
          <w:b w:val="0"/>
          <w:i w:val="0"/>
          <w:sz w:val="21"/>
        </w:rPr>
        <w:t>分母：本合成情境中「已記錄的可能適用義務數」＝ 2（OB-SYN-01 設備安檢、OB-SYN-02 場地保險）。分母只計已記錄的義務；唯有某義務達到 NOT_APPLICABLE_SUPPORTED（具有已驗證來源支持的適用性複核）時，才可移出分母並註明來源。</w:t>
      </w:r>
    </w:p>
    <w:p>
      <w:pPr>
        <w:pStyle w:val="ListBullet"/>
        <w:spacing w:after="40" w:line="269" w:lineRule="auto"/>
      </w:pPr>
      <w:r>
        <w:rPr>
          <w:rFonts w:ascii="Microsoft JhengHei" w:hAnsi="Microsoft JhengHei" w:eastAsia="Microsoft JhengHei" w:cs="Microsoft JhengHei"/>
          <w:b w:val="0"/>
          <w:i w:val="0"/>
          <w:sz w:val="21"/>
        </w:rPr>
        <w:t>分子：其中已達 RECEIVED_VERIFIED_REAL（已驗證為真實正本）者 ＝ 0。</w:t>
      </w:r>
    </w:p>
    <w:p>
      <w:pPr>
        <w:pStyle w:val="ListBullet"/>
        <w:spacing w:after="40" w:line="269" w:lineRule="auto"/>
      </w:pPr>
      <w:r>
        <w:rPr>
          <w:rFonts w:ascii="Microsoft JhengHei" w:hAnsi="Microsoft JhengHei" w:eastAsia="Microsoft JhengHei" w:cs="Microsoft JhengHei"/>
          <w:b w:val="0"/>
          <w:i w:val="0"/>
          <w:sz w:val="21"/>
        </w:rPr>
        <w:t>公式：完整度 ＝ 分子 ÷ 分母 ＝ 0 ÷ 2 ＝ 0%。</w:t>
      </w:r>
    </w:p>
    <w:p>
      <w:pPr>
        <w:pStyle w:val="ListBullet"/>
        <w:spacing w:after="40" w:line="269" w:lineRule="auto"/>
      </w:pPr>
      <w:r>
        <w:rPr>
          <w:rFonts w:ascii="Microsoft JhengHei" w:hAnsi="Microsoft JhengHei" w:eastAsia="Microsoft JhengHei" w:cs="Microsoft JhengHei"/>
          <w:b w:val="0"/>
          <w:i w:val="0"/>
          <w:sz w:val="21"/>
        </w:rPr>
        <w:t>結論：HOLD / PENDING_REAL_SOURCE（本案例不適用 PASS）。</w:t>
      </w:r>
    </w:p>
    <w:p>
      <w:pPr>
        <w:keepNext w:val="0"/>
        <w:spacing w:after="120" w:before="0" w:line="276" w:lineRule="auto"/>
      </w:pPr>
      <w:r>
        <w:rPr>
          <w:rFonts w:ascii="Microsoft JhengHei" w:hAnsi="Microsoft JhengHei" w:eastAsia="Microsoft JhengHei" w:cs="Microsoft JhengHei"/>
          <w:b w:val="0"/>
          <w:i w:val="0"/>
          <w:sz w:val="21"/>
        </w:rPr>
        <w:t>聲明：此數字僅為工作用完整度摘要，不是官方 TTQS 分數，也不是協會政策；不得把尚未驗證的文件當成已通過。</w:t>
      </w:r>
    </w:p>
    <w:p>
      <w:pPr>
        <w:pStyle w:val="Heading1"/>
        <w:keepNext/>
        <w:spacing w:before="240" w:after="120"/>
      </w:pPr>
      <w:r>
        <w:t>十三、第三方文件索取範本（未寄出）</w:t>
      </w:r>
    </w:p>
    <w:p>
      <w:pPr>
        <w:keepNext w:val="0"/>
        <w:spacing w:after="80" w:before="0" w:line="276" w:lineRule="auto"/>
      </w:pPr>
      <w:r>
        <w:rPr>
          <w:rFonts w:ascii="Microsoft JhengHei" w:hAnsi="Microsoft JhengHei" w:eastAsia="Microsoft JhengHei" w:cs="Microsoft JhengHei"/>
          <w:b w:val="0"/>
          <w:i w:val="0"/>
          <w:sz w:val="21"/>
        </w:rPr>
        <w:t>下列範本可直接複製使用。收件人與日期為「範本欄位」，寄出前才填寫；本文件沒有任何已寄送紀錄，示範狀態為 NOT SENT，且無保單或證明附檔。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9866"/>
      </w:tblGrid>
      <w:tr>
        <w:trPr>
          <w:cantSplit/>
        </w:trPr>
        <w:tc>
          <w:tcPr>
            <w:tcW w:type="dxa" w:w="9866"/>
          </w:tcPr>
          <w:p>
            <w:pPr>
              <w:spacing w:after="0" w:before="0" w:line="252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主旨：［範本欄位］請提供本次場地使用之保險與設備安檢相關文件</w:t>
            </w:r>
          </w:p>
          <w:p>
            <w:pPr>
              <w:spacing w:after="0" w:before="0" w:line="252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收件人（提案角色：場地方／契約保險窗口）：［範本欄位］</w:t>
            </w:r>
          </w:p>
          <w:p>
            <w:pPr>
              <w:spacing w:after="0" w:before="0" w:line="252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副本（提案角色：證據保管與索引者）：［範本欄位］</w:t>
            </w:r>
          </w:p>
          <w:p>
            <w:pPr>
              <w:spacing w:after="0" w:before="0" w:line="252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發文日期：［範本欄位］</w:t>
            </w:r>
          </w:p>
          <w:p>
            <w:pPr>
              <w:spacing w:after="0" w:before="0" w:line="252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本會名稱：（比對已確認之協會名稱；本文件不列示名稱）</w:t>
            </w:r>
          </w:p>
          <w:p>
            <w:pPr>
              <w:spacing w:after="0" w:before="0" w:line="252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</w:r>
          </w:p>
          <w:p>
            <w:pPr>
              <w:spacing w:after="0" w:before="0" w:line="252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敬啟者：</w:t>
            </w:r>
          </w:p>
          <w:p>
            <w:pPr>
              <w:spacing w:after="0" w:before="0" w:line="252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本會擬於下列期間使用 貴方場地／設備辦理訓練活動，為完備場地安全與保險相關紀錄，</w:t>
            </w:r>
          </w:p>
          <w:p>
            <w:pPr>
              <w:spacing w:after="0" w:before="0" w:line="252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敬請協助提供下列文件之影本或電子檔（正本驗後歸還或依約留存）：</w:t>
            </w:r>
          </w:p>
          <w:p>
            <w:pPr>
              <w:spacing w:after="0" w:before="0" w:line="252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 xml:space="preserve">  1) 場地保險證明：請依 貴方場地與契約之要求，認定並載明保險類型</w:t>
            </w:r>
          </w:p>
          <w:p>
            <w:pPr>
              <w:spacing w:after="0" w:before="0" w:line="252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 xml:space="preserve">     （本會不預設險種）、被保險人、承保期間、承保範圍與排除條款。</w:t>
            </w:r>
          </w:p>
          <w:p>
            <w:pPr>
              <w:spacing w:after="0" w:before="0" w:line="252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 xml:space="preserve">  2) 設備安全檢查相關文件：如近期檢查或維護紀錄（若適用）。</w:t>
            </w:r>
          </w:p>
          <w:p>
            <w:pPr>
              <w:spacing w:after="0" w:before="0" w:line="252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另請提供認定適用性的依據來源（例如租約或契約中相關條款之頁面）。</w:t>
            </w:r>
          </w:p>
          <w:p>
            <w:pPr>
              <w:spacing w:after="0" w:before="0" w:line="252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提醒：本會尚待取得真實來源才能判定適用性；若無相關文件，亦請回覆說明，本會將據以記錄。</w:t>
            </w:r>
          </w:p>
          <w:p>
            <w:pPr>
              <w:spacing w:after="0" w:before="0" w:line="252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</w:r>
          </w:p>
          <w:p>
            <w:pPr>
              <w:spacing w:after="0" w:before="0" w:line="252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（本範本尚未寄出；收件人與日期為範本欄位。）</w:t>
            </w:r>
          </w:p>
        </w:tc>
      </w:tr>
    </w:tbl>
    <w:p>
      <w:pPr>
        <w:keepNext w:val="0"/>
        <w:spacing w:after="0" w:before="0" w:line="276" w:lineRule="auto"/>
      </w:pPr>
    </w:p>
    <w:p>
      <w:pPr>
        <w:keepNext w:val="0"/>
        <w:spacing w:after="120" w:before="0" w:line="276" w:lineRule="auto"/>
      </w:pPr>
      <w:r>
        <w:rPr>
          <w:rFonts w:ascii="Microsoft JhengHei" w:hAnsi="Microsoft JhengHei" w:eastAsia="Microsoft JhengHei" w:cs="Microsoft JhengHei"/>
          <w:b w:val="0"/>
          <w:i w:val="0"/>
          <w:color w:val="595959"/>
          <w:sz w:val="21"/>
        </w:rPr>
        <w:t>收到文件後，依第十四節的來源驗證步驟處理；若僅本範本完成而正本仍未到，狀態為 CANDIDATE / PENDING_REAL_SOURCE，不得標示為通過或已接受。</w:t>
      </w:r>
    </w:p>
    <w:p>
      <w:pPr>
        <w:pStyle w:val="Heading1"/>
        <w:keepNext/>
        <w:spacing w:before="240" w:after="120"/>
      </w:pPr>
      <w:r>
        <w:t>十四、真實來源替換路徑與來源驗證步驟</w:t>
      </w:r>
    </w:p>
    <w:p>
      <w:pPr>
        <w:keepNext w:val="0"/>
        <w:spacing w:after="80" w:before="0" w:line="276" w:lineRule="auto"/>
      </w:pPr>
      <w:r>
        <w:rPr>
          <w:rFonts w:ascii="Microsoft JhengHei" w:hAnsi="Microsoft JhengHei" w:eastAsia="Microsoft JhengHei" w:cs="Microsoft JhengHei"/>
          <w:b w:val="0"/>
          <w:i w:val="0"/>
          <w:sz w:val="21"/>
        </w:rPr>
        <w:t>替換路徑（針對每一個 sample_fact_id）：取得真實來源 → 由人驗證 → 覆寫對應欄位 → 於表 T8 記錄版本 → 樣本移入樣本區（不刪除，保留軌跡）。</w:t>
      </w:r>
    </w:p>
    <w:p>
      <w:pPr>
        <w:keepNext w:val="0"/>
        <w:spacing w:after="40" w:before="0" w:line="276" w:lineRule="auto"/>
      </w:pPr>
      <w:r>
        <w:rPr>
          <w:rFonts w:ascii="Microsoft JhengHei" w:hAnsi="Microsoft JhengHei" w:eastAsia="Microsoft JhengHei" w:cs="Microsoft JhengHei"/>
          <w:b w:val="0"/>
          <w:i w:val="0"/>
          <w:sz w:val="21"/>
        </w:rPr>
        <w:t>來源驗證步驟（每一項都要留下驗證者角色與日期）：</w:t>
      </w:r>
    </w:p>
    <w:p>
      <w:pPr>
        <w:spacing w:after="40" w:line="269" w:lineRule="auto"/>
        <w:ind w:left="397" w:hanging="397"/>
      </w:pPr>
      <w:r>
        <w:rPr>
          <w:rFonts w:ascii="Microsoft JhengHei" w:hAnsi="Microsoft JhengHei" w:eastAsia="Microsoft JhengHei" w:cs="Microsoft JhengHei"/>
          <w:b/>
          <w:i w:val="0"/>
          <w:sz w:val="21"/>
        </w:rPr>
        <w:t xml:space="preserve">1. </w:t>
      </w:r>
      <w:r>
        <w:rPr>
          <w:rFonts w:ascii="Microsoft JhengHei" w:hAnsi="Microsoft JhengHei" w:eastAsia="Microsoft JhengHei" w:cs="Microsoft JhengHei"/>
          <w:b w:val="0"/>
          <w:i w:val="0"/>
          <w:sz w:val="21"/>
        </w:rPr>
        <w:t>文件真實性：簽發者／來源可辨識且合理。</w:t>
      </w:r>
    </w:p>
    <w:p>
      <w:pPr>
        <w:spacing w:after="40" w:line="269" w:lineRule="auto"/>
        <w:ind w:left="397" w:hanging="397"/>
      </w:pPr>
      <w:r>
        <w:rPr>
          <w:rFonts w:ascii="Microsoft JhengHei" w:hAnsi="Microsoft JhengHei" w:eastAsia="Microsoft JhengHei" w:cs="Microsoft JhengHei"/>
          <w:b/>
          <w:i w:val="0"/>
          <w:sz w:val="21"/>
        </w:rPr>
        <w:t xml:space="preserve">2. </w:t>
      </w:r>
      <w:r>
        <w:rPr>
          <w:rFonts w:ascii="Microsoft JhengHei" w:hAnsi="Microsoft JhengHei" w:eastAsia="Microsoft JhengHei" w:cs="Microsoft JhengHei"/>
          <w:b w:val="0"/>
          <w:i w:val="0"/>
          <w:sz w:val="21"/>
        </w:rPr>
        <w:t>主體比對：被保險人＝已確認之協會名稱（未確認前一律 UNKNOWN）。</w:t>
      </w:r>
    </w:p>
    <w:p>
      <w:pPr>
        <w:spacing w:after="40" w:line="269" w:lineRule="auto"/>
        <w:ind w:left="397" w:hanging="397"/>
      </w:pPr>
      <w:r>
        <w:rPr>
          <w:rFonts w:ascii="Microsoft JhengHei" w:hAnsi="Microsoft JhengHei" w:eastAsia="Microsoft JhengHei" w:cs="Microsoft JhengHei"/>
          <w:b/>
          <w:i w:val="0"/>
          <w:sz w:val="21"/>
        </w:rPr>
        <w:t xml:space="preserve">3. </w:t>
      </w:r>
      <w:r>
        <w:rPr>
          <w:rFonts w:ascii="Microsoft JhengHei" w:hAnsi="Microsoft JhengHei" w:eastAsia="Microsoft JhengHei" w:cs="Microsoft JhengHei"/>
          <w:b w:val="0"/>
          <w:i w:val="0"/>
          <w:sz w:val="21"/>
        </w:rPr>
        <w:t>場域／設備比對：與表 T2 識別碼一致。</w:t>
      </w:r>
    </w:p>
    <w:p>
      <w:pPr>
        <w:spacing w:after="40" w:line="269" w:lineRule="auto"/>
        <w:ind w:left="397" w:hanging="397"/>
      </w:pPr>
      <w:r>
        <w:rPr>
          <w:rFonts w:ascii="Microsoft JhengHei" w:hAnsi="Microsoft JhengHei" w:eastAsia="Microsoft JhengHei" w:cs="Microsoft JhengHei"/>
          <w:b/>
          <w:i w:val="0"/>
          <w:sz w:val="21"/>
        </w:rPr>
        <w:t xml:space="preserve">4. </w:t>
      </w:r>
      <w:r>
        <w:rPr>
          <w:rFonts w:ascii="Microsoft JhengHei" w:hAnsi="Microsoft JhengHei" w:eastAsia="Microsoft JhengHei" w:cs="Microsoft JhengHei"/>
          <w:b w:val="0"/>
          <w:i w:val="0"/>
          <w:sz w:val="21"/>
        </w:rPr>
        <w:t>期間比對：涵蓋表 T2 所載使用日期範圍。</w:t>
      </w:r>
    </w:p>
    <w:p>
      <w:pPr>
        <w:spacing w:after="40" w:line="269" w:lineRule="auto"/>
        <w:ind w:left="397" w:hanging="397"/>
      </w:pPr>
      <w:r>
        <w:rPr>
          <w:rFonts w:ascii="Microsoft JhengHei" w:hAnsi="Microsoft JhengHei" w:eastAsia="Microsoft JhengHei" w:cs="Microsoft JhengHei"/>
          <w:b/>
          <w:i w:val="0"/>
          <w:sz w:val="21"/>
        </w:rPr>
        <w:t xml:space="preserve">5. </w:t>
      </w:r>
      <w:r>
        <w:rPr>
          <w:rFonts w:ascii="Microsoft JhengHei" w:hAnsi="Microsoft JhengHei" w:eastAsia="Microsoft JhengHei" w:cs="Microsoft JhengHei"/>
          <w:b w:val="0"/>
          <w:i w:val="0"/>
          <w:sz w:val="21"/>
        </w:rPr>
        <w:t>內容比對：承保或檢查範圍與排除條款，以正本載明者為準。</w:t>
      </w:r>
    </w:p>
    <w:p>
      <w:pPr>
        <w:spacing w:after="40" w:line="269" w:lineRule="auto"/>
        <w:ind w:left="397" w:hanging="397"/>
      </w:pPr>
      <w:r>
        <w:rPr>
          <w:rFonts w:ascii="Microsoft JhengHei" w:hAnsi="Microsoft JhengHei" w:eastAsia="Microsoft JhengHei" w:cs="Microsoft JhengHei"/>
          <w:b/>
          <w:i w:val="0"/>
          <w:sz w:val="21"/>
        </w:rPr>
        <w:t xml:space="preserve">6. </w:t>
      </w:r>
      <w:r>
        <w:rPr>
          <w:rFonts w:ascii="Microsoft JhengHei" w:hAnsi="Microsoft JhengHei" w:eastAsia="Microsoft JhengHei" w:cs="Microsoft JhengHei"/>
          <w:b w:val="0"/>
          <w:i w:val="0"/>
          <w:sz w:val="21"/>
        </w:rPr>
        <w:t>版本／日期：無塗改疑慮；保單號與簽發機構與正本一致。</w:t>
      </w:r>
    </w:p>
    <w:p>
      <w:pPr>
        <w:spacing w:after="40" w:line="269" w:lineRule="auto"/>
        <w:ind w:left="397" w:hanging="397"/>
      </w:pPr>
      <w:r>
        <w:rPr>
          <w:rFonts w:ascii="Microsoft JhengHei" w:hAnsi="Microsoft JhengHei" w:eastAsia="Microsoft JhengHei" w:cs="Microsoft JhengHei"/>
          <w:b/>
          <w:i w:val="0"/>
          <w:sz w:val="21"/>
        </w:rPr>
        <w:t xml:space="preserve">7. </w:t>
      </w:r>
      <w:r>
        <w:rPr>
          <w:rFonts w:ascii="Microsoft JhengHei" w:hAnsi="Microsoft JhengHei" w:eastAsia="Microsoft JhengHei" w:cs="Microsoft JhengHei"/>
          <w:b w:val="0"/>
          <w:i w:val="0"/>
          <w:sz w:val="21"/>
        </w:rPr>
        <w:t>判定：通過 → RECEIVED_VERIFIED_REAL；不符 → MISMATCH_OR_UNVERIFIABLE；過期或不涵蓋 → EXPIRED_OR_OUT_OF_PERIOD。</w:t>
      </w:r>
    </w:p>
    <w:p>
      <w:pPr>
        <w:keepNext w:val="0"/>
        <w:spacing w:after="120" w:before="0" w:line="276" w:lineRule="auto"/>
      </w:pPr>
      <w:r>
        <w:rPr>
          <w:rFonts w:ascii="Microsoft JhengHei" w:hAnsi="Microsoft JhengHei" w:eastAsia="Microsoft JhengHei" w:cs="Microsoft JhengHei"/>
          <w:b w:val="0"/>
          <w:i w:val="0"/>
          <w:sz w:val="21"/>
        </w:rPr>
        <w:t>隱私與保存邊界：真實保單明細、簽名、契約與個人資料不得進入公開內容；限本機安全存放，存取限提案角色（待真實指派）；僅最小必要欄位進入索引；保存年限待真實政策決定，現為 UNKNOWN。</w:t>
      </w:r>
    </w:p>
    <w:p>
      <w:pPr>
        <w:pStyle w:val="Heading1"/>
        <w:keepNext/>
        <w:spacing w:before="240" w:after="120"/>
      </w:pPr>
      <w:r>
        <w:t>十五、例外、到期、檢索、存取、更正與版本</w:t>
      </w:r>
    </w:p>
    <w:p>
      <w:pPr>
        <w:pStyle w:val="Heading2"/>
        <w:keepNext/>
        <w:spacing w:before="200" w:after="80"/>
      </w:pPr>
      <w:r>
        <w:t>15.1 到期與續辦</w:t>
      </w:r>
    </w:p>
    <w:p>
      <w:pPr>
        <w:keepNext w:val="0"/>
        <w:spacing w:after="80" w:before="0" w:line="276" w:lineRule="auto"/>
      </w:pPr>
      <w:r>
        <w:rPr>
          <w:rFonts w:ascii="Microsoft JhengHei" w:hAnsi="Microsoft JhengHei" w:eastAsia="Microsoft JhengHei" w:cs="Microsoft JhengHei"/>
          <w:b w:val="0"/>
          <w:i w:val="0"/>
          <w:sz w:val="21"/>
        </w:rPr>
        <w:t>提案作法：為每筆證據設定到期／複查日，並於到期前提醒（提醒天數待真實政策決定，現為 UNKNOWN）。已過期或不涵蓋課程期間者，狀態為 EXPIRED_OR_OUT_OF_PERIOD，一律 HOLD 並依表 T5 續辦動作補件。</w:t>
      </w:r>
    </w:p>
    <w:p>
      <w:pPr>
        <w:pStyle w:val="Heading2"/>
        <w:keepNext/>
        <w:spacing w:before="200" w:after="80"/>
      </w:pPr>
      <w:r>
        <w:t>15.2 檢索測試（retrieval test）</w:t>
      </w:r>
    </w:p>
    <w:p>
      <w:pPr>
        <w:keepNext w:val="0"/>
        <w:spacing w:after="80" w:before="0" w:line="276" w:lineRule="auto"/>
      </w:pPr>
      <w:r>
        <w:rPr>
          <w:rFonts w:ascii="Microsoft JhengHei" w:hAnsi="Microsoft JhengHei" w:eastAsia="Microsoft JhengHei" w:cs="Microsoft JhengHei"/>
          <w:b w:val="0"/>
          <w:i w:val="0"/>
          <w:sz w:val="21"/>
        </w:rPr>
        <w:t>提案作法：定期（頻率待真實政策決定）隨機抽一筆索引碼，確認能否在合理時間內取出指定文件並核對版本與到期日，並記錄結果。合成示範現況：尚無真實證據，檢索測試為「未執行（HOLD）」。</w:t>
      </w:r>
    </w:p>
    <w:p>
      <w:pPr>
        <w:pStyle w:val="Heading2"/>
        <w:keepNext/>
        <w:spacing w:before="200" w:after="80"/>
      </w:pPr>
      <w:r>
        <w:t>15.3 存取與隱私</w:t>
      </w:r>
    </w:p>
    <w:p>
      <w:pPr>
        <w:keepNext w:val="0"/>
        <w:spacing w:after="80" w:before="0" w:line="276" w:lineRule="auto"/>
      </w:pPr>
      <w:r>
        <w:rPr>
          <w:rFonts w:ascii="Microsoft JhengHei" w:hAnsi="Microsoft JhengHei" w:eastAsia="Microsoft JhengHei" w:cs="Microsoft JhengHei"/>
          <w:b w:val="0"/>
          <w:i w:val="0"/>
          <w:sz w:val="21"/>
        </w:rPr>
        <w:t>真實文件以最小必要原則保存與索引；存取僅限提案角色（待真實指派）。公開內容不得包含真實保單明細、簽名、契約或個人資料。</w:t>
      </w:r>
    </w:p>
    <w:p>
      <w:pPr>
        <w:pStyle w:val="Heading2"/>
        <w:keepNext/>
        <w:spacing w:before="200" w:after="80"/>
      </w:pPr>
      <w:r>
        <w:t>15.4 更正與矯正（表 T7）</w:t>
      </w:r>
    </w:p>
    <w:p>
      <w:pPr>
        <w:keepNext w:val="0"/>
        <w:spacing w:after="80" w:before="0" w:line="276" w:lineRule="auto"/>
      </w:pPr>
      <w:r>
        <w:rPr>
          <w:rFonts w:ascii="Microsoft JhengHei" w:hAnsi="Microsoft JhengHei" w:eastAsia="Microsoft JhengHei" w:cs="Microsoft JhengHei"/>
          <w:b w:val="0"/>
          <w:i w:val="0"/>
          <w:sz w:val="21"/>
        </w:rPr>
        <w:t>異常處理順序：發現缺失 → 立即隔離並掛牌停用（tag-out）→ 更正 → 由不同人獨立複核 → 解除。缺少真實允收基準時，一律維持 HOLD。</w:t>
      </w:r>
    </w:p>
    <w:p>
      <w:pPr>
        <w:pStyle w:val="Heading2"/>
        <w:keepNext/>
        <w:spacing w:before="200" w:after="80"/>
      </w:pPr>
      <w:r>
        <w:t>表 T7　例外／事件與矯正表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1625"/>
        <w:gridCol w:w="1233"/>
        <w:gridCol w:w="896"/>
        <w:gridCol w:w="784"/>
        <w:gridCol w:w="1009"/>
        <w:gridCol w:w="896"/>
        <w:gridCol w:w="1009"/>
        <w:gridCol w:w="1121"/>
        <w:gridCol w:w="1293"/>
      </w:tblGrid>
      <w:tr>
        <w:trPr>
          <w:cantSplit/>
          <w:tblHeader w:val="true"/>
        </w:trPr>
        <w:tc>
          <w:tcPr>
            <w:tcW w:type="dxa" w:w="1625"/>
            <w:shd w:val="clear" w:color="auto" w:fill="D9E2F3"/>
          </w:tcPr>
          <w:p>
            <w:pPr>
              <w:keepNext/>
              <w:spacing w:after="0" w:before="0" w:line="240" w:lineRule="auto"/>
            </w:pPr>
            <w:r>
              <w:rPr>
                <w:rFonts w:ascii="Microsoft JhengHei" w:hAnsi="Microsoft JhengHei" w:eastAsia="Microsoft JhengHei" w:cs="Microsoft JhengHei"/>
                <w:b/>
                <w:i w:val="0"/>
                <w:sz w:val="19"/>
              </w:rPr>
              <w:t>例外編號</w:t>
            </w:r>
          </w:p>
          <w:p>
            <w:pPr>
              <w:keepNext/>
              <w:spacing w:after="0" w:before="0" w:line="240" w:lineRule="auto"/>
            </w:pPr>
            <w:r>
              <w:rPr>
                <w:rFonts w:ascii="Microsoft JhengHei" w:hAnsi="Microsoft JhengHei" w:eastAsia="Microsoft JhengHei" w:cs="Microsoft JhengHei"/>
                <w:b/>
                <w:i w:val="0"/>
                <w:sz w:val="19"/>
              </w:rPr>
              <w:t>exception_</w:t>
              <w:br/>
              <w:t>id</w:t>
            </w:r>
          </w:p>
        </w:tc>
        <w:tc>
          <w:tcPr>
            <w:tcW w:type="dxa" w:w="1233"/>
            <w:shd w:val="clear" w:color="auto" w:fill="D9E2F3"/>
          </w:tcPr>
          <w:p>
            <w:pPr>
              <w:keepNext/>
              <w:spacing w:after="0" w:before="0" w:line="240" w:lineRule="auto"/>
            </w:pPr>
            <w:r>
              <w:rPr>
                <w:rFonts w:ascii="Microsoft JhengHei" w:hAnsi="Microsoft JhengHei" w:eastAsia="Microsoft JhengHei" w:cs="Microsoft JhengHei"/>
                <w:b/>
                <w:i w:val="0"/>
                <w:sz w:val="19"/>
              </w:rPr>
              <w:t xml:space="preserve">來源 </w:t>
              <w:t>obligation</w:t>
              <w:t>/</w:t>
              <w:t>check</w:t>
            </w:r>
          </w:p>
        </w:tc>
        <w:tc>
          <w:tcPr>
            <w:tcW w:type="dxa" w:w="896"/>
            <w:shd w:val="clear" w:color="auto" w:fill="D9E2F3"/>
          </w:tcPr>
          <w:p>
            <w:pPr>
              <w:keepNext/>
              <w:spacing w:after="0" w:before="0" w:line="240" w:lineRule="auto"/>
            </w:pPr>
            <w:r>
              <w:rPr>
                <w:rFonts w:ascii="Microsoft JhengHei" w:hAnsi="Microsoft JhengHei" w:eastAsia="Microsoft JhengHei" w:cs="Microsoft JhengHei"/>
                <w:b/>
                <w:i w:val="0"/>
                <w:sz w:val="19"/>
              </w:rPr>
              <w:t>描述</w:t>
            </w:r>
          </w:p>
        </w:tc>
        <w:tc>
          <w:tcPr>
            <w:tcW w:type="dxa" w:w="784"/>
            <w:shd w:val="clear" w:color="auto" w:fill="D9E2F3"/>
          </w:tcPr>
          <w:p>
            <w:pPr>
              <w:keepNext/>
              <w:spacing w:after="0" w:before="0" w:line="240" w:lineRule="auto"/>
            </w:pPr>
            <w:r>
              <w:rPr>
                <w:rFonts w:ascii="Microsoft JhengHei" w:hAnsi="Microsoft JhengHei" w:eastAsia="Microsoft JhengHei" w:cs="Microsoft JhengHei"/>
                <w:b/>
                <w:i w:val="0"/>
                <w:sz w:val="19"/>
              </w:rPr>
              <w:t>分類</w:t>
            </w:r>
          </w:p>
        </w:tc>
        <w:tc>
          <w:tcPr>
            <w:tcW w:type="dxa" w:w="1009"/>
            <w:shd w:val="clear" w:color="auto" w:fill="D9E2F3"/>
          </w:tcPr>
          <w:p>
            <w:pPr>
              <w:keepNext/>
              <w:spacing w:after="0" w:before="0" w:line="240" w:lineRule="auto"/>
            </w:pPr>
            <w:r>
              <w:rPr>
                <w:rFonts w:ascii="Microsoft JhengHei" w:hAnsi="Microsoft JhengHei" w:eastAsia="Microsoft JhengHei" w:cs="Microsoft JhengHei"/>
                <w:b/>
                <w:i w:val="0"/>
                <w:sz w:val="19"/>
              </w:rPr>
              <w:t>立即處置</w:t>
            </w:r>
          </w:p>
        </w:tc>
        <w:tc>
          <w:tcPr>
            <w:tcW w:type="dxa" w:w="896"/>
            <w:shd w:val="clear" w:color="auto" w:fill="D9E2F3"/>
          </w:tcPr>
          <w:p>
            <w:pPr>
              <w:keepNext/>
              <w:spacing w:after="0" w:before="0" w:line="240" w:lineRule="auto"/>
            </w:pPr>
            <w:r>
              <w:rPr>
                <w:rFonts w:ascii="Microsoft JhengHei" w:hAnsi="Microsoft JhengHei" w:eastAsia="Microsoft JhengHei" w:cs="Microsoft JhengHei"/>
                <w:b/>
                <w:i w:val="0"/>
                <w:sz w:val="19"/>
              </w:rPr>
              <w:t>矯正</w:t>
            </w:r>
          </w:p>
        </w:tc>
        <w:tc>
          <w:tcPr>
            <w:tcW w:type="dxa" w:w="1009"/>
            <w:shd w:val="clear" w:color="auto" w:fill="D9E2F3"/>
          </w:tcPr>
          <w:p>
            <w:pPr>
              <w:keepNext/>
              <w:spacing w:after="0" w:before="0" w:line="240" w:lineRule="auto"/>
            </w:pPr>
            <w:r>
              <w:rPr>
                <w:rFonts w:ascii="Microsoft JhengHei" w:hAnsi="Microsoft JhengHei" w:eastAsia="Microsoft JhengHei" w:cs="Microsoft JhengHei"/>
                <w:b/>
                <w:i w:val="0"/>
                <w:sz w:val="19"/>
              </w:rPr>
              <w:t>獨立複核</w:t>
            </w:r>
          </w:p>
        </w:tc>
        <w:tc>
          <w:tcPr>
            <w:tcW w:type="dxa" w:w="1121"/>
            <w:shd w:val="clear" w:color="auto" w:fill="D9E2F3"/>
          </w:tcPr>
          <w:p>
            <w:pPr>
              <w:keepNext/>
              <w:spacing w:after="0" w:before="0" w:line="240" w:lineRule="auto"/>
            </w:pPr>
            <w:r>
              <w:rPr>
                <w:rFonts w:ascii="Microsoft JhengHei" w:hAnsi="Microsoft JhengHei" w:eastAsia="Microsoft JhengHei" w:cs="Microsoft JhengHei"/>
                <w:b/>
                <w:i w:val="0"/>
                <w:sz w:val="19"/>
              </w:rPr>
              <w:t>解除條件</w:t>
            </w:r>
          </w:p>
        </w:tc>
        <w:tc>
          <w:tcPr>
            <w:tcW w:type="dxa" w:w="1293"/>
            <w:shd w:val="clear" w:color="auto" w:fill="D9E2F3"/>
          </w:tcPr>
          <w:p>
            <w:pPr>
              <w:keepNext/>
              <w:spacing w:after="0" w:before="0" w:line="240" w:lineRule="auto"/>
            </w:pPr>
            <w:r>
              <w:rPr>
                <w:rFonts w:ascii="Microsoft JhengHei" w:hAnsi="Microsoft JhengHei" w:eastAsia="Microsoft JhengHei" w:cs="Microsoft JhengHei"/>
                <w:b/>
                <w:i w:val="0"/>
                <w:sz w:val="19"/>
              </w:rPr>
              <w:t>狀態</w:t>
            </w:r>
          </w:p>
        </w:tc>
      </w:tr>
      <w:tr>
        <w:trPr>
          <w:cantSplit/>
        </w:trPr>
        <w:tc>
          <w:tcPr>
            <w:tcW w:type="dxa" w:w="1625"/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EX</w:t>
              <w:t>-</w:t>
              <w:t>SYN</w:t>
              <w:t>-</w:t>
              <w:t>01</w:t>
              <w:t>（</w:t>
              <w:t>SAMPLE</w:t>
              <w:t>）</w:t>
            </w:r>
          </w:p>
        </w:tc>
        <w:tc>
          <w:tcPr>
            <w:tcW w:type="dxa" w:w="1233"/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CHK</w:t>
              <w:t>-</w:t>
              <w:t>SYN</w:t>
              <w:t>-</w:t>
              <w:t>01</w:t>
              <w:t>／</w:t>
              <w:t>OB</w:t>
              <w:t>-</w:t>
              <w:t>SYN</w:t>
              <w:t>-</w:t>
              <w:t>01</w:t>
            </w:r>
          </w:p>
        </w:tc>
        <w:tc>
          <w:tcPr>
            <w:tcW w:type="dxa" w:w="896"/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合成示範：可攜延長線外被破損</w:t>
            </w:r>
          </w:p>
        </w:tc>
        <w:tc>
          <w:tcPr>
            <w:tcW w:type="dxa" w:w="784"/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缺失</w:t>
            </w:r>
          </w:p>
        </w:tc>
        <w:tc>
          <w:tcPr>
            <w:tcW w:type="dxa" w:w="1009"/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掛牌停用（</w:t>
              <w:t>tag</w:t>
              <w:t>-</w:t>
              <w:t>out</w:t>
              <w:t>）（合成示範）</w:t>
            </w:r>
          </w:p>
        </w:tc>
        <w:tc>
          <w:tcPr>
            <w:tcW w:type="dxa" w:w="896"/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更換或修復（提案）</w:t>
            </w:r>
          </w:p>
        </w:tc>
        <w:tc>
          <w:tcPr>
            <w:tcW w:type="dxa" w:w="1009"/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待指派之獨立複核者（</w:t>
              <w:t>PROPOSED</w:t>
              <w:t xml:space="preserve">）；複核日期 </w:t>
              <w:t>UNKNOWN</w:t>
            </w:r>
          </w:p>
        </w:tc>
        <w:tc>
          <w:tcPr>
            <w:tcW w:type="dxa" w:w="1121"/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依真實允收來源完成更正，並由獨立者複核通過</w:t>
            </w:r>
          </w:p>
        </w:tc>
        <w:tc>
          <w:tcPr>
            <w:tcW w:type="dxa" w:w="1293"/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HOLD</w:t>
              <w:t xml:space="preserve"> / </w:t>
              <w:t>PENDING_</w:t>
              <w:br/>
              <w:t>REAL_</w:t>
              <w:br/>
              <w:t>SOURCE</w:t>
            </w:r>
          </w:p>
        </w:tc>
      </w:tr>
      <w:tr>
        <w:trPr>
          <w:cantSplit/>
        </w:trPr>
        <w:tc>
          <w:tcPr>
            <w:tcW w:type="dxa" w:w="1625"/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（真實資料填寫列）</w:t>
            </w:r>
          </w:p>
        </w:tc>
        <w:tc>
          <w:tcPr>
            <w:tcW w:type="dxa" w:w="1233"/>
          </w:tcPr>
          <w:p>
            <w:pPr>
              <w:spacing w:after="0" w:before="0" w:line="240" w:lineRule="auto"/>
            </w:pPr>
          </w:p>
        </w:tc>
        <w:tc>
          <w:tcPr>
            <w:tcW w:type="dxa" w:w="896"/>
          </w:tcPr>
          <w:p>
            <w:pPr>
              <w:spacing w:after="0" w:before="0" w:line="240" w:lineRule="auto"/>
            </w:pPr>
          </w:p>
        </w:tc>
        <w:tc>
          <w:tcPr>
            <w:tcW w:type="dxa" w:w="784"/>
          </w:tcPr>
          <w:p>
            <w:pPr>
              <w:spacing w:after="0" w:before="0" w:line="240" w:lineRule="auto"/>
            </w:pPr>
          </w:p>
        </w:tc>
        <w:tc>
          <w:tcPr>
            <w:tcW w:type="dxa" w:w="1009"/>
          </w:tcPr>
          <w:p>
            <w:pPr>
              <w:spacing w:after="0" w:before="0" w:line="240" w:lineRule="auto"/>
            </w:pPr>
          </w:p>
        </w:tc>
        <w:tc>
          <w:tcPr>
            <w:tcW w:type="dxa" w:w="896"/>
          </w:tcPr>
          <w:p>
            <w:pPr>
              <w:spacing w:after="0" w:before="0" w:line="240" w:lineRule="auto"/>
            </w:pPr>
          </w:p>
        </w:tc>
        <w:tc>
          <w:tcPr>
            <w:tcW w:type="dxa" w:w="1009"/>
          </w:tcPr>
          <w:p>
            <w:pPr>
              <w:spacing w:after="0" w:before="0" w:line="240" w:lineRule="auto"/>
            </w:pPr>
          </w:p>
        </w:tc>
        <w:tc>
          <w:tcPr>
            <w:tcW w:type="dxa" w:w="1121"/>
          </w:tcPr>
          <w:p>
            <w:pPr>
              <w:spacing w:after="0" w:before="0" w:line="240" w:lineRule="auto"/>
            </w:pPr>
          </w:p>
        </w:tc>
        <w:tc>
          <w:tcPr>
            <w:tcW w:type="dxa" w:w="1293"/>
          </w:tcPr>
          <w:p>
            <w:pPr>
              <w:spacing w:after="0" w:before="0" w:line="240" w:lineRule="auto"/>
            </w:pPr>
          </w:p>
        </w:tc>
      </w:tr>
      <w:tr>
        <w:trPr>
          <w:cantSplit/>
        </w:trPr>
        <w:tc>
          <w:tcPr>
            <w:tcW w:type="dxa" w:w="1625"/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（真實資料填寫列）</w:t>
            </w:r>
          </w:p>
        </w:tc>
        <w:tc>
          <w:tcPr>
            <w:tcW w:type="dxa" w:w="1233"/>
          </w:tcPr>
          <w:p>
            <w:pPr>
              <w:spacing w:after="0" w:before="0" w:line="240" w:lineRule="auto"/>
            </w:pPr>
          </w:p>
        </w:tc>
        <w:tc>
          <w:tcPr>
            <w:tcW w:type="dxa" w:w="896"/>
          </w:tcPr>
          <w:p>
            <w:pPr>
              <w:spacing w:after="0" w:before="0" w:line="240" w:lineRule="auto"/>
            </w:pPr>
          </w:p>
        </w:tc>
        <w:tc>
          <w:tcPr>
            <w:tcW w:type="dxa" w:w="784"/>
          </w:tcPr>
          <w:p>
            <w:pPr>
              <w:spacing w:after="0" w:before="0" w:line="240" w:lineRule="auto"/>
            </w:pPr>
          </w:p>
        </w:tc>
        <w:tc>
          <w:tcPr>
            <w:tcW w:type="dxa" w:w="1009"/>
          </w:tcPr>
          <w:p>
            <w:pPr>
              <w:spacing w:after="0" w:before="0" w:line="240" w:lineRule="auto"/>
            </w:pPr>
          </w:p>
        </w:tc>
        <w:tc>
          <w:tcPr>
            <w:tcW w:type="dxa" w:w="896"/>
          </w:tcPr>
          <w:p>
            <w:pPr>
              <w:spacing w:after="0" w:before="0" w:line="240" w:lineRule="auto"/>
            </w:pPr>
          </w:p>
        </w:tc>
        <w:tc>
          <w:tcPr>
            <w:tcW w:type="dxa" w:w="1009"/>
          </w:tcPr>
          <w:p>
            <w:pPr>
              <w:spacing w:after="0" w:before="0" w:line="240" w:lineRule="auto"/>
            </w:pPr>
          </w:p>
        </w:tc>
        <w:tc>
          <w:tcPr>
            <w:tcW w:type="dxa" w:w="1121"/>
          </w:tcPr>
          <w:p>
            <w:pPr>
              <w:spacing w:after="0" w:before="0" w:line="240" w:lineRule="auto"/>
            </w:pPr>
          </w:p>
        </w:tc>
        <w:tc>
          <w:tcPr>
            <w:tcW w:type="dxa" w:w="1293"/>
          </w:tcPr>
          <w:p>
            <w:pPr>
              <w:spacing w:after="0" w:before="0" w:line="240" w:lineRule="auto"/>
            </w:pPr>
          </w:p>
        </w:tc>
      </w:tr>
    </w:tbl>
    <w:p>
      <w:pPr>
        <w:keepNext w:val="0"/>
        <w:spacing w:after="160" w:before="40" w:line="276" w:lineRule="auto"/>
      </w:pPr>
      <w:r>
        <w:rPr>
          <w:rFonts w:ascii="Microsoft JhengHei" w:hAnsi="Microsoft JhengHei" w:eastAsia="Microsoft JhengHei" w:cs="Microsoft JhengHei"/>
          <w:b w:val="0"/>
          <w:i w:val="0"/>
          <w:color w:val="595959"/>
          <w:sz w:val="21"/>
        </w:rPr>
        <w:t>分類可選：缺失／過期／不符／無法驗證／其他。未達解除條件前，該設備或場地不得使用。</w:t>
      </w:r>
    </w:p>
    <w:p>
      <w:pPr>
        <w:pStyle w:val="Heading2"/>
        <w:keepNext/>
        <w:spacing w:before="200" w:after="80"/>
      </w:pPr>
      <w:r>
        <w:t>15.5 版本軌跡（表 T8）</w:t>
      </w:r>
    </w:p>
    <w:p>
      <w:pPr>
        <w:pStyle w:val="Heading2"/>
        <w:keepNext/>
        <w:spacing w:before="200" w:after="80"/>
      </w:pPr>
      <w:r>
        <w:t>表 T8　版本軌跡表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1286"/>
        <w:gridCol w:w="1608"/>
        <w:gridCol w:w="3217"/>
        <w:gridCol w:w="1930"/>
        <w:gridCol w:w="1825"/>
      </w:tblGrid>
      <w:tr>
        <w:trPr>
          <w:cantSplit/>
          <w:tblHeader w:val="true"/>
        </w:trPr>
        <w:tc>
          <w:tcPr>
            <w:tcW w:type="dxa" w:w="1286"/>
            <w:shd w:val="clear" w:color="auto" w:fill="D9E2F3"/>
          </w:tcPr>
          <w:p>
            <w:pPr>
              <w:keepNext/>
              <w:spacing w:after="0" w:before="0" w:line="240" w:lineRule="auto"/>
            </w:pPr>
            <w:r>
              <w:rPr>
                <w:rFonts w:ascii="Microsoft JhengHei" w:hAnsi="Microsoft JhengHei" w:eastAsia="Microsoft JhengHei" w:cs="Microsoft JhengHei"/>
                <w:b/>
                <w:i w:val="0"/>
                <w:sz w:val="19"/>
              </w:rPr>
              <w:t>版本</w:t>
            </w:r>
          </w:p>
        </w:tc>
        <w:tc>
          <w:tcPr>
            <w:tcW w:type="dxa" w:w="1608"/>
            <w:shd w:val="clear" w:color="auto" w:fill="D9E2F3"/>
          </w:tcPr>
          <w:p>
            <w:pPr>
              <w:keepNext/>
              <w:spacing w:after="0" w:before="0" w:line="240" w:lineRule="auto"/>
            </w:pPr>
            <w:r>
              <w:rPr>
                <w:rFonts w:ascii="Microsoft JhengHei" w:hAnsi="Microsoft JhengHei" w:eastAsia="Microsoft JhengHei" w:cs="Microsoft JhengHei"/>
                <w:b/>
                <w:i w:val="0"/>
                <w:sz w:val="19"/>
              </w:rPr>
              <w:t>日期</w:t>
            </w:r>
          </w:p>
        </w:tc>
        <w:tc>
          <w:tcPr>
            <w:tcW w:type="dxa" w:w="3217"/>
            <w:shd w:val="clear" w:color="auto" w:fill="D9E2F3"/>
          </w:tcPr>
          <w:p>
            <w:pPr>
              <w:keepNext/>
              <w:spacing w:after="0" w:before="0" w:line="240" w:lineRule="auto"/>
            </w:pPr>
            <w:r>
              <w:rPr>
                <w:rFonts w:ascii="Microsoft JhengHei" w:hAnsi="Microsoft JhengHei" w:eastAsia="Microsoft JhengHei" w:cs="Microsoft JhengHei"/>
                <w:b/>
                <w:i w:val="0"/>
                <w:sz w:val="19"/>
              </w:rPr>
              <w:t>變更摘要</w:t>
            </w:r>
          </w:p>
        </w:tc>
        <w:tc>
          <w:tcPr>
            <w:tcW w:type="dxa" w:w="1930"/>
            <w:shd w:val="clear" w:color="auto" w:fill="D9E2F3"/>
          </w:tcPr>
          <w:p>
            <w:pPr>
              <w:keepNext/>
              <w:spacing w:after="0" w:before="0" w:line="240" w:lineRule="auto"/>
            </w:pPr>
            <w:r>
              <w:rPr>
                <w:rFonts w:ascii="Microsoft JhengHei" w:hAnsi="Microsoft JhengHei" w:eastAsia="Microsoft JhengHei" w:cs="Microsoft JhengHei"/>
                <w:b/>
                <w:i w:val="0"/>
                <w:sz w:val="19"/>
              </w:rPr>
              <w:t>變更者（提案）</w:t>
            </w:r>
          </w:p>
        </w:tc>
        <w:tc>
          <w:tcPr>
            <w:tcW w:type="dxa" w:w="1825"/>
            <w:shd w:val="clear" w:color="auto" w:fill="D9E2F3"/>
          </w:tcPr>
          <w:p>
            <w:pPr>
              <w:keepNext/>
              <w:spacing w:after="0" w:before="0" w:line="240" w:lineRule="auto"/>
            </w:pPr>
            <w:r>
              <w:rPr>
                <w:rFonts w:ascii="Microsoft JhengHei" w:hAnsi="Microsoft JhengHei" w:eastAsia="Microsoft JhengHei" w:cs="Microsoft JhengHei"/>
                <w:b/>
                <w:i w:val="0"/>
                <w:sz w:val="19"/>
              </w:rPr>
              <w:t>對應決策</w:t>
            </w:r>
          </w:p>
        </w:tc>
      </w:tr>
      <w:tr>
        <w:trPr>
          <w:cantSplit/>
        </w:trPr>
        <w:tc>
          <w:tcPr>
            <w:tcW w:type="dxa" w:w="1286"/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初版（合成示範）</w:t>
            </w:r>
          </w:p>
        </w:tc>
        <w:tc>
          <w:tcPr>
            <w:tcW w:type="dxa" w:w="1608"/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2026</w:t>
              <w:t>-</w:t>
              <w:t>10</w:t>
              <w:t>-</w:t>
              <w:t>17</w:t>
              <w:t>（合成）</w:t>
            </w:r>
          </w:p>
        </w:tc>
        <w:tc>
          <w:tcPr>
            <w:tcW w:type="dxa" w:w="3217"/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建立本作業包與合成示範案例</w:t>
            </w:r>
          </w:p>
        </w:tc>
        <w:tc>
          <w:tcPr>
            <w:tcW w:type="dxa" w:w="1930"/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文件建立者（</w:t>
              <w:t>PROPOSED</w:t>
              <w:t>）</w:t>
            </w:r>
          </w:p>
        </w:tc>
        <w:tc>
          <w:tcPr>
            <w:tcW w:type="dxa" w:w="1825"/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DEC</w:t>
              <w:t>-</w:t>
              <w:t>SYN</w:t>
              <w:t>-</w:t>
              <w:t>01</w:t>
            </w:r>
          </w:p>
        </w:tc>
      </w:tr>
      <w:tr>
        <w:trPr>
          <w:cantSplit/>
        </w:trPr>
        <w:tc>
          <w:tcPr>
            <w:tcW w:type="dxa" w:w="1286"/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（真實資料填寫列）</w:t>
            </w:r>
          </w:p>
        </w:tc>
        <w:tc>
          <w:tcPr>
            <w:tcW w:type="dxa" w:w="1608"/>
          </w:tcPr>
          <w:p>
            <w:pPr>
              <w:spacing w:after="0" w:before="0" w:line="240" w:lineRule="auto"/>
            </w:pPr>
          </w:p>
        </w:tc>
        <w:tc>
          <w:tcPr>
            <w:tcW w:type="dxa" w:w="3217"/>
          </w:tcPr>
          <w:p>
            <w:pPr>
              <w:spacing w:after="0" w:before="0" w:line="240" w:lineRule="auto"/>
            </w:pPr>
          </w:p>
        </w:tc>
        <w:tc>
          <w:tcPr>
            <w:tcW w:type="dxa" w:w="1930"/>
          </w:tcPr>
          <w:p>
            <w:pPr>
              <w:spacing w:after="0" w:before="0" w:line="240" w:lineRule="auto"/>
            </w:pPr>
          </w:p>
        </w:tc>
        <w:tc>
          <w:tcPr>
            <w:tcW w:type="dxa" w:w="1825"/>
          </w:tcPr>
          <w:p>
            <w:pPr>
              <w:spacing w:after="0" w:before="0" w:line="240" w:lineRule="auto"/>
            </w:pPr>
          </w:p>
        </w:tc>
      </w:tr>
    </w:tbl>
    <w:p>
      <w:pPr>
        <w:keepNext w:val="0"/>
        <w:spacing w:after="160" w:before="40" w:line="276" w:lineRule="auto"/>
      </w:pPr>
      <w:r>
        <w:rPr>
          <w:rFonts w:ascii="Microsoft JhengHei" w:hAnsi="Microsoft JhengHei" w:eastAsia="Microsoft JhengHei" w:cs="Microsoft JhengHei"/>
          <w:b w:val="0"/>
          <w:i w:val="0"/>
          <w:color w:val="595959"/>
          <w:sz w:val="21"/>
        </w:rPr>
        <w:t>每次由真實來源覆寫樣本、或修訂作業規則時，新增一列版本紀錄，不覆蓋舊列。</w:t>
      </w:r>
    </w:p>
    <w:p>
      <w:pPr>
        <w:pStyle w:val="Heading1"/>
        <w:keepNext/>
        <w:spacing w:before="240" w:after="120"/>
      </w:pPr>
      <w:r>
        <w:t>十六、HOLD 與退件條件（任一成立即不得放行）</w:t>
      </w:r>
    </w:p>
    <w:p>
      <w:pPr>
        <w:pStyle w:val="ListBullet"/>
        <w:spacing w:after="40" w:line="269" w:lineRule="auto"/>
      </w:pPr>
      <w:r>
        <w:rPr>
          <w:rFonts w:ascii="Microsoft JhengHei" w:hAnsi="Microsoft JhengHei" w:eastAsia="Microsoft JhengHei" w:cs="Microsoft JhengHei"/>
          <w:b w:val="0"/>
          <w:i w:val="0"/>
          <w:sz w:val="21"/>
        </w:rPr>
        <w:t>適用性未知或缺少來源依據，卻默認當成 N/A。</w:t>
      </w:r>
    </w:p>
    <w:p>
      <w:pPr>
        <w:pStyle w:val="ListBullet"/>
        <w:spacing w:after="40" w:line="269" w:lineRule="auto"/>
      </w:pPr>
      <w:r>
        <w:rPr>
          <w:rFonts w:ascii="Microsoft JhengHei" w:hAnsi="Microsoft JhengHei" w:eastAsia="Microsoft JhengHei" w:cs="Microsoft JhengHei"/>
          <w:b w:val="0"/>
          <w:i w:val="0"/>
          <w:sz w:val="21"/>
        </w:rPr>
        <w:t>只有範本或草稿完成、正本未到，卻標示為已接受或已通過。</w:t>
      </w:r>
    </w:p>
    <w:p>
      <w:pPr>
        <w:pStyle w:val="ListBullet"/>
        <w:spacing w:after="40" w:line="269" w:lineRule="auto"/>
      </w:pPr>
      <w:r>
        <w:rPr>
          <w:rFonts w:ascii="Microsoft JhengHei" w:hAnsi="Microsoft JhengHei" w:eastAsia="Microsoft JhengHei" w:cs="Microsoft JhengHei"/>
          <w:b w:val="0"/>
          <w:i w:val="0"/>
          <w:sz w:val="21"/>
        </w:rPr>
        <w:t>證據已過期、內容不符或無法驗證，仍標示為有效。</w:t>
      </w:r>
    </w:p>
    <w:p>
      <w:pPr>
        <w:pStyle w:val="ListBullet"/>
        <w:spacing w:after="40" w:line="269" w:lineRule="auto"/>
      </w:pPr>
      <w:r>
        <w:rPr>
          <w:rFonts w:ascii="Microsoft JhengHei" w:hAnsi="Microsoft JhengHei" w:eastAsia="Microsoft JhengHei" w:cs="Microsoft JhengHei"/>
          <w:b w:val="0"/>
          <w:i w:val="0"/>
          <w:sz w:val="21"/>
        </w:rPr>
        <w:t>自訂法規門檻，或臆造承保限額、保單號、簽發機構。</w:t>
      </w:r>
    </w:p>
    <w:p>
      <w:pPr>
        <w:pStyle w:val="ListBullet"/>
        <w:spacing w:after="40" w:line="269" w:lineRule="auto"/>
      </w:pPr>
      <w:r>
        <w:rPr>
          <w:rFonts w:ascii="Microsoft JhengHei" w:hAnsi="Microsoft JhengHei" w:eastAsia="Microsoft JhengHei" w:cs="Microsoft JhengHei"/>
          <w:b w:val="0"/>
          <w:i w:val="0"/>
          <w:sz w:val="21"/>
        </w:rPr>
        <w:t>聲稱已寄送、已檢查、已放行或已核准，卻沒有真實紀錄。</w:t>
      </w:r>
    </w:p>
    <w:p>
      <w:pPr>
        <w:pStyle w:val="ListBullet"/>
        <w:spacing w:after="40" w:line="269" w:lineRule="auto"/>
      </w:pPr>
      <w:r>
        <w:rPr>
          <w:rFonts w:ascii="Microsoft JhengHei" w:hAnsi="Microsoft JhengHei" w:eastAsia="Microsoft JhengHei" w:cs="Microsoft JhengHei"/>
          <w:b w:val="0"/>
          <w:i w:val="0"/>
          <w:sz w:val="21"/>
        </w:rPr>
        <w:t>使用真實場域、地址、人員或簽名，卻未取得授權與真實來源。</w:t>
      </w:r>
    </w:p>
    <w:p>
      <w:pPr>
        <w:pStyle w:val="ListBullet"/>
        <w:spacing w:after="40" w:line="269" w:lineRule="auto"/>
      </w:pPr>
      <w:r>
        <w:rPr>
          <w:rFonts w:ascii="Microsoft JhengHei" w:hAnsi="Microsoft JhengHei" w:eastAsia="Microsoft JhengHei" w:cs="Microsoft JhengHei"/>
          <w:b w:val="0"/>
          <w:i w:val="0"/>
          <w:sz w:val="21"/>
        </w:rPr>
        <w:t>缺少可重算的完整度分子／分母說明，或把完整度當成官方分數。</w:t>
      </w:r>
    </w:p>
    <w:p>
      <w:pPr>
        <w:pStyle w:val="ListBullet"/>
        <w:spacing w:after="40" w:line="269" w:lineRule="auto"/>
      </w:pPr>
      <w:r>
        <w:rPr>
          <w:rFonts w:ascii="Microsoft JhengHei" w:hAnsi="Microsoft JhengHei" w:eastAsia="Microsoft JhengHei" w:cs="Microsoft JhengHei"/>
          <w:b w:val="0"/>
          <w:i w:val="0"/>
          <w:sz w:val="21"/>
        </w:rPr>
        <w:t>在標題盲測下，可替代官方指標 I12-E01／I12-E02／I12-E03／I13-E01 之文件。</w:t>
      </w:r>
    </w:p>
    <w:p>
      <w:pPr>
        <w:pStyle w:val="Heading1"/>
        <w:keepNext/>
        <w:spacing w:before="240" w:after="120"/>
      </w:pPr>
      <w:r>
        <w:t>十七、跨文件邊界與負向鄰居測試</w:t>
      </w:r>
    </w:p>
    <w:p>
      <w:pPr>
        <w:keepNext/>
        <w:spacing w:after="80" w:before="0" w:line="276" w:lineRule="auto"/>
      </w:pPr>
      <w:r>
        <w:rPr>
          <w:rFonts w:ascii="Microsoft JhengHei" w:hAnsi="Microsoft JhengHei" w:eastAsia="Microsoft JhengHei" w:cs="Microsoft JhengHei"/>
          <w:b w:val="0"/>
          <w:i w:val="0"/>
          <w:sz w:val="21"/>
        </w:rPr>
        <w:t>本文件只處理「第三方檢查與保單正本的取得、驗證與索引」。下列鄰近官方指標各有不同主題，本文件不得替代它們；此處僅為邊界測試，不代表這些文件共用本案例。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114"/>
        <w:gridCol w:w="2818"/>
        <w:gridCol w:w="4934"/>
      </w:tblGrid>
      <w:tr>
        <w:trPr>
          <w:cantSplit/>
          <w:tblHeader w:val="true"/>
        </w:trPr>
        <w:tc>
          <w:tcPr>
            <w:tcW w:type="dxa" w:w="2114"/>
            <w:shd w:val="clear" w:color="auto" w:fill="D9E2F3"/>
          </w:tcPr>
          <w:p>
            <w:pPr>
              <w:keepNext/>
              <w:spacing w:after="0" w:before="0" w:line="240" w:lineRule="auto"/>
            </w:pPr>
            <w:r>
              <w:rPr>
                <w:rFonts w:ascii="Microsoft JhengHei" w:hAnsi="Microsoft JhengHei" w:eastAsia="Microsoft JhengHei" w:cs="Microsoft JhengHei"/>
                <w:b/>
                <w:i w:val="0"/>
                <w:sz w:val="19"/>
              </w:rPr>
              <w:t>鄰近官方指標</w:t>
            </w:r>
          </w:p>
        </w:tc>
        <w:tc>
          <w:tcPr>
            <w:tcW w:type="dxa" w:w="2818"/>
            <w:shd w:val="clear" w:color="auto" w:fill="D9E2F3"/>
          </w:tcPr>
          <w:p>
            <w:pPr>
              <w:keepNext/>
              <w:spacing w:after="0" w:before="0" w:line="240" w:lineRule="auto"/>
            </w:pPr>
            <w:r>
              <w:rPr>
                <w:rFonts w:ascii="Microsoft JhengHei" w:hAnsi="Microsoft JhengHei" w:eastAsia="Microsoft JhengHei" w:cs="Microsoft JhengHei"/>
                <w:b/>
                <w:i w:val="0"/>
                <w:sz w:val="19"/>
              </w:rPr>
              <w:t>主題</w:t>
            </w:r>
          </w:p>
        </w:tc>
        <w:tc>
          <w:tcPr>
            <w:tcW w:type="dxa" w:w="4934"/>
            <w:shd w:val="clear" w:color="auto" w:fill="D9E2F3"/>
          </w:tcPr>
          <w:p>
            <w:pPr>
              <w:keepNext/>
              <w:spacing w:after="0" w:before="0" w:line="240" w:lineRule="auto"/>
            </w:pPr>
            <w:r>
              <w:rPr>
                <w:rFonts w:ascii="Microsoft JhengHei" w:hAnsi="Microsoft JhengHei" w:eastAsia="Microsoft JhengHei" w:cs="Microsoft JhengHei"/>
                <w:b/>
                <w:i w:val="0"/>
                <w:sz w:val="19"/>
              </w:rPr>
              <w:t>為何不能互換（本文件的獨有內容）</w:t>
            </w:r>
          </w:p>
        </w:tc>
      </w:tr>
      <w:tr>
        <w:trPr>
          <w:cantSplit/>
        </w:trPr>
        <w:tc>
          <w:tcPr>
            <w:tcW w:type="dxa" w:w="2114"/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I12</w:t>
              <w:t>-</w:t>
              <w:t>E01</w:t>
            </w:r>
          </w:p>
        </w:tc>
        <w:tc>
          <w:tcPr>
            <w:tcW w:type="dxa" w:w="2818"/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課程適配檢視與調整</w:t>
            </w:r>
          </w:p>
        </w:tc>
        <w:tc>
          <w:tcPr>
            <w:tcW w:type="dxa" w:w="4934"/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本文件處理第三方檢查與保單正本的取得與驗證，不是課程設計適配。</w:t>
            </w:r>
          </w:p>
        </w:tc>
      </w:tr>
      <w:tr>
        <w:trPr>
          <w:cantSplit/>
        </w:trPr>
        <w:tc>
          <w:tcPr>
            <w:tcW w:type="dxa" w:w="2114"/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I12</w:t>
              <w:t>-</w:t>
              <w:t>E02</w:t>
            </w:r>
          </w:p>
        </w:tc>
        <w:tc>
          <w:tcPr>
            <w:tcW w:type="dxa" w:w="2818"/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學員遴選與教材建議</w:t>
            </w:r>
          </w:p>
        </w:tc>
        <w:tc>
          <w:tcPr>
            <w:tcW w:type="dxa" w:w="4934"/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本文件不涉及學員或教材，聚焦場域安全與投保證據。</w:t>
            </w:r>
          </w:p>
        </w:tc>
      </w:tr>
      <w:tr>
        <w:trPr>
          <w:cantSplit/>
        </w:trPr>
        <w:tc>
          <w:tcPr>
            <w:tcW w:type="dxa" w:w="2114"/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I12</w:t>
              <w:t>-</w:t>
              <w:t>E03</w:t>
            </w:r>
          </w:p>
        </w:tc>
        <w:tc>
          <w:tcPr>
            <w:tcW w:type="dxa" w:w="2818"/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講師遴選與聘任</w:t>
            </w:r>
          </w:p>
        </w:tc>
        <w:tc>
          <w:tcPr>
            <w:tcW w:type="dxa" w:w="4934"/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本文件不涉及講師；核心是義務矩陣、檢查複核、保險索取與決策軌跡。</w:t>
            </w:r>
          </w:p>
        </w:tc>
      </w:tr>
      <w:tr>
        <w:trPr>
          <w:cantSplit/>
        </w:trPr>
        <w:tc>
          <w:tcPr>
            <w:tcW w:type="dxa" w:w="2114"/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I13</w:t>
              <w:t>-</w:t>
              <w:t>E01</w:t>
            </w:r>
          </w:p>
        </w:tc>
        <w:tc>
          <w:tcPr>
            <w:tcW w:type="dxa" w:w="2818"/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訓練遷移檢視</w:t>
            </w:r>
          </w:p>
        </w:tc>
        <w:tc>
          <w:tcPr>
            <w:tcW w:type="dxa" w:w="4934"/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屬不同指標與結果導向；本文件為資格性證據的取得與合規。</w:t>
            </w:r>
          </w:p>
        </w:tc>
      </w:tr>
    </w:tbl>
    <w:p>
      <w:pPr>
        <w:keepNext w:val="0"/>
        <w:spacing w:after="160" w:before="40" w:line="276" w:lineRule="auto"/>
      </w:pPr>
      <w:r>
        <w:rPr>
          <w:rFonts w:ascii="Microsoft JhengHei" w:hAnsi="Microsoft JhengHei" w:eastAsia="Microsoft JhengHei" w:cs="Microsoft JhengHei"/>
          <w:b w:val="0"/>
          <w:i w:val="0"/>
          <w:color w:val="595959"/>
          <w:sz w:val="21"/>
        </w:rPr>
        <w:t>交付識別與官方勾選序號不得混用；未經逐位元驗證，不得引用跨文件事實。</w:t>
      </w:r>
    </w:p>
    <w:p>
      <w:pPr>
        <w:pStyle w:val="Heading1"/>
        <w:keepNext/>
        <w:spacing w:before="240" w:after="120"/>
      </w:pPr>
      <w:r>
        <w:t>十八、審查者自我測試</w:t>
      </w:r>
    </w:p>
    <w:p>
      <w:pPr>
        <w:spacing w:after="40" w:line="269" w:lineRule="auto"/>
        <w:ind w:left="397" w:hanging="397"/>
      </w:pPr>
      <w:r>
        <w:rPr>
          <w:rFonts w:ascii="Microsoft JhengHei" w:hAnsi="Microsoft JhengHei" w:eastAsia="Microsoft JhengHei" w:cs="Microsoft JhengHei"/>
          <w:b/>
          <w:i w:val="0"/>
          <w:sz w:val="21"/>
        </w:rPr>
        <w:t xml:space="preserve">1. </w:t>
      </w:r>
      <w:r>
        <w:rPr>
          <w:rFonts w:ascii="Microsoft JhengHei" w:hAnsi="Microsoft JhengHei" w:eastAsia="Microsoft JhengHei" w:cs="Microsoft JhengHei"/>
          <w:b w:val="0"/>
          <w:i w:val="0"/>
          <w:sz w:val="21"/>
        </w:rPr>
        <w:t>標題盲測：移除標題後，仍可由表結構（義務矩陣、檢查複核、保險索取驗證、決策軌跡）辨識為本文件。</w:t>
      </w:r>
    </w:p>
    <w:p>
      <w:pPr>
        <w:spacing w:after="40" w:line="269" w:lineRule="auto"/>
        <w:ind w:left="397" w:hanging="397"/>
      </w:pPr>
      <w:r>
        <w:rPr>
          <w:rFonts w:ascii="Microsoft JhengHei" w:hAnsi="Microsoft JhengHei" w:eastAsia="Microsoft JhengHei" w:cs="Microsoft JhengHei"/>
          <w:b/>
          <w:i w:val="0"/>
          <w:sz w:val="21"/>
        </w:rPr>
        <w:t xml:space="preserve">2. </w:t>
      </w:r>
      <w:r>
        <w:rPr>
          <w:rFonts w:ascii="Microsoft JhengHei" w:hAnsi="Microsoft JhengHei" w:eastAsia="Microsoft JhengHei" w:cs="Microsoft JhengHei"/>
          <w:b w:val="0"/>
          <w:i w:val="0"/>
          <w:sz w:val="21"/>
        </w:rPr>
        <w:t>負向鄰居：對照 I12-E01／I12-E02／I12-E03／I13-E01，本文件不應在這些主題上成立或可替代。</w:t>
      </w:r>
    </w:p>
    <w:p>
      <w:pPr>
        <w:spacing w:after="40" w:line="269" w:lineRule="auto"/>
        <w:ind w:left="397" w:hanging="397"/>
      </w:pPr>
      <w:r>
        <w:rPr>
          <w:rFonts w:ascii="Microsoft JhengHei" w:hAnsi="Microsoft JhengHei" w:eastAsia="Microsoft JhengHei" w:cs="Microsoft JhengHei"/>
          <w:b/>
          <w:i w:val="0"/>
          <w:sz w:val="21"/>
        </w:rPr>
        <w:t xml:space="preserve">3. </w:t>
      </w:r>
      <w:r>
        <w:rPr>
          <w:rFonts w:ascii="Microsoft JhengHei" w:hAnsi="Microsoft JhengHei" w:eastAsia="Microsoft JhengHei" w:cs="Microsoft JhengHei"/>
          <w:b w:val="0"/>
          <w:i w:val="0"/>
          <w:sz w:val="21"/>
        </w:rPr>
        <w:t>官方語意：確認「或」的處理（僅檢查／僅保險／兩者／有依據不適用）與「未知即 HOLD」可追溯。</w:t>
      </w:r>
    </w:p>
    <w:p>
      <w:pPr>
        <w:spacing w:after="40" w:line="269" w:lineRule="auto"/>
        <w:ind w:left="397" w:hanging="397"/>
      </w:pPr>
      <w:r>
        <w:rPr>
          <w:rFonts w:ascii="Microsoft JhengHei" w:hAnsi="Microsoft JhengHei" w:eastAsia="Microsoft JhengHei" w:cs="Microsoft JhengHei"/>
          <w:b/>
          <w:i w:val="0"/>
          <w:sz w:val="21"/>
        </w:rPr>
        <w:t xml:space="preserve">4. </w:t>
      </w:r>
      <w:r>
        <w:rPr>
          <w:rFonts w:ascii="Microsoft JhengHei" w:hAnsi="Microsoft JhengHei" w:eastAsia="Microsoft JhengHei" w:cs="Microsoft JhengHei"/>
          <w:b w:val="0"/>
          <w:i w:val="0"/>
          <w:sz w:val="21"/>
        </w:rPr>
        <w:t>真實性：全文件無臆造保單、證明、機構、保單號、簽名、已寄送或核准；缺少者一律 UNKNOWN／PENDING。</w:t>
      </w:r>
    </w:p>
    <w:p>
      <w:pPr>
        <w:spacing w:after="40" w:line="269" w:lineRule="auto"/>
        <w:ind w:left="397" w:hanging="397"/>
      </w:pPr>
      <w:r>
        <w:rPr>
          <w:rFonts w:ascii="Microsoft JhengHei" w:hAnsi="Microsoft JhengHei" w:eastAsia="Microsoft JhengHei" w:cs="Microsoft JhengHei"/>
          <w:b/>
          <w:i w:val="0"/>
          <w:sz w:val="21"/>
        </w:rPr>
        <w:t xml:space="preserve">5. </w:t>
      </w:r>
      <w:r>
        <w:rPr>
          <w:rFonts w:ascii="Microsoft JhengHei" w:hAnsi="Microsoft JhengHei" w:eastAsia="Microsoft JhengHei" w:cs="Microsoft JhengHei"/>
          <w:b w:val="0"/>
          <w:i w:val="0"/>
          <w:sz w:val="21"/>
        </w:rPr>
        <w:t>樣本一致：SYN-0056-SAFE-01 的每個值都能回溯到表 T9；且與任何真實課程無連結。</w:t>
      </w:r>
    </w:p>
    <w:p>
      <w:pPr>
        <w:spacing w:after="40" w:line="269" w:lineRule="auto"/>
        <w:ind w:left="397" w:hanging="397"/>
      </w:pPr>
      <w:r>
        <w:rPr>
          <w:rFonts w:ascii="Microsoft JhengHei" w:hAnsi="Microsoft JhengHei" w:eastAsia="Microsoft JhengHei" w:cs="Microsoft JhengHei"/>
          <w:b/>
          <w:i w:val="0"/>
          <w:sz w:val="21"/>
        </w:rPr>
        <w:t xml:space="preserve">6. </w:t>
      </w:r>
      <w:r>
        <w:rPr>
          <w:rFonts w:ascii="Microsoft JhengHei" w:hAnsi="Microsoft JhengHei" w:eastAsia="Microsoft JhengHei" w:cs="Microsoft JhengHei"/>
          <w:b w:val="0"/>
          <w:i w:val="0"/>
          <w:sz w:val="21"/>
        </w:rPr>
        <w:t>可重算：完整度的分子／分母可獨立重算，且有非官方聲明。</w:t>
      </w:r>
    </w:p>
    <w:p>
      <w:pPr>
        <w:spacing w:after="40" w:line="269" w:lineRule="auto"/>
        <w:ind w:left="397" w:hanging="397"/>
      </w:pPr>
      <w:r>
        <w:rPr>
          <w:rFonts w:ascii="Microsoft JhengHei" w:hAnsi="Microsoft JhengHei" w:eastAsia="Microsoft JhengHei" w:cs="Microsoft JhengHei"/>
          <w:b/>
          <w:i w:val="0"/>
          <w:sz w:val="21"/>
        </w:rPr>
        <w:t xml:space="preserve">7. </w:t>
      </w:r>
      <w:r>
        <w:rPr>
          <w:rFonts w:ascii="Microsoft JhengHei" w:hAnsi="Microsoft JhengHei" w:eastAsia="Microsoft JhengHei" w:cs="Microsoft JhengHei"/>
          <w:b w:val="0"/>
          <w:i w:val="0"/>
          <w:sz w:val="21"/>
        </w:rPr>
        <w:t>隱私：公開內容不含真實敏感正本。</w:t>
      </w:r>
    </w:p>
    <w:p>
      <w:pPr>
        <w:spacing w:after="40" w:line="269" w:lineRule="auto"/>
        <w:ind w:left="397" w:hanging="397"/>
      </w:pPr>
      <w:r>
        <w:rPr>
          <w:rFonts w:ascii="Microsoft JhengHei" w:hAnsi="Microsoft JhengHei" w:eastAsia="Microsoft JhengHei" w:cs="Microsoft JhengHei"/>
          <w:b/>
          <w:i w:val="0"/>
          <w:sz w:val="21"/>
        </w:rPr>
        <w:t xml:space="preserve">8. </w:t>
      </w:r>
      <w:r>
        <w:rPr>
          <w:rFonts w:ascii="Microsoft JhengHei" w:hAnsi="Microsoft JhengHei" w:eastAsia="Microsoft JhengHei" w:cs="Microsoft JhengHei"/>
          <w:b w:val="0"/>
          <w:i w:val="0"/>
          <w:sz w:val="21"/>
        </w:rPr>
        <w:t>排版：正文 ≥ 10.5 pt、表格 ≥ 9.5 pt、跨頁重複表頭；正文不出現內部雜湊、佇列代號、JSON 或檔案路徑。</w:t>
      </w:r>
    </w:p>
    <w:p>
      <w:pPr>
        <w:pStyle w:val="Heading1"/>
        <w:keepNext/>
        <w:spacing w:before="240" w:after="120"/>
      </w:pPr>
      <w:r>
        <w:t>十九、來源定位（一頁）</w:t>
      </w:r>
    </w:p>
    <w:p>
      <w:pPr>
        <w:pStyle w:val="ListBullet"/>
        <w:spacing w:after="40" w:line="269" w:lineRule="auto"/>
      </w:pPr>
      <w:r>
        <w:rPr>
          <w:rFonts w:ascii="Microsoft JhengHei" w:hAnsi="Microsoft JhengHei" w:eastAsia="Microsoft JhengHei" w:cs="Microsoft JhengHei"/>
          <w:b w:val="0"/>
          <w:i w:val="0"/>
          <w:sz w:val="21"/>
        </w:rPr>
        <w:t>官方來源：勞動力發展署「訓練機構 TTQS 證據表」。</w:t>
      </w:r>
    </w:p>
    <w:p>
      <w:pPr>
        <w:pStyle w:val="ListBullet"/>
        <w:spacing w:after="40" w:line="269" w:lineRule="auto"/>
      </w:pPr>
      <w:r>
        <w:rPr>
          <w:rFonts w:ascii="Microsoft JhengHei" w:hAnsi="Microsoft JhengHei" w:eastAsia="Microsoft JhengHei" w:cs="Microsoft JhengHei"/>
          <w:b w:val="0"/>
          <w:i w:val="0"/>
          <w:sz w:val="21"/>
        </w:rPr>
        <w:t>官方要求（逐字）：「設備安檢或是場地投保證明。」</w:t>
      </w:r>
    </w:p>
    <w:p>
      <w:pPr>
        <w:pStyle w:val="ListBullet"/>
        <w:spacing w:after="40" w:line="269" w:lineRule="auto"/>
      </w:pPr>
      <w:r>
        <w:rPr>
          <w:rFonts w:ascii="Microsoft JhengHei" w:hAnsi="Microsoft JhengHei" w:eastAsia="Microsoft JhengHei" w:cs="Microsoft JhengHei"/>
          <w:b w:val="0"/>
          <w:i w:val="0"/>
          <w:sz w:val="21"/>
        </w:rPr>
        <w:t>定位：證據表第 4 頁（官方指標 I12-E04 所在列）。</w:t>
      </w:r>
    </w:p>
    <w:p>
      <w:pPr>
        <w:pStyle w:val="ListBullet"/>
        <w:spacing w:after="40" w:line="269" w:lineRule="auto"/>
      </w:pPr>
      <w:r>
        <w:rPr>
          <w:rFonts w:ascii="Microsoft JhengHei" w:hAnsi="Microsoft JhengHei" w:eastAsia="Microsoft JhengHei" w:cs="Microsoft JhengHei"/>
          <w:b w:val="0"/>
          <w:i w:val="0"/>
          <w:sz w:val="21"/>
        </w:rPr>
        <w:t>覆蓋範圍：設備安檢路徑、場地保險路徑、兩者並行、有依據之不適用、未知即 HOLD。</w:t>
      </w:r>
    </w:p>
    <w:p>
      <w:pPr>
        <w:pStyle w:val="ListBullet"/>
        <w:spacing w:after="40" w:line="269" w:lineRule="auto"/>
      </w:pPr>
      <w:r>
        <w:rPr>
          <w:rFonts w:ascii="Microsoft JhengHei" w:hAnsi="Microsoft JhengHei" w:eastAsia="Microsoft JhengHei" w:cs="Microsoft JhengHei"/>
          <w:b w:val="0"/>
          <w:i w:val="0"/>
          <w:sz w:val="21"/>
        </w:rPr>
        <w:t>本文件僅引用上列官方要求之逐字文字與頁碼層級定位；完整來源檔案核對資訊另存於內部紀錄，不列入本文件。</w:t>
      </w:r>
    </w:p>
    <w:p>
      <w:pPr>
        <w:keepNext w:val="0"/>
        <w:spacing w:after="120" w:before="0" w:line="276" w:lineRule="auto"/>
      </w:pPr>
      <w:r>
        <w:rPr>
          <w:rFonts w:ascii="Microsoft JhengHei" w:hAnsi="Microsoft JhengHei" w:eastAsia="Microsoft JhengHei" w:cs="Microsoft JhengHei"/>
          <w:b w:val="0"/>
          <w:i w:val="0"/>
          <w:color w:val="595959"/>
          <w:sz w:val="21"/>
        </w:rPr>
        <w:t>（本文件為候選作業文件，含合成示範；非正式驗收、非協會決策，亦不代表任何真實檢查、保單或第三方正本已存在。）</w:t>
      </w:r>
    </w:p>
    <w:sectPr w:rsidR="00FC693F" w:rsidRPr="0006063C" w:rsidSect="00034616">
      <w:headerReference w:type="default" r:id="rId13"/>
      <w:footerReference w:type="default" r:id="rId14"/>
      <w:pgSz w:w="11906" w:h="16838"/>
      <w:pgMar w:top="907" w:right="1020" w:bottom="907" w:left="1020" w:header="510" w:footer="51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/>
    <w:r>
      <w:rPr>
        <w:rFonts w:ascii="Microsoft JhengHei" w:hAnsi="Microsoft JhengHei" w:eastAsia="Microsoft JhengHei" w:cs="Microsoft JhengHei"/>
        <w:b w:val="0"/>
        <w:i w:val="0"/>
        <w:color w:val="595959"/>
        <w:sz w:val="19"/>
      </w:rPr>
      <w:t xml:space="preserve">第 </w:t>
    </w:r>
    <w:r>
      <w:rPr>
        <w:rFonts w:ascii="Microsoft JhengHei" w:hAnsi="Microsoft JhengHei" w:eastAsia="Microsoft JhengHei" w:cs="Microsoft JhengHei"/>
        <w:b w:val="0"/>
        <w:i w:val="0"/>
        <w:color w:val="595959"/>
        <w:sz w:val="19"/>
      </w:rPr>
      <w:fldChar w:fldCharType="begin"/>
      <w:instrText xml:space="preserve">PAGE</w:instrText>
      <w:fldChar w:fldCharType="separate"/>
      <w:t>1</w:t>
      <w:fldChar w:fldCharType="end"/>
    </w:r>
    <w:r>
      <w:rPr>
        <w:rFonts w:ascii="Microsoft JhengHei" w:hAnsi="Microsoft JhengHei" w:eastAsia="Microsoft JhengHei" w:cs="Microsoft JhengHei"/>
        <w:b w:val="0"/>
        <w:i w:val="0"/>
        <w:color w:val="595959"/>
        <w:sz w:val="19"/>
      </w:rPr>
      <w:t xml:space="preserve"> 頁，共 </w:t>
    </w:r>
    <w:r>
      <w:rPr>
        <w:rFonts w:ascii="Microsoft JhengHei" w:hAnsi="Microsoft JhengHei" w:eastAsia="Microsoft JhengHei" w:cs="Microsoft JhengHei"/>
        <w:b w:val="0"/>
        <w:i w:val="0"/>
        <w:color w:val="595959"/>
        <w:sz w:val="19"/>
      </w:rPr>
      <w:fldChar w:fldCharType="begin"/>
      <w:instrText xml:space="preserve">NUMPAGES</w:instrText>
      <w:fldChar w:fldCharType="separate"/>
      <w:t>1</w:t>
      <w:fldChar w:fldCharType="end"/>
    </w:r>
    <w:r>
      <w:rPr>
        <w:rFonts w:ascii="Microsoft JhengHei" w:hAnsi="Microsoft JhengHei" w:eastAsia="Microsoft JhengHei" w:cs="Microsoft JhengHei"/>
        <w:b w:val="0"/>
        <w:i w:val="0"/>
        <w:color w:val="595959"/>
        <w:sz w:val="19"/>
      </w:rPr>
      <w:t xml:space="preserve"> 頁　｜　文件狀態：候選作業文件（含合成示範，非正式驗收）</w:t>
    </w: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/>
    <w:r>
      <w:rPr>
        <w:rFonts w:ascii="Microsoft JhengHei" w:hAnsi="Microsoft JhengHei" w:eastAsia="Microsoft JhengHei" w:cs="Microsoft JhengHei"/>
        <w:b w:val="0"/>
        <w:i w:val="0"/>
        <w:color w:val="595959"/>
        <w:sz w:val="19"/>
      </w:rPr>
      <w:t xml:space="preserve">第 </w:t>
    </w:r>
    <w:r>
      <w:rPr>
        <w:rFonts w:ascii="Microsoft JhengHei" w:hAnsi="Microsoft JhengHei" w:eastAsia="Microsoft JhengHei" w:cs="Microsoft JhengHei"/>
        <w:b w:val="0"/>
        <w:i w:val="0"/>
        <w:color w:val="595959"/>
        <w:sz w:val="19"/>
      </w:rPr>
      <w:fldChar w:fldCharType="begin"/>
      <w:instrText xml:space="preserve">PAGE</w:instrText>
      <w:fldChar w:fldCharType="separate"/>
      <w:t>1</w:t>
      <w:fldChar w:fldCharType="end"/>
    </w:r>
    <w:r>
      <w:rPr>
        <w:rFonts w:ascii="Microsoft JhengHei" w:hAnsi="Microsoft JhengHei" w:eastAsia="Microsoft JhengHei" w:cs="Microsoft JhengHei"/>
        <w:b w:val="0"/>
        <w:i w:val="0"/>
        <w:color w:val="595959"/>
        <w:sz w:val="19"/>
      </w:rPr>
      <w:t xml:space="preserve"> 頁，共 </w:t>
    </w:r>
    <w:r>
      <w:rPr>
        <w:rFonts w:ascii="Microsoft JhengHei" w:hAnsi="Microsoft JhengHei" w:eastAsia="Microsoft JhengHei" w:cs="Microsoft JhengHei"/>
        <w:b w:val="0"/>
        <w:i w:val="0"/>
        <w:color w:val="595959"/>
        <w:sz w:val="19"/>
      </w:rPr>
      <w:fldChar w:fldCharType="begin"/>
      <w:instrText xml:space="preserve">NUMPAGES</w:instrText>
      <w:fldChar w:fldCharType="separate"/>
      <w:t>1</w:t>
      <w:fldChar w:fldCharType="end"/>
    </w:r>
    <w:r>
      <w:rPr>
        <w:rFonts w:ascii="Microsoft JhengHei" w:hAnsi="Microsoft JhengHei" w:eastAsia="Microsoft JhengHei" w:cs="Microsoft JhengHei"/>
        <w:b w:val="0"/>
        <w:i w:val="0"/>
        <w:color w:val="595959"/>
        <w:sz w:val="19"/>
      </w:rPr>
      <w:t xml:space="preserve"> 頁　｜　文件狀態：候選作業文件（含合成示範，非正式驗收）</w:t>
    </w:r>
  </w:p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/>
    <w:r>
      <w:rPr>
        <w:rFonts w:ascii="Microsoft JhengHei" w:hAnsi="Microsoft JhengHei" w:eastAsia="Microsoft JhengHei" w:cs="Microsoft JhengHei"/>
        <w:b w:val="0"/>
        <w:i w:val="0"/>
        <w:color w:val="595959"/>
        <w:sz w:val="19"/>
      </w:rPr>
      <w:t xml:space="preserve">第 </w:t>
    </w:r>
    <w:r>
      <w:rPr>
        <w:rFonts w:ascii="Microsoft JhengHei" w:hAnsi="Microsoft JhengHei" w:eastAsia="Microsoft JhengHei" w:cs="Microsoft JhengHei"/>
        <w:b w:val="0"/>
        <w:i w:val="0"/>
        <w:color w:val="595959"/>
        <w:sz w:val="19"/>
      </w:rPr>
      <w:fldChar w:fldCharType="begin"/>
      <w:instrText xml:space="preserve">PAGE</w:instrText>
      <w:fldChar w:fldCharType="separate"/>
      <w:t>1</w:t>
      <w:fldChar w:fldCharType="end"/>
    </w:r>
    <w:r>
      <w:rPr>
        <w:rFonts w:ascii="Microsoft JhengHei" w:hAnsi="Microsoft JhengHei" w:eastAsia="Microsoft JhengHei" w:cs="Microsoft JhengHei"/>
        <w:b w:val="0"/>
        <w:i w:val="0"/>
        <w:color w:val="595959"/>
        <w:sz w:val="19"/>
      </w:rPr>
      <w:t xml:space="preserve"> 頁，共 </w:t>
    </w:r>
    <w:r>
      <w:rPr>
        <w:rFonts w:ascii="Microsoft JhengHei" w:hAnsi="Microsoft JhengHei" w:eastAsia="Microsoft JhengHei" w:cs="Microsoft JhengHei"/>
        <w:b w:val="0"/>
        <w:i w:val="0"/>
        <w:color w:val="595959"/>
        <w:sz w:val="19"/>
      </w:rPr>
      <w:fldChar w:fldCharType="begin"/>
      <w:instrText xml:space="preserve">NUMPAGES</w:instrText>
      <w:fldChar w:fldCharType="separate"/>
      <w:t>1</w:t>
      <w:fldChar w:fldCharType="end"/>
    </w:r>
    <w:r>
      <w:rPr>
        <w:rFonts w:ascii="Microsoft JhengHei" w:hAnsi="Microsoft JhengHei" w:eastAsia="Microsoft JhengHei" w:cs="Microsoft JhengHei"/>
        <w:b w:val="0"/>
        <w:i w:val="0"/>
        <w:color w:val="595959"/>
        <w:sz w:val="19"/>
      </w:rPr>
      <w:t xml:space="preserve"> 頁　｜　文件狀態：候選作業文件（含合成示範，非正式驗收）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/>
    <w:r>
      <w:rPr>
        <w:rFonts w:ascii="Microsoft JhengHei" w:hAnsi="Microsoft JhengHei" w:eastAsia="Microsoft JhengHei" w:cs="Microsoft JhengHei"/>
        <w:b w:val="0"/>
        <w:i w:val="0"/>
        <w:color w:val="595959"/>
        <w:sz w:val="19"/>
      </w:rPr>
      <w:t>設備安檢與場地投保證明｜第三方證據取得、適用性判定與檢查紀錄</w:t>
    </w: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/>
    <w:r>
      <w:rPr>
        <w:rFonts w:ascii="Microsoft JhengHei" w:hAnsi="Microsoft JhengHei" w:eastAsia="Microsoft JhengHei" w:cs="Microsoft JhengHei"/>
        <w:b w:val="0"/>
        <w:i w:val="0"/>
        <w:color w:val="595959"/>
        <w:sz w:val="19"/>
      </w:rPr>
      <w:t>設備安檢與場地投保證明｜第三方證據取得、適用性判定與檢查紀錄</w:t>
    </w:r>
  </w:p>
</w:hdr>
</file>

<file path=word/header3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/>
    <w:r>
      <w:rPr>
        <w:rFonts w:ascii="Microsoft JhengHei" w:hAnsi="Microsoft JhengHei" w:eastAsia="Microsoft JhengHei" w:cs="Microsoft JhengHei"/>
        <w:b w:val="0"/>
        <w:i w:val="0"/>
        <w:color w:val="595959"/>
        <w:sz w:val="19"/>
      </w:rPr>
      <w:t>設備安檢與場地投保證明｜第三方證據取得、適用性判定與檢查紀錄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276" w:lineRule="auto"/>
    </w:pPr>
    <w:rPr>
      <w:rFonts w:ascii="Microsoft JhengHei" w:hAnsi="Microsoft JhengHei" w:eastAsia="Microsoft JhengHei" w:cs="Microsoft Jheng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icrosoft JhengHei" w:hAnsi="Microsoft JhengHei" w:eastAsia="Microsoft JhengHei" w:cs="Microsoft JhengHei"/>
      <w:b/>
      <w:bCs/>
      <w:color w:val="1F304A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icrosoft JhengHei" w:hAnsi="Microsoft JhengHei" w:eastAsia="Microsoft JhengHei" w:cs="Microsoft JhengHei"/>
      <w:b/>
      <w:bCs/>
      <w:color w:val="1F304A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Microsoft JhengHei" w:hAnsi="Microsoft JhengHei" w:eastAsia="Microsoft JhengHei" w:cs="Microsoft JhengHei"/>
      <w:b/>
      <w:bCs/>
      <w:color w:val="1F304A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header" Target="header2.xml"/><Relationship Id="rId12" Type="http://schemas.openxmlformats.org/officeDocument/2006/relationships/footer" Target="footer2.xml"/><Relationship Id="rId13" Type="http://schemas.openxmlformats.org/officeDocument/2006/relationships/header" Target="header3.xml"/><Relationship Id="rId14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設備安檢與場地投保證明：第三方證據取得、適用性判定與檢查紀錄</dc:title>
  <dc:subject>對應官方指標 I12-E04（候選作業文件，含合成示範）</dc:subject>
  <dc:creator>TTQS local build</dc:creator>
  <cp:keywords/>
  <dc:description>Contains SAMPLE/SYNTHETIC worked example; not a real inspection or policy.</dc:description>
  <cp:lastModifiedBy>TTQS local build</cp:lastModifiedBy>
  <cp:revision>1</cp:revision>
  <dcterms:created xsi:type="dcterms:W3CDTF">2026-10-17T00:00:00Z</dcterms:created>
  <dcterms:modified xsi:type="dcterms:W3CDTF">2026-10-17T00:00:00Z</dcterms:modified>
  <cp:category>association course administration</cp:category>
</cp:coreProperties>
</file>