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  <w:jc w:val="center"/>
      </w:pPr>
      <w:r>
        <w:rPr>
          <w:rFonts w:ascii="Microsoft JhengHei" w:hAnsi="Microsoft JhengHei" w:eastAsia="Microsoft JhengHei"/>
          <w:b/>
          <w:color w:val="993300"/>
          <w:sz w:val="22"/>
        </w:rPr>
        <w:t>SAMPLE / SYNTHETIC｜完整示範資料，非本會真實系統測試或核准紀錄</w:t>
      </w:r>
    </w:p>
    <w:p>
      <w:pPr>
        <w:spacing w:before="0" w:after="120"/>
        <w:jc w:val="center"/>
      </w:pPr>
      <w:r>
        <w:rPr>
          <w:rFonts w:ascii="Microsoft JhengHei" w:hAnsi="Microsoft JhengHei" w:eastAsia="Microsoft JhengHei"/>
          <w:b/>
          <w:color w:val="1F3B57"/>
          <w:sz w:val="48"/>
        </w:rPr>
        <w:t>資訊檢索效率測試報告</w:t>
      </w:r>
    </w:p>
    <w:p>
      <w:pPr>
        <w:spacing w:before="0" w:after="280"/>
        <w:jc w:val="center"/>
      </w:pPr>
      <w:r>
        <w:rPr>
          <w:rFonts w:ascii="Microsoft JhengHei" w:hAnsi="Microsoft JhengHei" w:eastAsia="Microsoft JhengHei"/>
          <w:b/>
          <w:sz w:val="24"/>
        </w:rPr>
        <w:t>（訓練資料分類與建檔及管理資訊系統化—檢索效率測試）</w:t>
      </w:r>
    </w:p>
    <w:p>
      <w:pPr>
        <w:spacing w:before="0" w:after="320"/>
        <w:jc w:val="center"/>
      </w:pPr>
      <w:r>
        <w:rPr>
          <w:rFonts w:ascii="Microsoft JhengHei" w:hAnsi="Microsoft JhengHei" w:eastAsia="Microsoft JhengHei"/>
          <w:b w:val="0"/>
          <w:sz w:val="21"/>
        </w:rPr>
        <w:t>備選版：R01（CANDIDATE）　—　未經 Human 正式接受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608"/>
        <w:gridCol w:w="680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文件編號 (doc_id)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0064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官方需求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I14-E05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官方查核表方框流水號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069（不得與 doc_id 0064 混用）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官方來源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勞動力發展署《TTQS 查核佐證文件資料表—訓練機構版》第 5 頁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「資訊系統化程度及檢索速度。」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文類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資訊檢索效率測試報告（含完整 SAMPLE 測試紀錄）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測試母體（合成）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30 筆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測試日期（SAMPLE）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DE9E9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本文件為 SAMPLE / SYNTHETIC 演練示範：全部事件、日期、角色、索引、查詢與速度數據均為合成示範，不代表本會已建置系統、已實測或已核准。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2C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本件為備選版 R01，尚未完成獨立 exact-SHA 審查，維持 CANDIDATE。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1. 用途導讀與非真實界線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本報告的用途，是向小型志願協會的行政人員與 TTQS 評核委員，說明一次「檢索效率測試」是如何在明確的環境、樣本、查詢與測次下完成，並如實呈現量測結果。目的是回應官方原文「資訊系統化程度及檢索速度。」，並讓評核委員能直接看見「怎麼測、測了什麼、結果如何」。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非真實界線（請先讀）：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本件並非本會正式系統的實測報告；所有系統、使用者、帳號、權限、索引與查詢結果均為合成示範。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本件不代表本會已建置任何檢索系統，也不代表已有專責人員或已完成核准。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速度數據只代表「本次測試主機、載入合成索引後之程式查找時間」，不代表協會正式系統、真人操作、雲端或外部環境效能。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本件不代表任何 TTQS 官方門檻；若本文提及任何建議值，均為「協會草案／示範提議，非官方門檻」。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遭遇未知事項（例如真實系統名稱、真實使用者、真實核定門檻）一律標示 UNKNOWN 或「待具權限者確認」，不以推測填補。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2. 官方需求與本件定位；與相鄰文件之差異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本件為「檢索效率測試」，非管理手冊、非清冊、非改善計畫。其特定性在於：明確環境＋固定樣本＋明確查詢＋每類至少 10 次測次＋實測結果，並將正確性與權限放在速度之前。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850"/>
        <w:gridCol w:w="850"/>
        <w:gridCol w:w="3175"/>
        <w:gridCol w:w="4536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doc_id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官方方框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擁有之工作物</w:t>
            </w:r>
          </w:p>
        </w:tc>
        <w:tc>
          <w:tcPr>
            <w:tcW w:type="dxa" w:w="453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與本件（0064）之關係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065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訓練資料與成果之分類／編碼方法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上游；本件僅引用其已有之案號與事實，不重定義編碼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066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檔案生命週期、索引、權限、備援</w:t>
            </w:r>
          </w:p>
        </w:tc>
        <w:tc>
          <w:tcPr>
            <w:tcW w:type="dxa" w:w="453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本件不重做權限矩陣或備援，但沿用其存取級別用語作測試前提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067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完整訓練文件建檔清冊與真實原件定位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本件不作全庫清冊；真實原件定位由 0062 負責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0063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068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查詢功能與持續改善機制</w:t>
            </w:r>
          </w:p>
        </w:tc>
        <w:tc>
          <w:tcPr>
            <w:tcW w:type="dxa" w:w="453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本件不建立改善機制；本件只「測」現有檢索效率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0064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069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資訊檢索效率測試（環境、樣本、查詢、測次、結果）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硬性分界：0060＝分類編碼；0061＝檔案生命週期、索引、權限、備援；0062＝完整清冊與真實原始位置；0063＝查詢功能與持續改善；0064＝明確環境、樣本、查詢、測次和結果的檢索效率測試。</w:t>
      </w:r>
    </w:p>
    <w:p>
      <w:pPr>
        <w:keepNext/>
        <w:pageBreakBefore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3. 測試問題、母體與納排條件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814"/>
        <w:gridCol w:w="759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59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測試問題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在固定的合成索引上，針對十種查詢情境（涵蓋七類），系統能否正確命中、正確拒絕、正確 HOLD，並在此前提下量測其查找所需時間。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母體（population）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一組固定、無個資的合成索引，共 30 筆紀錄。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樣本（sample）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全數 30 筆均納入測試（非抽樣）；每一情境重複 20 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納入條件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每筆紀錄需具備：唯一檔案 ID、易於分類的類別、合法形成日期、已指派之存取級別、可回查之虛擬 locator。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排除條件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含任何可識別個人資料、含真實系統帳號或真實路徑、紀錄缺漏必要欄位者，一律不納入。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母體限制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 30 筆僅為演練用樣本，不代表協會全部檔案母體；未來若擴大母體，需重新取得可重現紀錄。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4. 測試環境、版本、權限角色、日期與快取條件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4.1 環境與版本（本次測試主機）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814"/>
        <w:gridCol w:w="759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59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作業系統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Windows-10-10.0.19045-SP0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執行環境版本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執行時間版本 3.12.14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計時方法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單調且高解析度之系統計時器（monotonic）；單位為奈秒（ns）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時鐘解析度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100.0 ns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索引載入方式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一次載入全部合成索引至記憶體，並於記憶體內查找（單機環境）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快取條件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每種查詢在正式量測前先執行一次暖機（暖機不計入結果）；量測期間不重新載入索引。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測試日期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2026-10-18T11:02:53Z（UTC）</w:t>
            </w:r>
          </w:p>
        </w:tc>
      </w:tr>
    </w:tbl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4.2 權限角色（測試前提；演練角色，非真實人事任命）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794"/>
        <w:gridCol w:w="3742"/>
        <w:gridCol w:w="794"/>
        <w:gridCol w:w="4082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74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角色說明</w:t>
            </w:r>
          </w:p>
        </w:tc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08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角色說明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74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檔案保管人（日常保管、查詢、交付）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</w:t>
            </w:r>
          </w:p>
        </w:tc>
        <w:tc>
          <w:tcPr>
            <w:tcW w:type="dxa" w:w="408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受控資料夾帳號管理員（僅必要中繼資料）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374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業務經辦（送件、補正）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外部／評核讀者（去識別唯讀）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R03</w:t>
            </w:r>
          </w:p>
        </w:tc>
        <w:tc>
          <w:tcPr>
            <w:tcW w:type="dxa" w:w="374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調閱申請人（僅申請，不得自批）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408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未識別／授權不明者（一律拒絕）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374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覆核授權人（核准、覆核）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</w:tbl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4.3 存取級別與可閱角色（沉默失敗；未授權即拒絕，不洩漏名稱或路徑）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28"/>
        <w:gridCol w:w="3175"/>
        <w:gridCol w:w="2495"/>
        <w:gridCol w:w="181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存取級別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白話定義</w:t>
            </w:r>
          </w:p>
        </w:tc>
        <w:tc>
          <w:tcPr>
            <w:tcW w:type="dxa" w:w="24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可見內容之角色</w:t>
            </w:r>
          </w:p>
        </w:tc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僅可見中繼資料之角色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0061-L1（一般）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不含個人識別資料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R01、R02、R04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R05、R06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0061-L2（受限）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含內部行政資訊，無直接識別欄位</w:t>
            </w:r>
          </w:p>
        </w:tc>
        <w:tc>
          <w:tcPr>
            <w:tcW w:type="dxa" w:w="24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R01、R04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0061-L3（敏感）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含可直接或間接識別個資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不屬上表任一角色者（如 R99），一律拒絕；且拒絕回應不得出現任何檔案名稱或 locator。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5. 測試程序（逐步）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794"/>
        <w:gridCol w:w="7031"/>
        <w:gridCol w:w="1588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703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8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固定合成索引：依本件固定、無個資之合成規格建置 30 筆紀錄，每筆含檔案 ID、類別、日期、存取級別、虛擬 locator。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固定樣本（可重現）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載入索引：將全部筆數一次載入記憶體，確認筆數為 30。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已載入之索引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暖機：每種查詢先試跑一次（不計入）。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暖機完成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逐情境量測：每一情境重複 20 次，每次以單調高解析度時鐘記錄查找所需奈秒數。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逐次原始數據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正確性與權限檢查：每一次都檢查結果是否符合預期，且拒絕回應未洩漏名稱或路徑。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逐次判定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匯整指標：計算預期結果符合率、錯誤／未命中、歧義安全 HOLD 率、未授權洩漏率、p50／p95／max 延遲。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摘要數據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6. 指標與公式（含單位與百分位算法）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百分位算法（最近秩／nearest-rank）：將該類所有測次的奈秒數由小到大排序，令 n 為測次數，則第 p 百分位之位置 rank＝ceil（p÷100×n）（從 1 起算，若超出則取測次數），取排序後第 rank 筆為之。例：n＝20 時，p50 取第 10 筆、p95 取第 19 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474"/>
        <w:gridCol w:w="2778"/>
        <w:gridCol w:w="1134"/>
        <w:gridCol w:w="1021"/>
        <w:gridCol w:w="737"/>
        <w:gridCol w:w="226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77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02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73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本件實測值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預期結果符合率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符合預期之測次÷該類總測次×100%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符合預期測次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100.0%（全部類別）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錯誤／未命中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該類總測次－符合預期測次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次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 次（全部類別）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歧義安全處理率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歧義類中回傳 HOLD 之測次÷歧義類總測次×100%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 HOLD 測次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歧義類總測次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未授權洩漏率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拒絕回應中含名稱或路徑之測次÷拒絕類總測次×100%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含名稱／路徑之測次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拒絕類總測次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0.0%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p50 延遲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中位數查找所需時間（最近秩）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p95 延遲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第 95 百分位查找所需時間（最近秩）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max 延遲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該類最大單次查找時間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單位說明：預期結果符合率與各比率為百分比（%，四捨五入至小數一位）；延遲單位為毫秒（ms，1 ms＝1,000,000 ns）；測次單位為「次」。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7. 查詢情境（10 種情境、涵蓋七類查詢）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356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67"/>
        <w:gridCol w:w="1928"/>
        <w:gridCol w:w="624"/>
        <w:gridCol w:w="1928"/>
        <w:gridCol w:w="2325"/>
        <w:gridCol w:w="1984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情境說明</w:t>
            </w:r>
          </w:p>
        </w:tc>
        <w:tc>
          <w:tcPr>
            <w:tcW w:type="dxa" w:w="23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精確檔案 ID 查詢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關鍵字查詢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日期區間查詢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類別查詢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無資料查詢（關鍵字）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歧義查詢（單筆指定，命中多筆）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HOLD_AMBIGUOUS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未授權精確查詢（敏感級）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未識別角色關鍵字查詢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無資料查詢（ID 格式合法但不存在）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複合查詢（關鍵字＋類別＋日期）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十種查詢情境涵蓋七類：精確檔案 ID、關鍵字、日期區間、類別、無資料（NOT_FOUND）、歧義（AMBIGUOUS→HOLD）、未授權（ACCESS_DENIED）。其中歧義與未授權類均採「沉默失敗」：寧可 HOLD 或拒絕，不以速度換取正確性或權限。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8. 實跑結果摘要（由實測輸出填入）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下表全部由本次實跑結果填入，每類測次均≥ 10次；共 200 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448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28"/>
        <w:gridCol w:w="680"/>
        <w:gridCol w:w="1134"/>
        <w:gridCol w:w="1077"/>
        <w:gridCol w:w="907"/>
        <w:gridCol w:w="907"/>
        <w:gridCol w:w="907"/>
        <w:gridCol w:w="907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符合預期次數</w:t>
            </w:r>
          </w:p>
        </w:tc>
        <w:tc>
          <w:tcPr>
            <w:tcW w:type="dxa" w:w="107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預期結果符合率</w:t>
              <w:br/>
              <w:t>(%)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p50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p95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max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洩漏次數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0.0068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0.0071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0.0145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0.0069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0.0041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0.0049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（全部類別）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0.0053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/>
          <w:b w:val="0"/>
          <w:sz w:val="21"/>
        </w:rPr>
        <w:t>逐情境明細（同一結果來源）：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69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680"/>
        <w:gridCol w:w="1984"/>
        <w:gridCol w:w="680"/>
        <w:gridCol w:w="1701"/>
        <w:gridCol w:w="567"/>
        <w:gridCol w:w="737"/>
        <w:gridCol w:w="850"/>
        <w:gridCol w:w="850"/>
        <w:gridCol w:w="850"/>
        <w:gridCol w:w="567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0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輸入摘要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  <w:tc>
          <w:tcPr>
            <w:tcW w:type="dxa" w:w="73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預期結果符合率(%)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p50(ms)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p95(ms)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max(ms)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洩漏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0.0068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0.0071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0.0145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0.0069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0.0046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0.0049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0.0041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0.0073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0.0027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0.0028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正確性與權限優先：摘要表之「符合預期次數」藍本為「結果符合預期且未洩漏」。未授權類的正確到位，未來自速度補償；速度不能取代正確性或權限。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9. SAMPLE 查詢紀錄（逐步完成）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680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查詢編號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SAMPLE-Q-0064-2026-0001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日期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執行角色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R01（檔案保管人）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查詢類型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EXACT_ID（精確檔案 ID）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F-0064-2026-0007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命中／拒絕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命中 1 筆（HIT）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locator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SAMPLE_ROOT/10_已索引/F-0064-2026-0007（虛擬）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核對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回傳之存取級別 0061-L1、存放 locator 與索引紀錄一致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決策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HIT（允許檢視）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實測延遲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0.0033 ms（單次示範：取該類 p50）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建議責任角色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R04（覆核授權人）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建議期限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2026-10-25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/>
          <w:b w:val="0"/>
          <w:sz w:val="21"/>
        </w:rPr>
        <w:t>逐步紀錄：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680"/>
        <w:gridCol w:w="1928"/>
        <w:gridCol w:w="794"/>
        <w:gridCol w:w="2722"/>
        <w:gridCol w:w="3289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72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328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輸出／判定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提出查詢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輸入 F-0064-2026-0007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查詢收件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權限前置檢查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角色 R01、目標紀錄存取級別 0061-L1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 屬可見，放行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精確比對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 ID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 1 筆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回傳與核對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命中紀錄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locator 與索引一致，於實測延遲 0.0033 ms 完成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決策與紀錄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核對結果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判定 HIT，留痕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說明：本筆為單一 SAMPLE 查詢紀錄示範，非協會真實操作紀錄；建議責任角色與期限為示範提議。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10. 失敗／退件／HOLD 決策流程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84"/>
        <w:gridCol w:w="1814"/>
        <w:gridCol w:w="2325"/>
        <w:gridCol w:w="680"/>
        <w:gridCol w:w="2608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3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解除／結案條件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無資料（NOT_FOUND）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無任何符合紀錄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回傳「查無資料」；不捷造、不推測有紀錄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依正常程序（可重試或調整關鍵字）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歧義（單筆指定但命中多筆）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命中≥ 2 筆且無法唯一確定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HOLD；不任意選一筆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補充可唯一的條件後重查，並經非申請者覆核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未授權（ACCESS_DENIED）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角色不屬該紀錄可見角色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拒絕；回應不得含名稱或 locator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取得合法授權後另行申請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屬性矛盾（存取級別或來源不明）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任一必要屬性未知或不匹配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沉默失敗：HOLD，禁止交付與處置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補正並經非申請者覆核後解除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速度不如預期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實測 p95 高於協會草案值（非官方門檻）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列為待觀察項；不影響正確性與權限判定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經重測並確認後結案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通則：所有負面情境均採沉默失敗；速度不能取代正確性或權限；HOLD 期間不得交付。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11. REAL 導入表與敏感資料界線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11.1 REAL 導入表（目前皆為待取得）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526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608"/>
        <w:gridCol w:w="1531"/>
        <w:gridCol w:w="3912"/>
        <w:gridCol w:w="147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53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391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需取得之真實來源</w:t>
            </w:r>
          </w:p>
        </w:tc>
        <w:tc>
          <w:tcPr>
            <w:tcW w:type="dxa" w:w="147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權責角色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協會正式檢索系統（名稱、版本）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系統採購或現有工具之正式說明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組織權責功能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正式使用者帳號與角色授權</w:t>
            </w:r>
          </w:p>
        </w:tc>
        <w:tc>
          <w:tcPr>
            <w:tcW w:type="dxa" w:w="153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受控資料夾之合法帳號與權限設定證明</w:t>
            </w:r>
          </w:p>
        </w:tc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組織權責功能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正式索引欄位與筆數規格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協會核定之索引規範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 覆核授權功能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協會自訂建議門檻</w:t>
            </w:r>
          </w:p>
        </w:tc>
        <w:tc>
          <w:tcPr>
            <w:tcW w:type="dxa" w:w="153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協會正式核定（非官方 TTQS 門檻）</w:t>
            </w:r>
          </w:p>
        </w:tc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 覆核授權功能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真實 locator 與原件定位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由 0062 之完整建檔清冊提供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 檔案保管功能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上表並非本次測試的成果，而是「若要將本示範落實成真實系統」所需取得的真實來源清單；在取得並核對前，不得宣稱已建置。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11.2 敏感資料界線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680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界線規則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個資與敏感內容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不納入合成索引；日後真實測試亦應去識別後才納入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未授權查詢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一律拒絕，且不洩漏名稱、路徑或任何可追溯資訊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歧義查詢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不任意選一筆；一律先 HOLD 再要求補充條件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實測數據的用途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僅供演練與教學；不得作為協會或第三方的效能保證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12. 公式重算例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1361"/>
        <w:gridCol w:w="3175"/>
        <w:gridCol w:w="226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36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分子÷分母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預期結果符合率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20÷20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 ÷ 20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 預期結果符合率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40÷40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 ÷ 40 × 100%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歧義安全 HOLD 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20÷20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 ÷ 20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未授權洩漏率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0÷40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 ÷ 40 × 100%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0.0%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全部類別預期結果符合率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200÷200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 ÷ 200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p50（n＝20）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取排序後第 10 筆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 ms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p95（n＝20）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取排序後第 19 筆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 ms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13. 附錄索引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134"/>
        <w:gridCol w:w="5443"/>
        <w:gridCol w:w="2268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附錄</w:t>
            </w:r>
          </w:p>
        </w:tc>
        <w:tc>
          <w:tcPr>
            <w:tcW w:type="dxa" w:w="544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正文對應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A</w:t>
            </w:r>
          </w:p>
        </w:tc>
        <w:tc>
          <w:tcPr>
            <w:tcW w:type="dxa" w:w="544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合成索引清單（30 筆）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3、5 章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B</w:t>
            </w:r>
          </w:p>
        </w:tc>
        <w:tc>
          <w:tcPr>
            <w:tcW w:type="dxa" w:w="544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查詢情境定義與預期結果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7 章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C</w:t>
            </w:r>
          </w:p>
        </w:tc>
        <w:tc>
          <w:tcPr>
            <w:tcW w:type="dxa" w:w="544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逐次原始數據與摘要數據（側車）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8、12 章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附錄 A：合成索引清單（SAMPLE）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10"/>
        <w:gridCol w:w="2155"/>
        <w:gridCol w:w="1701"/>
        <w:gridCol w:w="1191"/>
        <w:gridCol w:w="1418"/>
        <w:gridCol w:w="1077"/>
        <w:gridCol w:w="964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15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file_id</w:t>
            </w:r>
          </w:p>
        </w:tc>
        <w:tc>
          <w:tcPr>
            <w:tcW w:type="dxa" w:w="170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標題／類型</w:t>
            </w:r>
          </w:p>
        </w:tc>
        <w:tc>
          <w:tcPr>
            <w:tcW w:type="dxa" w:w="119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1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形成日期</w:t>
            </w:r>
          </w:p>
        </w:tc>
        <w:tc>
          <w:tcPr>
            <w:tcW w:type="dxa" w:w="107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存取級別</w:t>
            </w:r>
          </w:p>
        </w:tc>
        <w:tc>
          <w:tcPr>
            <w:tcW w:type="dxa" w:w="96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 R08 同案授課資料摘要（SAMPLE）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訓練紀錄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2026-08-18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 R08 同案成效追蹤摘要（SAMPLE）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成效追蹤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志工基礎訓練課程規劃書 v01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志工基礎訓練課程規劃書 v02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志工基礎訓練學員報名清冊（去識別）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學員報名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志工基礎訓練講師遴選與聘書紀錄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志工基礎訓練教材彙編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志工基礎訓練學員個別成績紀錄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學習評量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志工基礎訓練滿意度調查摘要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2026-09-30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志工基礎訓練出席紀錄表（匯總）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志工基礎訓練經費核銷明細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經費核銷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2026-10-01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進階班課程規劃書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進階班學員報名資料（去識別）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學員報名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進階班滿意度調查統計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2026-10-15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進階班講師評選紀錄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2026-10-07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進階班教材與講義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進階班學員個別學習成果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學習評量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2026-10-13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進階班出席簽到匯總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進階班場地與設備檢查紀錄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場地設備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2026-10-04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專題講座課程規劃書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2026-09-25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專題講座滿意度調查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2026-09-28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2026-09-29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專題講座學員回饋意見匯整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2026-09-27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專題講座證書發放清冊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證書發放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專題講座講師資料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2026-09-24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專題講座出席紀錄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專題講座教材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2026-09-23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F-0064-2026-0030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年度訓練成果匯整報告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注：第 1–2 列以 SYN-0060-2026-A01 作同案連結。0060 R08 的 SAMPLE 授課日期為 2026-08-15（FACT-003），追蹤日期為 2026-09-14（FACT-004）；兩者都不是索引檔案形成日期。附錄 A 的 2026-08-18 與 2026-09-18 是 0064 另行設定的合成形成日期，用於檢索測試；上游事實僅作來源交叉參照，不重登。全部 locator 均為虛擬 SAMPLE 定位，非真實路徑。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附錄 B：查詢情境定義與預期結果（SAMPLE）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67"/>
        <w:gridCol w:w="2041"/>
        <w:gridCol w:w="567"/>
        <w:gridCol w:w="3289"/>
        <w:gridCol w:w="2041"/>
        <w:gridCol w:w="680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8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808080"/>
        <w:sz w:val="15"/>
      </w:rPr>
      <w:t xml:space="preserve">SAMPLE / SYNTHETIC｜完整示範資料，非本會真實系統測試或核准紀錄　</w:t>
    </w:r>
    <w:r>
      <w:rPr>
        <w:rFonts w:ascii="Microsoft JhengHei" w:hAnsi="Microsoft JhengHei" w:eastAsia="Microsoft JhengHei"/>
        <w:sz w:val="16"/>
      </w:rPr>
      <w:t xml:space="preserve">第 </w:t>
    </w:r>
    <w:r>
      <w:rPr>
        <w:rFonts w:ascii="Microsoft JhengHei" w:hAnsi="Microsoft JhengHei" w:eastAsia="Microsoft JhengHei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JhengHei" w:hAnsi="Microsoft JhengHei" w:eastAsia="Microsoft JhengHei"/>
        <w:b/>
        <w:color w:val="993300"/>
        <w:sz w:val="16"/>
      </w:rPr>
      <w:t>SAMPLE / SYNTHETIC｜完整示範資料，非本會真實系統測試或核准紀錄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