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000000"/>
          <w:sz w:val="46"/>
        </w:rPr>
        <w:t>0008 各類別訓練課程年度成長計畫 2027 年示範版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文件狀態：完整 SAMPLE／SYNTHETIC 計畫示例；R03 完成來源、事實型別及 REAL 資料處理流程的限定文字修補；尚未建置 DOCX、尚未完成版面或獨立語意驗收。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適用範圍：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示範如何依訓練類別設定年度成長目標、安排資源與季度工作、追蹤 KPI 並處理未達門檻。本文中的課程類別、基準、需求、角色、資源、金額、目標及季度結果均為合成情境；不代表任何受評組織現有課程、實績、核定、支出、會議或決議，也不表示本計畫已批准或實施。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0-1｜文件摘要與使用界線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02"/>
        <w:gridCol w:w="7206"/>
      </w:tblGrid>
      <w:tr>
        <w:trPr>
          <w:tblHeader/>
          <w:cantSplit/>
        </w:trPr>
        <w:tc>
          <w:tcPr>
            <w:tcW w:type="dxa" w:w="28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2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本件示範內容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文件編號／指標</w:t>
            </w:r>
          </w:p>
        </w:tc>
        <w:tc>
          <w:tcPr>
            <w:tcW w:type="dxa" w:w="72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0008／I01-E05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文件名稱</w:t>
            </w:r>
          </w:p>
        </w:tc>
        <w:tc>
          <w:tcPr>
            <w:tcW w:type="dxa" w:w="72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各類別訓練課程年度成長計畫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計畫期間</w:t>
            </w:r>
          </w:p>
        </w:tc>
        <w:tc>
          <w:tcPr>
            <w:tcW w:type="dxa" w:w="72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 年；僅供合成情境演算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比較基準</w:t>
            </w:r>
          </w:p>
        </w:tc>
        <w:tc>
          <w:tcPr>
            <w:tcW w:type="dxa" w:w="72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2026 年合成比較值，不是協會歷史資料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主要讀者</w:t>
            </w:r>
          </w:p>
        </w:tc>
        <w:tc>
          <w:tcPr>
            <w:tcW w:type="dxa" w:w="72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訓練規劃、課程帶領、紀錄管理及決策覆核角色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使用時點</w:t>
            </w:r>
          </w:p>
        </w:tc>
        <w:tc>
          <w:tcPr>
            <w:tcW w:type="dxa" w:w="72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編列年度課程前；每季檢視；年度結束後重訂下一年度目標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版本／日期</w:t>
            </w:r>
          </w:p>
        </w:tc>
        <w:tc>
          <w:tcPr>
            <w:tcW w:type="dxa" w:w="72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R03／2026-10-30（文字修補候選日期）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採用狀態</w:t>
            </w:r>
          </w:p>
        </w:tc>
        <w:tc>
          <w:tcPr>
            <w:tcW w:type="dxa" w:w="720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未核定、未生效、未實施；不構成預算或排課授權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30 秒使用指引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先以組織可查證的課程分類、需求紀錄、人力可用時數及財務資料替換本文假設，再確認目標、經費及授權；按季度表排課並保存課程、出席、評量、回饋與改善紀錄；每季依公式重算門檻，未達時按第 9 節啟動限縮、查因及追蹤。本例在第 10 節完整演示一次「低於完成率及滿意度門檻」的處理方式。所有現況替換完成前，本稿只可作方法示例。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1. 官方要求、來源與適用界線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官方來源：《附件四十六：TTQS 人才發展品質管理系統【查核佐證文件資料表】-訓練機構版》（列印頁 1）列有：「各類別訓練課程年度成長計畫。」本計畫以類別分層的需求假設、年度目標、資源、時程、責任、風險、KPI 及季度追蹤直接回應此要求。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1-1｜官方要求與章節追溯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2"/>
        <w:gridCol w:w="3803"/>
        <w:gridCol w:w="4303"/>
      </w:tblGrid>
      <w:tr>
        <w:trPr>
          <w:tblHeader/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追溯項目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本計畫的對應位置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可核對內容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各類別與年度成長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第 3、4 節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三類課程各自的基準、年度班次、容量、招生及完成目標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市場及能力假設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第 2 節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假設值、分母、計算、限制及替換所需真實來源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目標與計算口徑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第 4、8 節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基準、分子、分母、成長率、完成率及四捨五入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資源、時程、責任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第 5 至 7 節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人力時數、估算成本、季度里程碑與職務分工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風險與季度管理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第 9 至 11 節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預警門檻、觸發後處置、季度追蹤及例外紀錄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合成與真實資料替換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第 12、13 節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逐項示例事實清冊、原件種類、責任角色及升格條件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範圍界線：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本件規劃各類課程的年度成長路徑及其追蹤指標。它不取代 0007「課程產品及流程檢討分析報告」所需的產品／流程檢討，也不取代 0009「年度績效目標訂定與分析紀錄」所需的單位整體績效目標分析。本文的課程 KPI 只服務本計畫的資源配置與成長檢視。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2. 市場與能力假設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目前提供的官方佐證只界定應有年度成長計畫，沒有提供可證明協會實際市場需求、現行課程、招生或師資量能的資料。因此下列數值是用來完整演示計畫如何形成及計算的</w:t>
      </w:r>
      <w:r>
        <w:rPr>
          <w:rFonts w:ascii="Microsoft JhengHei" w:hAnsi="Microsoft JhengHei" w:eastAsia="Microsoft JhengHei"/>
          <w:b/>
          <w:color w:val="000000"/>
          <w:sz w:val="21"/>
        </w:rPr>
        <w:t>合成規劃假設集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>，不是訪談、問卷、網路調查或市場研究結果。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2.1 合成需求訊號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情境假設有 12 個匿名需求情境；三題採複選，因此各列分子不需加總為 12。此假設集沒有真實受訪者、抽樣框、同意紀錄或第三方原件，比例不可外推為市場占比。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2-1｜合成需求訊號及分母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01"/>
        <w:gridCol w:w="1902"/>
        <w:gridCol w:w="2302"/>
        <w:gridCol w:w="2702"/>
        <w:gridCol w:w="1701"/>
      </w:tblGrid>
      <w:tr>
        <w:trPr>
          <w:tblHeader/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合成需求題目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假設選擇數／情境數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比例計算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計畫上的用途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真實替換時要取得的資料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入門者需要短時段、可練習的基礎課程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9／12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 ÷ 12＝75.0%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假設支持基礎類由 2 班增為 3 班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原始需求問卷、題目版本、調查期間、有效樣本及去重規則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需要活動作業與紀錄管理的實作練習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7／12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 ÷ 12＝58.3%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假設支持實務類增加一班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需求表、課後回饋、服務流程紀錄或經授權訪談紀錄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有經驗者希望提升帶領與教學設計能力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5／12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 ÷ 12＝41.7%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假設支持進階類增為 2 班，維持小班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真實目標客群需求、講師培育需求及適用資格紀錄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解讀限制：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75.0%、58.3%、41.7% 只代表這 12 個合成情境中的計數比例。若真實需求資料不支持上述排序，應重排課程類別及資源，不應為了維持本例數字而補造調查紀錄。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2.2 合成執行能力（可排班職務槽；不是人員名冊）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本表用五個「職務槽」演示如何把既有總工時分配到季度與類別。槽位代碼不是姓名、真人任命、服務承諾或可用人力證明；每季開班前須由實際負責者核實資格、同意、可排班時段及總工作量。教師工時按「授課＋備課」計入；PC 協調及 ER 紀錄核對另計。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2-2｜角色槽位、課程分配及季度可排時數（合成）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0"/>
        <w:gridCol w:w="1317"/>
        <w:gridCol w:w="1317"/>
        <w:gridCol w:w="1317"/>
        <w:gridCol w:w="1317"/>
        <w:gridCol w:w="1317"/>
        <w:gridCol w:w="1053"/>
        <w:gridCol w:w="1580"/>
      </w:tblGrid>
      <w:tr>
        <w:trPr>
          <w:tblHeader/>
          <w:cantSplit/>
        </w:trPr>
        <w:tc>
          <w:tcPr>
            <w:tcW w:type="dxa" w:w="7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職務槽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角色／範圍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Q1 小時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Q2 小時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Q3 小時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Q4 小時</w:t>
            </w:r>
          </w:p>
        </w:tc>
        <w:tc>
          <w:tcPr>
            <w:tcW w:type="dxa" w:w="10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年度小時</w:t>
            </w:r>
          </w:p>
        </w:tc>
        <w:tc>
          <w:tcPr>
            <w:tcW w:type="dxa" w:w="15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年度時數拆分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PC-1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PC；計畫協調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26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26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10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15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規劃／協調 96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IN-A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IN；A 基礎類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0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15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授課 12＋備課 9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IN-B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IN；B 實務類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0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5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授課 8＋備課 2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IN-C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IN；C 進階類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10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15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授課 12＋備課 5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ER；跨類紀錄核對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10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15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紀錄／核對 28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PC＋IN-A＋IN-B＋IN-C＋ER-1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40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43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54</w:t>
            </w:r>
          </w:p>
        </w:tc>
        <w:tc>
          <w:tcPr>
            <w:tcW w:type="dxa" w:w="13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35</w:t>
            </w:r>
          </w:p>
        </w:tc>
        <w:tc>
          <w:tcPr>
            <w:tcW w:type="dxa" w:w="10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172</w:t>
            </w:r>
          </w:p>
        </w:tc>
        <w:tc>
          <w:tcPr>
            <w:tcW w:type="dxa" w:w="158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PC 96＋IN 授課 32＋IN 備課 16＋ER 28＝172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IN 槽的季度拆分核對：Q1 為授課 4＋備課 3＝7；Q2 為授課 8＋備課 4＝12；Q3 為授課 14＋備課 6＝20；Q4 為授課 6＋備課 3＝9。各季包含該季所有班次的直接授課及備課，不是單一課程時長；班次變更時須重排，不能超排。PC、ER 的季度配置分別為 26／24／26／20 小時及 7／7／8／6 小時。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可排班判斷順序：先鎖定當季課程日期與類別，再核對對應 IN 槽可用時數、PC 協調工時、ER 課後核對工時及場地條件；任一必要槽不足，即限縮受影響班次或改期，不以未確認人力填補。此配置保留原示範總量：PC 96 小時、授課 32 小時、備課 16 小時、ER 28 小時，合計 172 小時。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3. 類別分層與成長因果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3-1｜類別、對象、成長路徑及驗證點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01"/>
        <w:gridCol w:w="1902"/>
        <w:gridCol w:w="2302"/>
        <w:gridCol w:w="2702"/>
        <w:gridCol w:w="1701"/>
      </w:tblGrid>
      <w:tr>
        <w:trPr>
          <w:tblHeader/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合成示範課程方向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假設對象／能力缺口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成長路徑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須以真實資料驗證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 基礎類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新進學員導入、基礎服務流程與情境演練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初學者需要共同基礎與可操作步驟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擴大入門班次，單班控制在 20 人容量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實際對象、先備能力、課程內容及安全界線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B 實務類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活動執行、紀錄整理與品質檢核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需要把作業流程轉為可追溯紀錄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增加實作班，採 16 人小班容量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實際服務流程、紀錄規範、個資及檔案管理要求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 進階類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小組帶領、教學設計與回饋技巧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有經驗者需要進階帶領及教學演練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增開一班，維持 12 人容量及較多練習時間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進階資格、講師量能、評量標準及實際需求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因果鏈：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合成需求訊號 → 分別形成基礎、實務、進階三類假設 → 用課程容量及師資工時限定可承接規模 → 以招生、完成、回饋、成本及紀錄完整率檢查 → 季度門檻觸發後修正下一季。每個箭頭在轉為 REAL 前都要由原始資料支持。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4. 年度目標與逐類別比較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基準欄是合成比較情境，不是 2026 年協會實績。容量是可安排席次；招生是計畫目標；完成數是預估完成目標。完成率以「完成數 ÷ 招生數」計算。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4-1｜類別基準與年度目標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"/>
        <w:gridCol w:w="3079"/>
        <w:gridCol w:w="3079"/>
        <w:gridCol w:w="616"/>
        <w:gridCol w:w="616"/>
        <w:gridCol w:w="616"/>
        <w:gridCol w:w="1694"/>
      </w:tblGrid>
      <w:tr>
        <w:trPr>
          <w:tblHeader/>
          <w:cantSplit/>
        </w:trPr>
        <w:tc>
          <w:tcPr>
            <w:tcW w:type="dxa" w:w="3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</w:t>
            </w:r>
          </w:p>
        </w:tc>
        <w:tc>
          <w:tcPr>
            <w:tcW w:type="dxa" w:w="30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2026 合成基準：班／容量／招生／完成</w:t>
            </w:r>
          </w:p>
        </w:tc>
        <w:tc>
          <w:tcPr>
            <w:tcW w:type="dxa" w:w="30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2027 合成目標：班／容量／招生／完成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班次成長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容量成長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招生成長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完成率：基準 → 目標</w:t>
            </w:r>
          </w:p>
        </w:tc>
      </w:tr>
      <w:tr>
        <w:trPr>
          <w:cantSplit/>
        </w:trPr>
        <w:tc>
          <w:tcPr>
            <w:tcW w:type="dxa" w:w="3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 基礎類</w:t>
            </w:r>
          </w:p>
        </w:tc>
        <w:tc>
          <w:tcPr>
            <w:tcW w:type="dxa" w:w="30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2／32／30／24</w:t>
            </w:r>
          </w:p>
        </w:tc>
        <w:tc>
          <w:tcPr>
            <w:tcW w:type="dxa" w:w="30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3／60／54／48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(3−2)÷2＝50.0%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(60−32)÷32＝87.5%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(54−30)÷30＝80.0%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24÷30＝80.0% → 48÷54＝88.9%</w:t>
            </w:r>
          </w:p>
        </w:tc>
      </w:tr>
      <w:tr>
        <w:trPr>
          <w:cantSplit/>
        </w:trPr>
        <w:tc>
          <w:tcPr>
            <w:tcW w:type="dxa" w:w="3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B 實務類</w:t>
            </w:r>
          </w:p>
        </w:tc>
        <w:tc>
          <w:tcPr>
            <w:tcW w:type="dxa" w:w="30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1／16／14／12</w:t>
            </w:r>
          </w:p>
        </w:tc>
        <w:tc>
          <w:tcPr>
            <w:tcW w:type="dxa" w:w="30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2／32／28／24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100.0%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100.0%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100.0%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12÷14＝85.7% → 24÷28＝85.7%</w:t>
            </w:r>
          </w:p>
        </w:tc>
      </w:tr>
      <w:tr>
        <w:trPr>
          <w:cantSplit/>
        </w:trPr>
        <w:tc>
          <w:tcPr>
            <w:tcW w:type="dxa" w:w="3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 進階類</w:t>
            </w:r>
          </w:p>
        </w:tc>
        <w:tc>
          <w:tcPr>
            <w:tcW w:type="dxa" w:w="30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1／16／14／14</w:t>
            </w:r>
          </w:p>
        </w:tc>
        <w:tc>
          <w:tcPr>
            <w:tcW w:type="dxa" w:w="30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2／24／21／18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100.0%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50.0%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50.0%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14÷14＝100.0% → 18÷21＝85.7%</w:t>
            </w:r>
          </w:p>
        </w:tc>
      </w:tr>
      <w:tr>
        <w:trPr>
          <w:cantSplit/>
        </w:trPr>
        <w:tc>
          <w:tcPr>
            <w:tcW w:type="dxa" w:w="3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30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4／64／58／50</w:t>
            </w:r>
          </w:p>
        </w:tc>
        <w:tc>
          <w:tcPr>
            <w:tcW w:type="dxa" w:w="307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7／116／103／90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(7−4)÷4＝75.0%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(116−64)÷64＝81.25%</w:t>
            </w:r>
          </w:p>
        </w:tc>
        <w:tc>
          <w:tcPr>
            <w:tcW w:type="dxa" w:w="6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(103−58)÷58＝77.59%</w:t>
            </w:r>
          </w:p>
        </w:tc>
        <w:tc>
          <w:tcPr>
            <w:tcW w:type="dxa" w:w="16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50÷58＝86.21% → 90÷103＝87.38%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年度總目標為 7 班、116 個席次容量、103 個招生席次及 90 人次完成；總完成率目標為至少 85%。依本例計算，90 ÷ 103＝87.38%，高於門檻 2.38 個百分點。總招生容量使用率為 103 ÷ 116＝88.79%。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類別判讀：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進階類的合成基準率為 100%，但分母只有 14；新年度目標 18 ÷ 21＝85.7%。此例不把小樣本的 100% 當成可持續的實績，改以至少 85% 作為規劃門檻。基準率及新年度目標率都須以真實出席、評量與完成定義重算。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5. 資源與成本規劃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以下金額皆為合成估算單價，未經詢價、財務核實或核准，不是預算申請核定額、報價、契約或實際支出。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5-1｜類別資源與年度成本估算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2"/>
        <w:gridCol w:w="3803"/>
        <w:gridCol w:w="4303"/>
      </w:tblGrid>
      <w:tr>
        <w:trPr>
          <w:tblHeader/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類別／資源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合成計算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年度估算（新臺幣）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 基礎類帶領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 班 × 3,000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9,000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 基礎類場地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 班 × 1,000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3,000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 基礎類教材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54 人 × 100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5,400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A 基礎類小計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9,000＋3,000＋5,400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17,400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B 實務類帶領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 班 × 3,500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7,000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B 實務類場地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 班 × 1,200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2,400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B 實務類教材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 人 × 120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3,360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B 實務類小計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7,000＋2,400＋3,360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12,760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 進階類帶領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 班 × 4,000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8,000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 進階類場地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 班 × 1,500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3,000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 進階類教材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 人 × 150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3,150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C 進階類小計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8,000＋3,000＋3,150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14,150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規劃協調工時估值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96 小時 × 125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12,000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合計估算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17,400＋12,760＋14,150＋12,000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56,310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單位成本演算：56,310 ÷ 103 個招生席次＝546.70 元，四捨五入為每招生席次 547 元；56,310 ÷ 90 個完成席次＝625.67 元，四捨五入為每完成席次 626 元。此為情境比較用途，不是正式成本會計或成本效益結論。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排課與採購前，須依實際報價、內部財務規則、可用場地、授課條件及授權程序重編。若任一類別估算支出可能超出核准上限 10%，先停止該類別尚未承諾的擴張性支出，取得可核對報價與授權後再重排；本計畫本身不授權支出。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6. 季度時程與里程碑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課程班次、席次及時數都是合成規劃。課程啟動前須先完成需求、師資、場地、預算及安全條件核對。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6-1｜季度班次、目標及總角色工時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01"/>
        <w:gridCol w:w="1902"/>
        <w:gridCol w:w="2302"/>
        <w:gridCol w:w="2702"/>
        <w:gridCol w:w="1701"/>
      </w:tblGrid>
      <w:tr>
        <w:trPr>
          <w:tblHeader/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季度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合成班次安排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招生／完成目標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人力時數：PC／授課／備課／ER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主要里程碑與輸出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 基礎類 1 班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18／16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26／4／3／7＝40 小時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核實分類與需求；確認教材、課程流程、招收規則；建立出席、評量及回饋索引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Q2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 基礎類 1 班；B 實務類 1 班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32／28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24／8／4／7＝43 小時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比較 Q1 門檻；依原始評量及回饋決定是否修課；完成兩類課程紀錄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Q3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 基礎類 1 班；B 實務類 1 班；C 進階類 1 班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42／36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26／14／6／8＝54 小時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檢查師資與紀錄品質；完成進階類試行並評估是否符合門檻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Q4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 進階類 1 班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11／10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20／6／3／6＝35 小時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完成年度彙總、成本及差異檢視；以可追溯資料形成下一年度修訂建議</w:t>
            </w:r>
          </w:p>
        </w:tc>
      </w:tr>
      <w:tr>
        <w:trPr>
          <w:cantSplit/>
        </w:trPr>
        <w:tc>
          <w:tcPr>
            <w:tcW w:type="dxa" w:w="14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7 班</w:t>
            </w:r>
          </w:p>
        </w:tc>
        <w:tc>
          <w:tcPr>
            <w:tcW w:type="dxa" w:w="23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103／90</w:t>
            </w:r>
          </w:p>
        </w:tc>
        <w:tc>
          <w:tcPr>
            <w:tcW w:type="dxa" w:w="27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96／32／16／28＝172 小時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完成年度課程成長檢視；是否採納仍須由有權者依真實資料決定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課程開班控制點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6-2｜開班控制點及例外處理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01"/>
        <w:gridCol w:w="2902"/>
        <w:gridCol w:w="3403"/>
        <w:gridCol w:w="2202"/>
      </w:tblGrid>
      <w:tr>
        <w:trPr>
          <w:tblHeader/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時點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負責角色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必須檢查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未達時的處理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開課前 60 日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PC＋IN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需求、課程目的、能力層級、師資及教材可行性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需求或師資未能核實時，先調整類別或排程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開課前 45 日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場地、教材、紀錄欄位、預算估算及核准路徑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成本或資料保護條件不清時不作不可逆承諾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開課前 21 日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已登記人數 ÷ 班級容量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低於 70% 時，依真實取消／併班規則提交有權者決定；不自行承諾額外成本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課後 10 個工作日內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IN＋ER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出席、評量、回饋、例外及改善索引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原始紀錄未齊時，保留合成／未核實狀態，不以估計補成實績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季結後 10 個工作日內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KPI 重算、分母、成本及追蹤項目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依第 9 節開立受影響類別的改善追蹤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上述時點是本示範提出的管理節奏，須在實際作業前依協會規則及人力調整。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7. 角色責任與覆核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7-1｜規劃角色、輸出及權限界線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01"/>
        <w:gridCol w:w="2902"/>
        <w:gridCol w:w="3403"/>
        <w:gridCol w:w="2202"/>
      </w:tblGrid>
      <w:tr>
        <w:trPr>
          <w:tblHeader/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角色代碼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合成職責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必須留下的工作輸出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權限界線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 規劃協調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彙整需求、排程、追蹤 KPI、彙報差異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年度類別矩陣、季度追蹤表、修訂提案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不因本稿取得核准或支出權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 課程帶領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編製教案、授課、評量、回報課程問題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課程版本、授課紀錄、評量口徑及修訂建議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不自行宣稱學員結果或外部資格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 紀錄品質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核對紀錄完整性、分母、索引及更正軌跡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證據完整度檢查、差異清單、原件定位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不補造原件、出席、簽名或核准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AUTH 有權決策者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依真實需求、人力、預算與制度審議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可核對的正式決定及授權紀錄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本例未指名、不表示已有核准或決策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PC 彙整，IN 提供課程資料，ER 獨立核對分母及附件位置；有權決策者只在實際取得正式授權時決定是否採納、排課或支出。本文沒有會議出席、簽署、核准或生效紀錄。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7.1 小型協會的備援與角色兼任控制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本例的五個槽位是規劃模型，未證明協會實際有五位人員。排班前由有權分派者逐槽確認能力、時段、同意與工作量；備援只可由實際符合條件且已確認可用的另一個角色承接，不預設任何姓名或可用人數。PC 備援須能接手排程與分母管理；IN 備援須具備該類課程所需能力並同意授課；ER 備援須能依規則定位和核對原件。無合格備援時，只改期或限縮受影響工作，不把空缺記成已覆蓋。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行政工作可在小型協會由同一人兼任，但須先確認職責、工時、能力與利益衝突，並分開記錄每一角色的工作時段。任何人不得獨立覆核自己編製、授課、登錄或保管的來源。若找不到不涉入該來源的獨立覆核者，該證據狀態維持 RETRIEVED_PENDING／UNVERIFIED，不得計入完整分子；只暫停該證據／班次的完整度宣稱，不把缺少覆核說成已核實。決策／支出授權仍只能由真實有權者依正式制度辦理，PC、IN、ER 的兼任不會產生授權。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8. KPI 定義、公式與目標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8-1｜KPI 定義、計算及門檻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01"/>
        <w:gridCol w:w="2902"/>
        <w:gridCol w:w="3403"/>
        <w:gridCol w:w="2202"/>
      </w:tblGrid>
      <w:tr>
        <w:trPr>
          <w:tblHeader/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KPI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口徑與公式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合成年度基準／目標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判讀門檻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班次成長率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(本年度完成開課班數−比較年度班數) ÷ 比較年度班數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(7−4) ÷ 4＝75.0%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以實際已開課且有原始紀錄的班次計；取消班不計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招生席次成長率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(本年度實際登記席次−比較年度席次) ÷ 比較年度席次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(103−58) ÷ 58＝77.59%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明列去重方式；不同課程重複報名按席次計，不稱獨立人數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完成率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完成定義符合者 ÷ 有效登記席次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 ÷ 103＝87.38%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年度整體至少 85%；類別另依課程評量規則檢視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滿意度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有效回饋題分數總和 ÷ 有效作答份數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年度門檻至少 4.20／5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同時檢查有效回覆率至少 80%；低回覆不作強結論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預算差異率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(實際核實支出−核定預算) ÷ 核定預算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合成估算僅作演算；正向超支警戒 10%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必須使用實際核定預算及憑證；負向差異亦查明原因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紀錄完整率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已核實完整的必要課程證據單位 ÷ 應有證據單位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目標至少 95%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每班四類：課程設計、出席、評量、回饋／改善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容量使用率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登記席次 ÷ 可用席次容量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 ÷ 116＝88.79%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低於 70% 開課前預警值時，按開班控制點處理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季度追蹤欄位字典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8-2｜季度追蹤欄位字典與 Q1 填寫例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01"/>
        <w:gridCol w:w="1601"/>
        <w:gridCol w:w="1902"/>
        <w:gridCol w:w="2002"/>
        <w:gridCol w:w="2002"/>
        <w:gridCol w:w="1201"/>
      </w:tblGrid>
      <w:tr>
        <w:trPr>
          <w:tblHeader/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定義／單位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資料來源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填寫角色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驗證規則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Q1 合成示例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期間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課程所屬年度及季度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核定年度課表、實際開課日期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每班只落入一個季度；取消班不計入完成開課數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 Q1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類別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核定課程分類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正式課程分類及課程大綱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課程 ID 對應一個已核實類別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 基礎類（合成）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班次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已實際開課的唯一課程場次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課表、開課紀錄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場次識別不重複；取消班排除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 班（演練）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容量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經核實可收席次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場地限制及課程規格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登記數不得高於核實容量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 席（演練）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招生席次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該班有效登記席次，不等於去重後獨立人數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原始登記名冊及去重規則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排除無效／重複紀錄；保留規則及分母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 席（演練）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完成席次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同時符合該課程出席及評量條件的席次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出席原件、評量原件及已公布完成條件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IN＋ER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完成數不得大於有效登記數；不以報名替代完成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 席（演練）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滿意度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有效問卷分數總和 ÷ 有效份數，量尺 1–5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原始回饋及問卷版本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同一題目、同一量尺；無效份數排除並說明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62 ÷ 15＝4.13（演練）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預算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核定預算及有憑證實支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核定預算、合法憑證及財務紀錄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PC＋有權財務角色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合成估算不得當核定預算；分母必須為核定額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9,050／9,200 元（僅演練）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證據完整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已有原件且欄位完整的必要證據單位 ÷ 應有單位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課程設計、出席、評量、回饋／改善原件及索引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每班四類；只計可定位、可讀、與課程相符的原件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 ÷ 4＝100%（演練）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此例的 REAL 資料來源欄列的是應取得的原件種類，不表示本文已持有該等原件。合成示例的唯一定位是本稿第 10 節，不能用作外部附件。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完成定義：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本示範假設每一招生席次須有出席及課程評量結果，並符合該類課程事先明定的完成條件。實際制度如有不同，須先修訂定義，再重算基準與目標。所有比率保留兩位小數，展示時依需要四捨五入；百分點差以兩個率相減，不以百分比成長率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9. 季度檢討與未達門檻處置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9-1｜未達門檻處置及關閉條件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01"/>
        <w:gridCol w:w="2902"/>
        <w:gridCol w:w="3403"/>
        <w:gridCol w:w="2202"/>
      </w:tblGrid>
      <w:tr>
        <w:trPr>
          <w:tblHeader/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觸發條件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立即處理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責任與期限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關閉條件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開課前 21 日招生低於容量 70%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暫停新增承諾；核對需求來源、通知規則與併班／改期選項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 彙整，AUTH 依實際制度決定；保留比較依據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有可核對決定、修訂課表及通知紀錄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年度或累計完成率低於 85%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分別檢查缺席、先備能力、評量未達、時程衝突；不得未查先歸因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 提供原始評量，ER 核分母，PC 在下一季檢討前彙整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原因有證據、措施有責任與期限，後續以同口徑重算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平均滿意度低於 4.20／5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先檢查回覆率、題目版本及有效樣本；分類回饋後再改課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 去識別彙整，IN 提出可驗證修訂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下一次課程以相同題目版本比較，列明樣本差異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正向預算差異超過 10%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停止該類別未承諾擴張支出；重新估價並走實際授權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 提供差異明細，AUTH 決定是否調整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有核准的預算變更或已取消／縮小的工作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紀錄完整率低於 95%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標記缺少的證據種類與課程，不補寫或倒填不存在的紀錄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 在季結追蹤表定位；PC 追蹤修正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取得原始文件並完成覆核，或如實記錄不可取得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連續兩季低於同一關鍵門檻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暫停受影響類別的擴張目標，重新估需求、師資與成本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 提交重估；AUTH 依真實授權決定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新目標、理由、版本及授權均可追溯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例外紀錄格式：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每筆追蹤記錄包含季度、類別、KPI 原始分子與分母、公式結果、門檻、差異原因證據、處置、責任角色、期限、覆核狀態及附件定位。修正只改正有原始依據的資料並保留更正軌跡，不覆寫舊值來美化結果。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10. 完整合成季度追蹤演練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以下數值是連貫的 SAMPLE／SYNTHETIC 案例演算，不是已發生的課程、招生、學員、評量、問卷、支出、證據或決議。席次是計畫演算單位，不表示獨立真人數。四季班次、招生與完成目標沿用第 6 節；Q1 示範完成率及滿意度未達門檻時的處理。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10-1｜各季 KPI 與證據完整度合成追蹤紀錄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"/>
        <w:gridCol w:w="1468"/>
        <w:gridCol w:w="801"/>
        <w:gridCol w:w="2135"/>
        <w:gridCol w:w="2268"/>
        <w:gridCol w:w="2002"/>
        <w:gridCol w:w="1068"/>
      </w:tblGrid>
      <w:tr>
        <w:trPr>
          <w:tblHeader/>
          <w:cantSplit/>
        </w:trPr>
        <w:tc>
          <w:tcPr>
            <w:tcW w:type="dxa" w:w="2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季度</w:t>
            </w:r>
          </w:p>
        </w:tc>
        <w:tc>
          <w:tcPr>
            <w:tcW w:type="dxa" w:w="14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當季班／招生／完成目標</w:t>
            </w:r>
          </w:p>
        </w:tc>
        <w:tc>
          <w:tcPr>
            <w:tcW w:type="dxa" w:w="8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合成當季結果</w:t>
            </w:r>
          </w:p>
        </w:tc>
        <w:tc>
          <w:tcPr>
            <w:tcW w:type="dxa" w:w="2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累計完成率（累計完成／累計登記）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滿意度總分／有效份數＝平均；回覆率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合成預算計畫／情境支出／差異率</w:t>
            </w:r>
          </w:p>
        </w:tc>
        <w:tc>
          <w:tcPr>
            <w:tcW w:type="dxa" w:w="10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證據完整度及狀態</w:t>
            </w:r>
          </w:p>
        </w:tc>
      </w:tr>
      <w:tr>
        <w:trPr>
          <w:cantSplit/>
        </w:trPr>
        <w:tc>
          <w:tcPr>
            <w:tcW w:type="dxa" w:w="2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</w:t>
            </w:r>
          </w:p>
        </w:tc>
        <w:tc>
          <w:tcPr>
            <w:tcW w:type="dxa" w:w="14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1／18／16</w:t>
            </w:r>
          </w:p>
        </w:tc>
        <w:tc>
          <w:tcPr>
            <w:tcW w:type="dxa" w:w="8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 班；18 登記、14 完成</w:t>
            </w:r>
          </w:p>
        </w:tc>
        <w:tc>
          <w:tcPr>
            <w:tcW w:type="dxa" w:w="2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14÷18＝77.78%，低於 85%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62÷15＝4.13；15÷18＝83.33%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9,050／9,200 元；(9,200−9,050)÷9,050＝+1.66%</w:t>
            </w:r>
          </w:p>
        </w:tc>
        <w:tc>
          <w:tcPr>
            <w:tcW w:type="dxa" w:w="10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4÷4＝100%；Q1 一班四類均核實（合成）</w:t>
            </w:r>
          </w:p>
        </w:tc>
      </w:tr>
      <w:tr>
        <w:trPr>
          <w:cantSplit/>
        </w:trPr>
        <w:tc>
          <w:tcPr>
            <w:tcW w:type="dxa" w:w="2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Q2</w:t>
            </w:r>
          </w:p>
        </w:tc>
        <w:tc>
          <w:tcPr>
            <w:tcW w:type="dxa" w:w="14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2／32／28</w:t>
            </w:r>
          </w:p>
        </w:tc>
        <w:tc>
          <w:tcPr>
            <w:tcW w:type="dxa" w:w="8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當季 2 班、32 登記、30 完成；累計 3 班、50 登記、44 完成</w:t>
            </w:r>
          </w:p>
        </w:tc>
        <w:tc>
          <w:tcPr>
            <w:tcW w:type="dxa" w:w="2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44÷50＝88.00%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124÷29＝4.28；29÷32＝90.63%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15,180／14,900 元；差異率 −1.84%</w:t>
            </w:r>
          </w:p>
        </w:tc>
        <w:tc>
          <w:tcPr>
            <w:tcW w:type="dxa" w:w="10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12÷12＝100%；三班各四類（合成）</w:t>
            </w:r>
          </w:p>
        </w:tc>
      </w:tr>
      <w:tr>
        <w:trPr>
          <w:cantSplit/>
        </w:trPr>
        <w:tc>
          <w:tcPr>
            <w:tcW w:type="dxa" w:w="2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Q3</w:t>
            </w:r>
          </w:p>
        </w:tc>
        <w:tc>
          <w:tcPr>
            <w:tcW w:type="dxa" w:w="14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3／42／36</w:t>
            </w:r>
          </w:p>
        </w:tc>
        <w:tc>
          <w:tcPr>
            <w:tcW w:type="dxa" w:w="8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當季 3 班、42 登記、36 完成；累計 6 班、92 登記、80 完成</w:t>
            </w:r>
          </w:p>
        </w:tc>
        <w:tc>
          <w:tcPr>
            <w:tcW w:type="dxa" w:w="2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80÷92＝86.96%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164÷38＝4.32；38÷42＝90.48%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22,430／23,000 元；差異率 +2.54%</w:t>
            </w:r>
          </w:p>
        </w:tc>
        <w:tc>
          <w:tcPr>
            <w:tcW w:type="dxa" w:w="10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23÷24＝95.83%；缺一項 Q3 進階類課後評量摘要，詳表 10-2</w:t>
            </w:r>
          </w:p>
        </w:tc>
      </w:tr>
      <w:tr>
        <w:trPr>
          <w:cantSplit/>
        </w:trPr>
        <w:tc>
          <w:tcPr>
            <w:tcW w:type="dxa" w:w="2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Q4</w:t>
            </w:r>
          </w:p>
        </w:tc>
        <w:tc>
          <w:tcPr>
            <w:tcW w:type="dxa" w:w="14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1／11／10</w:t>
            </w:r>
          </w:p>
        </w:tc>
        <w:tc>
          <w:tcPr>
            <w:tcW w:type="dxa" w:w="8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當季 1 班、11 登記、10 完成；累計 7 班、103 登記、90 完成</w:t>
            </w:r>
          </w:p>
        </w:tc>
        <w:tc>
          <w:tcPr>
            <w:tcW w:type="dxa" w:w="2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90÷103＝87.38%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43÷10＝4.30；10÷11＝90.91%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9,650／9,100 元；差異率 −5.70%</w:t>
            </w:r>
          </w:p>
        </w:tc>
        <w:tc>
          <w:tcPr>
            <w:tcW w:type="dxa" w:w="10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Q3 原缺項回收後 24÷24，再加 Q4 新班四項：28÷28＝100%，詳表 10-2</w:t>
            </w:r>
          </w:p>
        </w:tc>
      </w:tr>
      <w:tr>
        <w:trPr>
          <w:cantSplit/>
        </w:trPr>
        <w:tc>
          <w:tcPr>
            <w:tcW w:type="dxa" w:w="26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4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7／103／90</w:t>
            </w:r>
          </w:p>
        </w:tc>
        <w:tc>
          <w:tcPr>
            <w:tcW w:type="dxa" w:w="8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7 班、103 登記、90 完成</w:t>
            </w:r>
          </w:p>
        </w:tc>
        <w:tc>
          <w:tcPr>
            <w:tcW w:type="dxa" w:w="21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90÷103＝87.38%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393÷92＝4.27；92÷103＝89.32%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56,310／56,200 元；(56,200−56,310)÷56,310＝−0.20%</w:t>
            </w:r>
          </w:p>
        </w:tc>
        <w:tc>
          <w:tcPr>
            <w:tcW w:type="dxa" w:w="10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28÷28＝100%；固定每班四類，含已回收並獨立覆核的 Q3 缺項</w:t>
            </w:r>
          </w:p>
        </w:tc>
      </w:tr>
    </w:tbl>
    <w:p>
      <w:pPr>
        <w:spacing w:after="20"/>
      </w:pP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10-2｜Q3 缺件、Q4 回收及分母凍結的合成證據狀態鏈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01"/>
        <w:gridCol w:w="1601"/>
        <w:gridCol w:w="1902"/>
        <w:gridCol w:w="2002"/>
        <w:gridCol w:w="2002"/>
        <w:gridCol w:w="1201"/>
      </w:tblGrid>
      <w:tr>
        <w:trPr>
          <w:tblHeader/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事件／狀態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合成日期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唯一課程／證據單位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原件類型與狀態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負責角色及動作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完整度分子／分母及算式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分母規則（各季沿用）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每班結案後按季度盤點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每班四類：課程設計、出席、評量、回饋／改善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每一班固定四個必要證據單位；不能因缺件改分母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 逐班列四類；PC-1 獨立抽核 ID、類型及索引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分母＝累計已開班數×4；新增班只增加四個單位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Q3 期末盤點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2027-09-30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SYN-2027-Q3-C01／評量摘要 SYN-EV-Q3-C01-ASMT-01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合成「課後評量摘要（去識別、班級彙總）」索引缺件；狀態 MISSING；其餘 23 單位 COMPLETE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 登錄一個缺項，不推定原因、不補製原件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六班×4＝24；23÷24＝95.83%；缺件為 1 個「評量」單位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Q3 課程事件（識別來源）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2027-09-18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SYN-2027-Q3-C01／C 進階類 Q3 班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合成課後評量摘要的課程日期及類別錨點；不是學員名冊或真人成績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IN-C 是合成課程資料來源角色；不代表真人授課或保存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本列只識別缺項所屬班；仍維持 23÷24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Q4 找回原有合成來源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2027-10-12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SYN-EV-Q3-C01-ASMT-01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在合成情境的內部課程資料夾索引中找到既有、去識別班級彙總評量摘要；狀態由 MISSING→RETRIEVED_PENDING；不以新寫文件代替缺件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ER-1（紀錄保管／檢索槽）記錄檢索時間、來源路徑描述、檔案識別碼及唯讀副本；保留原缺件紀錄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六班×4＝24 不變；找到但尚未覆核前仍計 23÷24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Q4 獨立覆核與狀態更新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2027-10-14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同一 SYN-EV-Q3-C01-ASMT-01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核對課程 ID、日期、證據類型、可讀性、去識別彙總範圍及索引一致性；狀態 RETRIEVED_PENDING→VERIFIED_COMPLETE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PC-1 僅在未編製、未授課、未保管該來源的前提下獨立核對；若角色衝突即交由另一位符合條件者，未完成前維持未核實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分母不變 24；23＋1＝24，24÷24＝100%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Q4 新班及新增證據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2027-11-10；於 2027-11-20 前完成索引核對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SYN-2027-Q4-C01；新增設計、出席、評量、回饋／改善四個單位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 Q4 新班四類證據均為 VERIFIED_COMPLETE；與 Q3 找回項目分開計數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 建立索引；PC-1 按同一獨立性條件覆核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新增一班×4＝4；既有 24＋4＝28，分母 24＋4＝28；28÷28＝100%</w:t>
            </w:r>
          </w:p>
        </w:tc>
      </w:tr>
      <w:tr>
        <w:trPr>
          <w:cantSplit/>
        </w:trPr>
        <w:tc>
          <w:tcPr>
            <w:tcW w:type="dxa" w:w="13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Q4 年度封帳</w:t>
            </w:r>
          </w:p>
        </w:tc>
        <w:tc>
          <w:tcPr>
            <w:tcW w:type="dxa" w:w="16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2027-12-31</w:t>
            </w:r>
          </w:p>
        </w:tc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七班全年證據群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一項 Q3 缺件已回收且獨立覆核；一班 Q4 新增四項</w:t>
            </w:r>
          </w:p>
        </w:tc>
        <w:tc>
          <w:tcPr>
            <w:tcW w:type="dxa" w:w="20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PC-1 重算、ER-1 對索引、不同人員覆核；角色衝突未解時不列 28/28</w:t>
            </w:r>
          </w:p>
        </w:tc>
        <w:tc>
          <w:tcPr>
            <w:tcW w:type="dxa" w:w="12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23÷24（Q3）→24÷24（回收，分母不變）→28÷28（新增四項，分母同步加四）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分母與狀態規則：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必要證據單位定義固定為每班四類；季度母體是截至該季已實際舉行的班次。已找到但尚未驗證的單位仍不計入分子；只有原件可讀、班次與類型相符，且完成獨立覆核後才轉為 COMPLETE。故 Q3 的 23／24 不以回收為由改小分母；Q4 先以一項回收成 24／24，再因新開一班同時增加四個分子與四個分母成 28／28。表中來源資料、日期、槽位、檔案識別碼及狀態都是合成案例內容，不是可供外部查驗的真實原件。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Q1 未達門檻演練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Q1 合成完成率 14÷18＝77.78%，低於 85%；滿意度 62÷15＝4.13，低於 4.20；回覆率 15÷18＝83.33%，高於 80%，只支持有限度的回饋檢視。先核對合成登記名冊、出席紀錄與評量結果，確認有效分子及分母；逐席比對四個未完成席次的狀態，不推定缺席、先備能力或評量原因。原因在本例維持「未確認」。只有原始資料支持特定能力缺口時，IN 才提出對應活動修訂；本例沒有實際修課、改善或決策。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10-3｜Q1 合成季度覆核表（完整填寫紀錄）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2"/>
        <w:gridCol w:w="3803"/>
        <w:gridCol w:w="4303"/>
      </w:tblGrid>
      <w:tr>
        <w:trPr>
          <w:tblHeader/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覆核欄位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Q1 合成填寫值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來源定位／查核動作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紀錄識別碼與期間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Q1-EX-01；2027 Q1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僅為本稿合成案例 ID；不是案件號或會議紀錄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類別／課程／責任槽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 基礎類；A 類 Q1 一班；PC-1 彙整、IN-A 提供課程欄、ER-1 對分母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合成欄位；REAL 時須以核定課表及正式職責表核對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計畫量與容量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計畫 1 班；容量 20 席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合成課程表；REAL 以核定班表及場地／課程容量依據核對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登記／完成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有效登記 18 席；完成 14 席；未完成 4 席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演算數值；REAL 對原始登記、出席、評量及完成條件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完成率判定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14÷18＝77.78%；門檻至少 85%；未達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 重算有效分子分母；完成定義先固定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滿意度與回覆率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總分 62／有效 15 份＝4.13；15÷18＝83.33%；滿意度未達 4.20、回覆率高於 80%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合成問卷演算；REAL 核對同版問卷、有效回覆規則及去識別原始彙總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預算差異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計畫 9,050 元；情境支出 9,200 元；(9,200−9,050)÷9,050＝+1.66%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僅合成估算；REAL 需核定額與合法憑證，否則此欄不得作實支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證據完整度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四類必要證據中 4÷4＝100%（合成）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合成索引演練；REAL 逐項定位課程設計、出席、評量、回饋／改善原件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差異原因與證據狀態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完成及滿意度未達；原因「未確認」；本稿沒有外部附件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不臆測原因；REAL 以原始證據定位，無證據則維持 UNKNOWN／HOLD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處置、責任與期限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 對分母及索引；IN-A 檢視評量項目；PC-1 彙整。示範節奏為課後 10 個工作日內檢查，Q2 以同口徑追蹤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這是演練規則，不是已執行工作；REAL 需有工作紀錄及可核對期限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決策／覆核狀態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只演示門檻觸發；沒有協會決議、核准或實際修課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狀態 SAMPLE_ONLY_NOT_IMPLEMENTED；不得引用為實績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REAL 替換用季度覆核空表（僅在真實原件取得後使用）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本表刻意留給 REAL 原件轉錄；在實際來源、權責及覆核均未取得時，保持 HOLD，不得把下列欄位當成已完成紀錄。正式使用時複製一份，將每欄連回原始檔名／頁表／列號；無來源的欄位填 UNKNOWN—HOLD，不可用本例數值代填。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10-4｜REAL 原件轉錄空表（受控替換區）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2"/>
        <w:gridCol w:w="3803"/>
        <w:gridCol w:w="4303"/>
      </w:tblGrid>
      <w:tr>
        <w:trPr>
          <w:tblHeader/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原件值／定位（僅由真實原件轉錄）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核對規則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季度、日期、課程 ID、類別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【REAL 原件轉錄；無原件＝UNKNOWN—HOLD】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核對核定課表、實際開課日期及唯一班次 ID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計畫班次、實際班次、容量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【REAL 原件轉錄；無原件＝UNKNOWN—HOLD】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取消班排除；容量須有場地／課程規格依據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有效登記、完成席次、完成定義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【REAL 原件轉錄；無原件＝UNKNOWN—HOLD】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登記去重規則及出席／評量完成條件一致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完成率分子、分母、計算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【REAL 原件轉錄；無原件＝UNKNOWN—HOLD】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原件可定位；ER 重算並記錄百分比及精度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回饋題目版本、總分、有效份數、回覆率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【REAL 原件轉錄；無原件＝UNKNOWN—HOLD】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同量尺、無效回覆排除規則及去識別保護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核定預算、實支、差異率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【REAL 原件轉錄；無原件＝UNKNOWN—HOLD】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核定額與合法憑證相符；不得以估算作實支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四類證據之應有數／已核實數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【REAL 原件轉錄；無原件＝UNKNOWN—HOLD】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每班四類；記錄每項原件定位、查核者與狀態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門檻、差異原因、處置／責任／期限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【REAL 原件轉錄；無原件＝UNKNOWN—HOLD】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原因須有證據；措施有實際責任者及期限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獨立覆核者、日期、覆核狀態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【REAL 原件轉錄；無原件＝UNKNOWN—HOLD】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覆核者不得核自己的製作、授課或保管工作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有權決定、決定依據及紀錄位置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【REAL 原件轉錄；無原件＝UNKNOWN—HOLD】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正式授權原件可查；本稿不預填協會決策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11. 風險及應變</w:t>
      </w:r>
    </w:p>
    <w:p>
      <w:pPr>
        <w:pStyle w:val="Caption"/>
      </w:pPr>
      <w:r>
        <w:rPr>
          <w:rFonts w:ascii="Microsoft JhengHei" w:hAnsi="Microsoft JhengHei" w:eastAsia="Microsoft JhengHei"/>
          <w:b/>
          <w:color w:val="000000"/>
          <w:sz w:val="21"/>
        </w:rPr>
        <w:t>表 11-1｜風險、預警及責任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01"/>
        <w:gridCol w:w="2902"/>
        <w:gridCol w:w="3403"/>
        <w:gridCol w:w="2202"/>
      </w:tblGrid>
      <w:tr>
        <w:trPr>
          <w:tblHeader/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風險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可能影響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預警／觸發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應變與責任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合成需求不符合真實需求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擴班後報名不足或類別錯置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正式需求調查結果與本文排序不一致，或 T−21 日招生低於容量 70%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 以可追溯需求來源重排；AUTH 決定併班、縮班或改期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師資時數不可得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課程延誤、品質下降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任一季度已確認可用時數低於該季授課及備課需求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PC／IN 降低班次或調整季別；不把未確認人力列為承諾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進階小班成本偏高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單位成本上升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報價使類別估算超出核准額 10%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先重估容量、頻率或替代方式；取得實際授權前不支出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評量與完成率不一致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KPI 失真或錯誤宣稱成果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完成定義、分母、名冊與評量紀錄無法對合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 暫停彙報完成率，依原始資料更正並保留軌跡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回饋樣本偏低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滿意度不能代表參與者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有效回覆率低於 80%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標示樣本限制，改善回收流程；不把平均分當成普遍結論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課程證據缺漏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無法支持年度成長執行及檢討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紀錄完整率低於 95% 或關鍵原件不存在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 列出缺件及來源責任；不得代製出席、評量或核准文件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合成內容被誤認為實績</w:t>
            </w:r>
          </w:p>
        </w:tc>
        <w:tc>
          <w:tcPr>
            <w:tcW w:type="dxa" w:w="2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形成不實對外或評核陳述</w:t>
            </w:r>
          </w:p>
        </w:tc>
        <w:tc>
          <w:tcPr>
            <w:tcW w:type="dxa" w:w="34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標示被移除、假設被引用為真實數據</w:t>
            </w:r>
          </w:p>
        </w:tc>
        <w:tc>
          <w:tcPr>
            <w:tcW w:type="dxa" w:w="22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立即撤回錯誤版本、保留更正軌跡；重新核對所有對外引用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12. 合成事實替換清冊（原子值級）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本節是本文件內的逐項替換工作清冊，不是中央登錄簿寫入，也不是 REAL 證據。每筆 fact_id 只對應一個數值／日期／比率／金額／角色識別或一個明確文字事實；相同值在不同欄位重複出現時仍逐定位列項。數值公式中的輸入、分母與結果分開列，case_id 只用來把同一資料列／事件串接，不把多個事實塞入同一列。定位使用固定節名、表號、資料列鍵及欄位名；段落定位另列該節的段落錨句。若實際版面轉成其他格式，應以相同表號／列鍵／欄位映射到版面頁碼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12.1 REAL 替換來源及核對方法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02"/>
        <w:gridCol w:w="3803"/>
        <w:gridCol w:w="4303"/>
      </w:tblGrid>
      <w:tr>
        <w:trPr>
          <w:tblHeader/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Source key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各 fact_id 對應的 REAL 原件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逐欄核對方式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SRC-REQ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官方訓練機構版查核佐證 PDF 及本 Blueprint 唯一列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只核對官方要求文字、頁次及文件 ID；不得把官方要求當成協會實績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真實需求問卷、具日期與版本的需求紀錄、授權訪談紀錄或可追溯服務需求原件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核題目、期間、樣本框、有效樣本、複選規則、分子分母、去重及限制；由非資料製作者重算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SRC-CATALOG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有權核定的課程分類、課程大綱、對象及能力需求紀錄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課程 ID 對一類；核對版本、適用對象、能力目標及核定依據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比較年度課表、容量依據、有效招生名冊、出席及評量／結案原件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依相同班次、席次、完成定義重算；保留分子、分母及取消班處理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比較年度基準原件及當年度目標依據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以相同課程分類、班次／席次與完成定義核對兩期原件，獨立重算每項差異及成長率；不得混用不同分母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當年度正式計畫、課程容量／場地限制及有權核定紀錄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逐類確認目標、班次、招生、容量、時程及授權；無核定只可保留為草案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SRC-TARGET-OPS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當年度正式計畫、容量依據及有權核定紀錄，加上適用的完成率門檻與核定依據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重新核對目標分子、分母、門檻版本及授權；未取得門檻依據時不得宣稱達標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真實職責分派、能力／資格、同意、可用時段及工作量紀錄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以角色槽、課程類別、季度核對可排小時；不得把槽位代碼當真人或承諾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SRC-DATA-GOV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協會現行資料治理政策、收集目的與告知／授權依據、實際權限配置、核准儲存位置、保存／刪除規則、事件處理流程及有權覆核紀錄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核對現行版本、必要欄位、存取角色、保存期限、刪除條件、事件通報與覆核；缺少必要依據即 HOLD，不推定符合法令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可核實報價、核定預算、財務規則及合法原始憑證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核對幣別、單價、數量、分攤、授權及憑證；獨立重算總額與差異率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原始課表、登記／出席／評量紀錄、問卷原件、支出憑證及季度覆核紀錄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每個期間沿用固定完成／回覆口徑；原始分子、分母、範圍與附件位置逐項重算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每班課程設計、出席、評量、回饋／改善四類原始紀錄及索引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每班固定四個單位；核對班次 ID、檔案可讀、內容相符、狀態與覆核人；缺件不補造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缺項所屬班的既有課後評量摘要、保存位置／檔案中繼資料及檢索軌跡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 只能登錄既有來源；獨立且未編製／授課／保管該來源的人核對課程 ID、日期、類型、可讀性及索引後，才由 PENDING 轉 COMPLETE；無原件或角色衝突即 HOLD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正式作業規範、可核對工作流程、風險／例外紀錄及有權決策文件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核對門檻、時限、責任、觸發與關閉條件；沒有正式規範時，示範門檻不得稱為協會規定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SRC-DECISION</w:t>
            </w:r>
          </w:p>
        </w:tc>
        <w:tc>
          <w:tcPr>
            <w:tcW w:type="dxa" w:w="3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有權者正式決定、核定、會議／授權原件</w:t>
            </w:r>
          </w:p>
        </w:tc>
        <w:tc>
          <w:tcPr>
            <w:tcW w:type="dxa" w:w="43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核對決策者權限、日期、議題、理由、版本及後續；無原件不宣稱已核准或已實施</w:t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pgSz w:w="11909" w:h="16834"/>
          <w:pgMar w:top="1037" w:right="950" w:bottom="1008" w:left="950" w:header="461" w:footer="461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12.2 原子合成事實列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以下機器化列印以本稿 R03 實際文字逐一抽取數值欄位，非審查 PASS。公式每個輸入與結果各自有唯一 ID；重複欄位依各自精確位置另列。fact_id 唯一；case_id 連結同一資料列／事件；Source key 連到上表所列原件和逐欄核對方法。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96"/>
        <w:gridCol w:w="2232"/>
        <w:gridCol w:w="1656"/>
        <w:gridCol w:w="1037"/>
        <w:gridCol w:w="6264"/>
        <w:gridCol w:w="1584"/>
        <w:gridCol w:w="1382"/>
      </w:tblGrid>
      <w:tr>
        <w:trPr>
          <w:tblHeader/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fact_id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case_id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事實類型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單一 SAMPLE／SYNTHETIC 值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精確節／表／資料列／欄位定位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原件／查核規則鍵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7365D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SF-00001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2.1 合成需求訊號-P1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合成需求訊號／段落1／錨句「情境假設有 12 個匿名需求情境；三題採複選，因此各列分子不需加總為 12。此假設集沒有真實受訪者、抽樣框、同意紀錄或第三方」／數值原子1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SF-00002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2.1 合成需求訊號-P1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合成需求訊號／段落1／錨句「情境假設有 12 個匿名需求情境；三題採複選，因此各列分子不需加總為 12。此假設集沒有真實受訪者、抽樣框、同意紀錄或第三方」／數值原子2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SF-00003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2-1｜合成需求訊號及分母-R入門者需要短時段、可練習的基礎課程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2-1｜合成需求訊號及分母／資料列「入門者需要短時段、可練習的基礎課程」／欄位「假設選擇數／情境數」／數值原子1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SF-00004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2-1｜合成需求訊號及分母-R入門者需要短時段、可練習的基礎課程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2-1｜合成需求訊號及分母／資料列「入門者需要短時段、可練習的基礎課程」／欄位「假設選擇數／情境數」／數值原子2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SF-00005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2-1｜合成需求訊號及分母-R入門者需要短時段、可練習的基礎課程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2-1｜合成需求訊號及分母／資料列「入門者需要短時段、可練習的基礎課程」／欄位「比例計算」／數值原子1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SF-00006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2-1｜合成需求訊號及分母-R入門者需要短時段、可練習的基礎課程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2-1｜合成需求訊號及分母／資料列「入門者需要短時段、可練習的基礎課程」／欄位「比例計算」／數值原子2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SF-00007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2-1｜合成需求訊號及分母-R入門者需要短時段、可練習的基礎課程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75.0%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2-1｜合成需求訊號及分母／資料列「入門者需要短時段、可練習的基礎課程」／欄位「比例計算」／數值原子3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SF-00008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2-1｜合成需求訊號及分母-R入門者需要短時段、可練習的基礎課程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2-1｜合成需求訊號及分母／資料列「入門者需要短時段、可練習的基礎課程」／欄位「計畫上的用途」／數值原子1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SF-00009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2-1｜合成需求訊號及分母-R入門者需要短時段、可練習的基礎課程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2-1｜合成需求訊號及分母／資料列「入門者需要短時段、可練習的基礎課程」／欄位「計畫上的用途」／數值原子2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SF-00010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2-1｜合成需求訊號及分母-R需要活動作業與紀錄管理的實作練習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2-1｜合成需求訊號及分母／資料列「需要活動作業與紀錄管理的實作練習」／欄位「假設選擇數／情境數」／數值原子1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SF-00011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2-1｜合成需求訊號及分母-R需要活動作業與紀錄管理的實作練習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2-1｜合成需求訊號及分母／資料列「需要活動作業與紀錄管理的實作練習」／欄位「假設選擇數／情境數」／數值原子2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SF-00012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2-1｜合成需求訊號及分母-R需要活動作業與紀錄管理的實作練習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2-1｜合成需求訊號及分母／資料列「需要活動作業與紀錄管理的實作練習」／欄位「比例計算」／數值原子1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SF-00013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2-1｜合成需求訊號及分母-R需要活動作業與紀錄管理的實作練習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2-1｜合成需求訊號及分母／資料列「需要活動作業與紀錄管理的實作練習」／欄位「比例計算」／數值原子2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SF-00014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2-1｜合成需求訊號及分母-R需要活動作業與紀錄管理的實作練習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58.3%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2-1｜合成需求訊號及分母／資料列「需要活動作業與紀錄管理的實作練習」／欄位「比例計算」／數值原子3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SF-00015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2-1｜合成需求訊號及分母-R有經驗者希望提升帶領與教學設計能力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2-1｜合成需求訊號及分母／資料列「有經驗者希望提升帶領與教學設計能力」／欄位「假設選擇數／情境數」／數值原子1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SF-00016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2-1｜合成需求訊號及分母-R有經驗者希望提升帶領與教學設計能力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2-1｜合成需求訊號及分母／資料列「有經驗者希望提升帶領與教學設計能力」／欄位「假設選擇數／情境數」／數值原子2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SF-00017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2-1｜合成需求訊號及分母-R有經驗者希望提升帶領與教學設計能力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2-1｜合成需求訊號及分母／資料列「有經驗者希望提升帶領與教學設計能力」／欄位「比例計算」／數值原子1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SF-00018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2-1｜合成需求訊號及分母-R有經驗者希望提升帶領與教學設計能力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2-1｜合成需求訊號及分母／資料列「有經驗者希望提升帶領與教學設計能力」／欄位「比例計算」／數值原子2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SF-00019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2-1｜合成需求訊號及分母-R有經驗者希望提升帶領與教學設計能力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41.7%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2-1｜合成需求訊號及分母／資料列「有經驗者希望提升帶領與教學設計能力」／欄位「比例計算」／數值原子3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SF-00020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2-1｜合成需求訊號及分母-R有經驗者希望提升帶領與教學設計能力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合成需求訊號／表 2-1｜合成需求訊號及分母／資料列「有經驗者希望提升帶領與教學設計能力」／欄位「計畫上的用途」／數值原子1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SF-00021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2.1 合成需求訊號-P2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75.0%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合成需求訊號／段落2／錨句「解讀限制： 75.0%、58.3%、41.7% 只代表這 12 個合成情境中的計數比例。若真實需求資料不支持上述排序，應重排」／數值原子1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SF-00022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2.1 合成需求訊號-P2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58.3%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合成需求訊號／段落2／錨句「解讀限制： 75.0%、58.3%、41.7% 只代表這 12 個合成情境中的計數比例。若真實需求資料不支持上述排序，應重排」／數值原子2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SF-00023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2.1 合成需求訊號-P2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41.7%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合成需求訊號／段落2／錨句「解讀限制： 75.0%、58.3%、41.7% 只代表這 12 個合成情境中的計數比例。若真實需求資料不支持上述排序，應重排」／數值原子3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SF-00024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2.1 合成需求訊號-P2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 合成需求訊號／段落2／錨句「解讀限制： 75.0%、58.3%、41.7% 只代表這 12 個合成情境中的計數比例。若真實需求資料不支持上述排序，應重排」／數值原子4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SF-00025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2-2｜角色槽位、課程分配及季度可排時數（合成）-RPC-1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2-2｜角色槽位、課程分配及季度可排時數（合成）／資料列「PC-1」／欄位「Q1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SF-00026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2-2｜角色槽位、課程分配及季度可排時數（合成）-RPC-1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2-2｜角色槽位、課程分配及季度可排時數（合成）／資料列「PC-1」／欄位「Q2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SF-00027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2-2｜角色槽位、課程分配及季度可排時數（合成）-RPC-1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2-2｜角色槽位、課程分配及季度可排時數（合成）／資料列「PC-1」／欄位「Q3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SF-00028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2-2｜角色槽位、課程分配及季度可排時數（合成）-RPC-1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2-2｜角色槽位、課程分配及季度可排時數（合成）／資料列「PC-1」／欄位「Q4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SF-00029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2-2｜角色槽位、課程分配及季度可排時數（合成）-RPC-1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2-2｜角色槽位、課程分配及季度可排時數（合成）／資料列「PC-1」／欄位「年度小時」／數值原子1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SF-00030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2-2｜角色槽位、課程分配及季度可排時數（合成）-RPC-1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2-2｜角色槽位、課程分配及季度可排時數（合成）／資料列「PC-1」／欄位「年度時數拆分」／數值原子1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SF-00031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2-2｜角色槽位、課程分配及季度可排時數（合成）／資料列「IN-A」／欄位「Q1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SF-00032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2-2｜角色槽位、課程分配及季度可排時數（合成）／資料列「IN-A」／欄位「Q2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SF-00033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2-2｜角色槽位、課程分配及季度可排時數（合成）／資料列「IN-A」／欄位「Q3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SF-00034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2-2｜角色槽位、課程分配及季度可排時數（合成）／資料列「IN-A」／欄位「Q4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SF-00035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2-2｜角色槽位、課程分配及季度可排時數（合成）／資料列「IN-A」／欄位「年度小時」／數值原子1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SF-00036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2-2｜角色槽位、課程分配及季度可排時數（合成）／資料列「IN-A」／欄位「年度時數拆分」／數值原子1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SF-00037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2-2｜角色槽位、課程分配及季度可排時數（合成）／資料列「IN-A」／欄位「年度時數拆分」／數值原子2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SF-00038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2-2｜角色槽位、課程分配及季度可排時數（合成）／資料列「IN-B」／欄位「Q1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SF-00039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2-2｜角色槽位、課程分配及季度可排時數（合成）／資料列「IN-B」／欄位「Q2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SF-00040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2-2｜角色槽位、課程分配及季度可排時數（合成）／資料列「IN-B」／欄位「Q3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SF-00041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2-2｜角色槽位、課程分配及季度可排時數（合成）／資料列「IN-B」／欄位「Q4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SF-00042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2-2｜角色槽位、課程分配及季度可排時數（合成）／資料列「IN-B」／欄位「年度小時」／數值原子1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SF-00043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2-2｜角色槽位、課程分配及季度可排時數（合成）／資料列「IN-B」／欄位「年度時數拆分」／數值原子1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SF-00044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2-2｜角色槽位、課程分配及季度可排時數（合成）／資料列「IN-B」／欄位「年度時數拆分」／數值原子2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SF-00045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2-2｜角色槽位、課程分配及季度可排時數（合成）／資料列「IN-C」／欄位「Q1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SF-00046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2-2｜角色槽位、課程分配及季度可排時數（合成）／資料列「IN-C」／欄位「Q2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SF-00047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2-2｜角色槽位、課程分配及季度可排時數（合成）／資料列「IN-C」／欄位「Q3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SF-00048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2-2｜角色槽位、課程分配及季度可排時數（合成）／資料列「IN-C」／欄位「Q4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SF-00049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2-2｜角色槽位、課程分配及季度可排時數（合成）／資料列「IN-C」／欄位「年度小時」／數值原子1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SF-00050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2-2｜角色槽位、課程分配及季度可排時數（合成）／資料列「IN-C」／欄位「年度時數拆分」／數值原子1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SF-00051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2-2｜角色槽位、課程分配及季度可排時數（合成）-RIN-C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2-2｜角色槽位、課程分配及季度可排時數（合成）／資料列「IN-C」／欄位「年度時數拆分」／數值原子2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SF-00052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2-2｜角色槽位、課程分配及季度可排時數（合成）-RER-1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2-2｜角色槽位、課程分配及季度可排時數（合成）／資料列「ER-1」／欄位「Q1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SF-00053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2-2｜角色槽位、課程分配及季度可排時數（合成）-RER-1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2-2｜角色槽位、課程分配及季度可排時數（合成）／資料列「ER-1」／欄位「Q2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SF-00054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2-2｜角色槽位、課程分配及季度可排時數（合成）-RER-1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2-2｜角色槽位、課程分配及季度可排時數（合成）／資料列「ER-1」／欄位「Q3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SF-00055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2-2｜角色槽位、課程分配及季度可排時數（合成）-RER-1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2-2｜角色槽位、課程分配及季度可排時數（合成）／資料列「ER-1」／欄位「Q4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SF-00056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2-2｜角色槽位、課程分配及季度可排時數（合成）-RER-1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2-2｜角色槽位、課程分配及季度可排時數（合成）／資料列「ER-1」／欄位「年度小時」／數值原子1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SF-00057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2-2｜角色槽位、課程分配及季度可排時數（合成）-RER-1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2-2｜角色槽位、課程分配及季度可排時數（合成）／資料列「ER-1」／欄位「年度時數拆分」／數值原子1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SF-00058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」／欄位「Q1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SF-00059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」／欄位「Q2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SF-00060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」／欄位「Q3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SF-00061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」／欄位「Q4 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SF-00062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」／欄位「年度小時」／數值原子1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SF-00063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」／欄位「年度時數拆分」／數值原子1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SF-00064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」／欄位「年度時數拆分」／數值原子2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SF-00065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」／欄位「年度時數拆分」／數值原子3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SF-00066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」／欄位「年度時數拆分」／數值原子4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SF-00067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2-2｜角色槽位、課程分配及季度可排時數（合成）-R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合成執行能力（可排班職務槽；不是人員名冊）／表 2-2｜角色槽位、課程分配及季度可排時數（合成）／資料列「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季度／年度核對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」／欄位「年度時數拆分」／數值原子5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SF-00068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期間／日期欄值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SF-00069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SF-00070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SF-00071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SF-00072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SF-00073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SF-00074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6＝20」／數值原子7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SF-00075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6＝20」／數值原子8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SF-00076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6＝20」／數值原子9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SF-00077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6＝20」／數值原子10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SF-00078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6＝20」／數值原子11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SF-00079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6＝20」／數值原子12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SF-00080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6＝20」／數值原子13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SF-00081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6＝20」／數值原子14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SF-00082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6＝20」／數值原子15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SF-00083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6＝20」／數值原子16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SF-00084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6＝20」／數值原子17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SF-00085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6＝20」／數值原子18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SF-00086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6＝20」／數值原子19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SF-00087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合成執行能力（可排班職務槽；不是人員名冊）／段落2／錨句「IN 槽的季度拆分核對：Q1 為授課 4＋備課 3＝7；Q2 為授課 8＋備課 4＝12；Q3 為授課 14＋備課 6＝20」／數值原子20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SF-00088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合成執行能力（可排班職務槽；不是人員名冊）／段落3／錨句「可排班判斷順序：先鎖定當季課程日期與類別，再核對對應 IN 槽可用時數、PC 協調工時、ER 課後核對工時及場地條件；任一必」／數值原子1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SF-00089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合成執行能力（可排班職務槽；不是人員名冊）／段落3／錨句「可排班判斷順序：先鎖定當季課程日期與類別，再核對對應 IN 槽可用時數、PC 協調工時、ER 課後核對工時及場地條件；任一必」／數值原子2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SF-00090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合成執行能力（可排班職務槽；不是人員名冊）／段落3／錨句「可排班判斷順序：先鎖定當季課程日期與類別，再核對對應 IN 槽可用時數、PC 協調工時、ER 課後核對工時及場地條件；任一必」／數值原子3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SF-00091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合成執行能力（可排班職務槽；不是人員名冊）／段落3／錨句「可排班判斷順序：先鎖定當季課程日期與類別，再核對對應 IN 槽可用時數、PC 協調工時、ER 課後核對工時及場地條件；任一必」／數值原子4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SF-00092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2.2 合成執行能力（可排班職務槽；不是人員名冊）-P3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 合成執行能力（可排班職務槽；不是人員名冊）／段落3／錨句「可排班判斷順序：先鎖定當季課程日期與類別，再核對對應 IN 槽可用時數、PC 協調工時、ER 課後核對工時及場地條件；任一必」／數值原子5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SF-00093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3-1｜類別、對象、成長路徑及驗證點-RA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§3. 類別分層與成長因果／表 3-1｜類別、對象、成長路徑及驗證點／資料列「A 基礎類」／欄位「成長路徑」／數值原子1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SRC-CATALOG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SF-00094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3-1｜類別、對象、成長路徑及驗證點-RB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§3. 類別分層與成長因果／表 3-1｜類別、對象、成長路徑及驗證點／資料列「B 實務類」／欄位「成長路徑」／數值原子1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SRC-CATALOG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SF-00095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3-1｜類別、對象、成長路徑及驗證點-RC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§3. 類別分層與成長因果／表 3-1｜類別、對象、成長路徑及驗證點／資料列「C 進階類」／欄位「成長路徑」／數值原子1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SRC-CATALOG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SF-00096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期間／日期欄值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年度目標與逐類別比較／段落1／錨句「基準欄是合成比較情境，不是 2026 年協會實績。容量是可安排席次；招生是計畫目標；完成數是預估完成目標。完成率以「完成數」／數值原子1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SF-00097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4-1｜類別基準與年度目標-H2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4-1｜類別基準與年度目標／表頭欄位「2026 合成基準：班／容量／招生／完成」／數值原子1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SF-00098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4-1｜類別基準與年度目標-H3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4-1｜類別基準與年度目標／表頭欄位「2027 合成目標：班／容量／招生／完成」／數值原子1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SF-00099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基礎類」／欄位「2026 合成基準：班／容量／招生／完成」／數值原子1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SF-00100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基礎類」／欄位「2026 合成基準：班／容量／招生／完成」／數值原子2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SF-00101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基礎類」／欄位「2026 合成基準：班／容量／招生／完成」／數值原子3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SF-00102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基礎類」／欄位「2026 合成基準：班／容量／招生／完成」／數值原子4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SF-00103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基礎類」／欄位「2027 合成目標：班／容量／招生／完成」／數值原子1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SF-00104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基礎類」／欄位「2027 合成目標：班／容量／招生／完成」／數值原子2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SF-00105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基礎類」／欄位「2027 合成目標：班／容量／招生／完成」／數值原子3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SF-00106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基礎類」／欄位「2027 合成目標：班／容量／招生／完成」／數值原子4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SF-00107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基礎類」／欄位「班次成長」／數值原子1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SF-00108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基礎類」／欄位「班次成長」／數值原子2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SF-00109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基礎類」／欄位「班次成長」／數值原子3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SF-00110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50.0%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基礎類」／欄位「班次成長」／數值原子4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SF-00111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基礎類」／欄位「容量成長」／數值原子1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SF-00112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基礎類」／欄位「容量成長」／數值原子2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SF-00113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基礎類」／欄位「容量成長」／數值原子3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SF-00114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87.5%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基礎類」／欄位「容量成長」／數值原子4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SF-00115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基礎類」／欄位「招生成長」／數值原子1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SF-00116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基礎類」／欄位「招生成長」／數值原子2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SF-00117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基礎類」／欄位「招生成長」／數值原子3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SF-00118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80.0%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基礎類」／欄位「招生成長」／數值原子4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SF-00119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基礎類」／欄位「完成率：基準 → 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SF-00120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基礎類」／欄位「完成率：基準 → 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SF-00121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80.0%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基礎類」／欄位「完成率：基準 → 目標」／數值原子3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SF-00122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基礎類」／欄位「完成率：基準 → 目標」／數值原子4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SF-00123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基礎類」／欄位「完成率：基準 → 目標」／數值原子5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SF-00124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4-1｜類別基準與年度目標-RA 基礎類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88.9%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4-1｜類別基準與年度目標／資料列「A 基礎類」／欄位「完成率：基準 → 目標」／數值原子6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SF-00125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實務類」／欄位「2026 合成基準：班／容量／招生／完成」／數值原子1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SF-00126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實務類」／欄位「2026 合成基準：班／容量／招生／完成」／數值原子2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SF-00127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實務類」／欄位「2026 合成基準：班／容量／招生／完成」／數值原子3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SF-00128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實務類」／欄位「2026 合成基準：班／容量／招生／完成」／數值原子4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SF-00129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實務類」／欄位「2027 合成目標：班／容量／招生／完成」／數值原子1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SF-00130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實務類」／欄位「2027 合成目標：班／容量／招生／完成」／數值原子2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SF-00131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實務類」／欄位「2027 合成目標：班／容量／招生／完成」／數值原子3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SF-00132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實務類」／欄位「2027 合成目標：班／容量／招生／完成」／數值原子4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SF-00133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實務類」／欄位「班次成長」／數值原子1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SF-00134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實務類」／欄位「容量成長」／數值原子1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SF-00135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實務類」／欄位「招生成長」／數值原子1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SF-00136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實務類」／欄位「完成率：基準 → 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SF-00137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實務類」／欄位「完成率：基準 → 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SF-00138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85.7%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實務類」／欄位「完成率：基準 → 目標」／數值原子3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SF-00139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實務類」／欄位「完成率：基準 → 目標」／數值原子4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SF-00140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實務類」／欄位「完成率：基準 → 目標」／數值原子5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SF-00141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4-1｜類別基準與年度目標-RB 實務類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85.7%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4-1｜類別基準與年度目標／資料列「B 實務類」／欄位「完成率：基準 → 目標」／數值原子6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SF-00142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進階類」／欄位「2026 合成基準：班／容量／招生／完成」／數值原子1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SF-00143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進階類」／欄位「2026 合成基準：班／容量／招生／完成」／數值原子2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SF-00144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進階類」／欄位「2026 合成基準：班／容量／招生／完成」／數值原子3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SF-00145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進階類」／欄位「2026 合成基準：班／容量／招生／完成」／數值原子4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SF-00146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進階類」／欄位「2027 合成目標：班／容量／招生／完成」／數值原子1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SF-00147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進階類」／欄位「2027 合成目標：班／容量／招生／完成」／數值原子2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SF-00148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進階類」／欄位「2027 合成目標：班／容量／招生／完成」／數值原子3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SF-00149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進階類」／欄位「2027 合成目標：班／容量／招生／完成」／數值原子4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SF-00150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進階類」／欄位「班次成長」／數值原子1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SF-00151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50.0%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進階類」／欄位「容量成長」／數值原子1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SF-00152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50.0%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進階類」／欄位「招生成長」／數值原子1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SF-00153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進階類」／欄位「完成率：基準 → 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SF-00154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進階類」／欄位「完成率：基準 → 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SF-00155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進階類」／欄位「完成率：基準 → 目標」／數值原子3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SF-00156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進階類」／欄位「完成率：基準 → 目標」／數值原子4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SF-00157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進階類」／欄位「完成率：基準 → 目標」／數值原子5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SF-00158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4-1｜類別基準與年度目標-RC 進階類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85.7%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4-1｜類別基準與年度目標／資料列「C 進階類」／欄位「完成率：基準 → 目標」／數值原子6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SF-00159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」／欄位「2026 合成基準：班／容量／招生／完成」／數值原子1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SF-00160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」／欄位「2026 合成基準：班／容量／招生／完成」／數值原子2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SF-00161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」／欄位「2026 合成基準：班／容量／招生／完成」／數值原子3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SF-00162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」／欄位「2026 合成基準：班／容量／招生／完成」／數值原子4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SF-00163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」／欄位「2027 合成目標：班／容量／招生／完成」／數值原子1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SF-00164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」／欄位「2027 合成目標：班／容量／招生／完成」／數值原子2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SF-00165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」／欄位「2027 合成目標：班／容量／招生／完成」／數值原子3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SF-00166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」／欄位「2027 合成目標：班／容量／招生／完成」／數值原子4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SF-00167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」／欄位「班次成長」／數值原子1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SF-00168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」／欄位「班次成長」／數值原子2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SF-00169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」／欄位「班次成長」／數值原子3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SF-00170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75.0%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」／欄位「班次成長」／數值原子4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SF-00171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」／欄位「容量成長」／數值原子1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SF-00172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」／欄位「容量成長」／數值原子2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SF-00173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」／欄位「容量成長」／數值原子3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SF-00174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81.25%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」／欄位「容量成長」／數值原子4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SF-00175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」／欄位「招生成長」／數值原子1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SF-00176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」／欄位「招生成長」／數值原子2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SF-00177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」／欄位「招生成長」／數值原子3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SF-00178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77.59%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」／欄位「招生成長」／數值原子4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SF-00179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」／欄位「完成率：基準 → 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SF-00180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」／欄位「完成率：基準 → 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SF-00181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86.21%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」／欄位「完成率：基準 → 目標」／數值原子3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SF-00182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」／欄位「完成率：基準 → 目標」／數值原子4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SF-00183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」／欄位「完成率：基準 → 目標」／數值原子5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SF-00184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4-1｜類別基準與年度目標-R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87.38%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年度目標與逐類別比較／表 4-1｜類別基準與年度目標／資料列「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」／欄位「完成率：基準 → 目標」／數值原子6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SF-00185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年度目標與逐類別比較／段落2／錨句「年度總目標為 7 班、116 個席次容量、103 個招生席次及 90 人次完成；總完成率目標為至少 85%。依本例計算，90」／數值原子1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SF-00186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年度目標與逐類別比較／段落2／錨句「年度總目標為 7 班、116 個席次容量、103 個招生席次及 90 人次完成；總完成率目標為至少 85%。依本例計算，90」／數值原子2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SF-00187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年度目標與逐類別比較／段落2／錨句「年度總目標為 7 班、116 個席次容量、103 個招生席次及 90 人次完成；總完成率目標為至少 85%。依本例計算，90」／數值原子3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SF-00188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年度目標與逐類別比較／段落2／錨句「年度總目標為 7 班、116 個席次容量、103 個招生席次及 90 人次完成；總完成率目標為至少 85%。依本例計算，90」／數值原子4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SF-00189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85%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年度目標與逐類別比較／段落2／錨句「年度總目標為 7 班、116 個席次容量、103 個招生席次及 90 人次完成；總完成率目標為至少 85%。依本例計算，90」／數值原子5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SF-00190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年度目標與逐類別比較／段落2／錨句「年度總目標為 7 班、116 個席次容量、103 個招生席次及 90 人次完成；總完成率目標為至少 85%。依本例計算，90」／數值原子6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SF-00191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年度目標與逐類別比較／段落2／錨句「年度總目標為 7 班、116 個席次容量、103 個招生席次及 90 人次完成；總完成率目標為至少 85%。依本例計算，90」／數值原子7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SF-00192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87.38%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年度目標與逐類別比較／段落2／錨句「年度總目標為 7 班、116 個席次容量、103 個招生席次及 90 人次完成；總完成率目標為至少 85%。依本例計算，90」／數值原子8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SF-00193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2.38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年度目標與逐類別比較／段落2／錨句「年度總目標為 7 班、116 個席次容量、103 個招生席次及 90 人次完成；總完成率目標為至少 85%。依本例計算，90」／數值原子9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SF-00194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年度目標與逐類別比較／段落2／錨句「年度總目標為 7 班、116 個席次容量、103 個招生席次及 90 人次完成；總完成率目標為至少 85%。依本例計算，90」／數值原子10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SF-00195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年度目標與逐類別比較／段落2／錨句「年度總目標為 7 班、116 個席次容量、103 個招生席次及 90 人次完成；總完成率目標為至少 85%。依本例計算，90」／數值原子11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SF-00196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88.79%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年度目標與逐類別比較／段落2／錨句「年度總目標為 7 班、116 個席次容量、103 個招生席次及 90 人次完成；總完成率目標為至少 85%。依本例計算，90」／數值原子12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SF-00197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年度目標與逐類別比較／段落3／錨句「類別判讀： 進階類的合成基準率為 100%，但分母只有 14；新年度目標 18 ÷ 21＝85.7%。此例不把小樣本的 10」／數值原子1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SF-00198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年度目標與逐類別比較／段落3／錨句「類別判讀： 進階類的合成基準率為 100%，但分母只有 14；新年度目標 18 ÷ 21＝85.7%。此例不把小樣本的 10」／數值原子2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SF-00199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年度目標與逐類別比較／段落3／錨句「類別判讀： 進階類的合成基準率為 100%，但分母只有 14；新年度目標 18 ÷ 21＝85.7%。此例不把小樣本的 10」／數值原子3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SF-00200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年度目標與逐類別比較／段落3／錨句「類別判讀： 進階類的合成基準率為 100%，但分母只有 14；新年度目標 18 ÷ 21＝85.7%。此例不把小樣本的 10」／數值原子4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SF-00201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85.7%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年度目標與逐類別比較／段落3／錨句「類別判讀： 進階類的合成基準率為 100%，但分母只有 14；新年度目標 18 ÷ 21＝85.7%。此例不把小樣本的 10」／數值原子5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SRC-TARGET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SF-00202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年度目標與逐類別比較／段落3／錨句「類別判讀： 進階類的合成基準率為 100%，但分母只有 14；新年度目標 18 ÷ 21＝85.7%。此例不把小樣本的 10」／數值原子6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SRC-BASELINE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SF-00203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 年度目標與逐類別比較-P3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85%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§4. 年度目標與逐類別比較／段落3／錨句「類別判讀： 進階類的合成基準率為 100%，但分母只有 14；新年度目標 18 ÷ 21＝85.7%。此例不把小樣本的 10」／數值原子7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SF-00204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5-1｜類別資源與年度成本估算-RA 基礎類帶領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5-1｜類別資源與年度成本估算／資料列「A 基礎類帶領」／欄位「合成計算」／數值原子1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SF-00205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5-1｜類別資源與年度成本估算-RA 基礎類帶領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5-1｜類別資源與年度成本估算／資料列「A 基礎類帶領」／欄位「合成計算」／數值原子2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SF-00206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5-1｜類別資源與年度成本估算-RA 基礎類帶領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5-1｜類別資源與年度成本估算／資料列「A 基礎類帶領」／欄位「年度估算（新臺幣）」／數值原子1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SF-00207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5-1｜類別資源與年度成本估算-RA 基礎類場地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5-1｜類別資源與年度成本估算／資料列「A 基礎類場地」／欄位「合成計算」／數值原子1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SF-00208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5-1｜類別資源與年度成本估算-RA 基礎類場地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5-1｜類別資源與年度成本估算／資料列「A 基礎類場地」／欄位「合成計算」／數值原子2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SF-00209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5-1｜類別資源與年度成本估算-RA 基礎類場地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5-1｜類別資源與年度成本估算／資料列「A 基礎類場地」／欄位「年度估算（新臺幣）」／數值原子1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SF-00210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5-1｜類別資源與年度成本估算-RA 基礎類教材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5-1｜類別資源與年度成本估算／資料列「A 基礎類教材」／欄位「合成計算」／數值原子1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SF-00211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5-1｜類別資源與年度成本估算-RA 基礎類教材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5-1｜類別資源與年度成本估算／資料列「A 基礎類教材」／欄位「合成計算」／數值原子2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SF-00212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5-1｜類別資源與年度成本估算-RA 基礎類教材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5,400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5-1｜類別資源與年度成本估算／資料列「A 基礎類教材」／欄位「年度估算（新臺幣）」／數值原子1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SF-00213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A 基礎類小計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A 基礎類小計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SF-00214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A 基礎類小計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A 基礎類小計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SF-00215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A 基礎類小計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5,400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A 基礎類小計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」／欄位「合成計算」／數值原子3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SF-00216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A 基礎類小計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17,400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A 基礎類小計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SF-00217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5-1｜類別資源與年度成本估算-RB 實務類帶領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5-1｜類別資源與年度成本估算／資料列「B 實務類帶領」／欄位「合成計算」／數值原子1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SF-00218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5-1｜類別資源與年度成本估算-RB 實務類帶領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3,500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5-1｜類別資源與年度成本估算／資料列「B 實務類帶領」／欄位「合成計算」／數值原子2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SF-00219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5-1｜類別資源與年度成本估算-RB 實務類帶領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5-1｜類別資源與年度成本估算／資料列「B 實務類帶領」／欄位「年度估算（新臺幣）」／數值原子1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SF-00220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5-1｜類別資源與年度成本估算-RB 實務類場地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5-1｜類別資源與年度成本估算／資料列「B 實務類場地」／欄位「合成計算」／數值原子1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SF-00221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5-1｜類別資源與年度成本估算-RB 實務類場地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1,200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5-1｜類別資源與年度成本估算／資料列「B 實務類場地」／欄位「合成計算」／數值原子2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SF-00222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5-1｜類別資源與年度成本估算-RB 實務類場地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2,400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5-1｜類別資源與年度成本估算／資料列「B 實務類場地」／欄位「年度估算（新臺幣）」／數值原子1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SF-00223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5-1｜類別資源與年度成本估算-RB 實務類教材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5-1｜類別資源與年度成本估算／資料列「B 實務類教材」／欄位「合成計算」／數值原子1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SF-00224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5-1｜類別資源與年度成本估算-RB 實務類教材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5-1｜類別資源與年度成本估算／資料列「B 實務類教材」／欄位「合成計算」／數值原子2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SF-00225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5-1｜類別資源與年度成本估算-RB 實務類教材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3,360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5-1｜類別資源與年度成本估算／資料列「B 實務類教材」／欄位「年度估算（新臺幣）」／數值原子1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SF-00226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B 實務類小計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B 實務類小計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SF-00227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B 實務類小計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2,400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B 實務類小計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SF-00228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B 實務類小計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3,360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B 實務類小計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」／欄位「合成計算」／數值原子3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SF-00229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B 實務類小計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12,760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B 實務類小計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SF-00230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5-1｜類別資源與年度成本估算-RC 進階類帶領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5-1｜類別資源與年度成本估算／資料列「C 進階類帶領」／欄位「合成計算」／數值原子1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SF-00231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5-1｜類別資源與年度成本估算-RC 進階類帶領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5-1｜類別資源與年度成本估算／資料列「C 進階類帶領」／欄位「合成計算」／數值原子2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SF-00232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5-1｜類別資源與年度成本估算-RC 進階類帶領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5-1｜類別資源與年度成本估算／資料列「C 進階類帶領」／欄位「年度估算（新臺幣）」／數值原子1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SF-00233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5-1｜類別資源與年度成本估算-RC 進階類場地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5-1｜類別資源與年度成本估算／資料列「C 進階類場地」／欄位「合成計算」／數值原子1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SF-00234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5-1｜類別資源與年度成本估算-RC 進階類場地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1,500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5-1｜類別資源與年度成本估算／資料列「C 進階類場地」／欄位「合成計算」／數值原子2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SF-00235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5-1｜類別資源與年度成本估算-RC 進階類場地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5-1｜類別資源與年度成本估算／資料列「C 進階類場地」／欄位「年度估算（新臺幣）」／數值原子1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SF-00236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5-1｜類別資源與年度成本估算-RC 進階類教材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5-1｜類別資源與年度成本估算／資料列「C 進階類教材」／欄位「合成計算」／數值原子1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SF-00237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5-1｜類別資源與年度成本估算-RC 進階類教材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5-1｜類別資源與年度成本估算／資料列「C 進階類教材」／欄位「合成計算」／數值原子2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SF-00238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5-1｜類別資源與年度成本估算-RC 進階類教材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3,150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5-1｜類別資源與年度成本估算／資料列「C 進階類教材」／欄位「年度估算（新臺幣）」／數值原子1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SF-00239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C 進階類小計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C 進階類小計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SF-00240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C 進階類小計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C 進階類小計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SF-00241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C 進階類小計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3,150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C 進階類小計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」／欄位「合成計算」／數值原子3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SF-00242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C 進階類小計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14,150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C 進階類小計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SF-00243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5-1｜類別資源與年度成本估算-R規劃協調工時估值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5-1｜類別資源與年度成本估算／資料列「規劃協調工時估值」／欄位「合成計算」／數值原子1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SF-00244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5-1｜類別資源與年度成本估算-R規劃協調工時估值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5-1｜類別資源與年度成本估算／資料列「規劃協調工時估值」／欄位「合成計算」／數值原子2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SF-00245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5-1｜類別資源與年度成本估算-R規劃協調工時估值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5-1｜類別資源與年度成本估算／資料列「規劃協調工時估值」／欄位「年度估算（新臺幣）」／數值原子1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SF-00246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合計估算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17,400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合計估算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」／欄位「合成計算」／數值原子1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SF-00247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合計估算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12,760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合計估算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」／欄位「合成計算」／數值原子2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SF-00248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合計估算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14,150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合計估算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」／欄位「合成計算」／數值原子3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SF-00249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合計估算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合計估算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」／欄位「合成計算」／數值原子4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SF-00250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5-1｜類別資源與年度成本估算-R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合計估算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56,310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資源與成本規劃／表 5-1｜類別資源與年度成本估算／資料列「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合計估算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」／欄位「年度估算（新臺幣）」／數值原子1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SF-00251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5. 資源與成本規劃-P2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56,310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資源與成本規劃／段落2／錨句「單位成本演算：56,310 ÷ 103 個招生席次＝546.70 元，四捨五入為每招生席次 547 元；56,310 ÷ 9」／數值原子1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SF-00252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5. 資源與成本規劃-P2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資源與成本規劃／段落2／錨句「單位成本演算：56,310 ÷ 103 個招生席次＝546.70 元，四捨五入為每招生席次 547 元；56,310 ÷ 9」／數值原子2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SF-00253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5. 資源與成本規劃-P2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546.70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資源與成本規劃／段落2／錨句「單位成本演算：56,310 ÷ 103 個招生席次＝546.70 元，四捨五入為每招生席次 547 元；56,310 ÷ 9」／數值原子3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SF-00254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5. 資源與成本規劃-P2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547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資源與成本規劃／段落2／錨句「單位成本演算：56,310 ÷ 103 個招生席次＝546.70 元，四捨五入為每招生席次 547 元；56,310 ÷ 9」／數值原子4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SF-00255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5. 資源與成本規劃-P2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56,310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資源與成本規劃／段落2／錨句「單位成本演算：56,310 ÷ 103 個招生席次＝546.70 元，四捨五入為每招生席次 547 元；56,310 ÷ 9」／數值原子5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SF-00256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5. 資源與成本規劃-P2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資源與成本規劃／段落2／錨句「單位成本演算：56,310 ÷ 103 個招生席次＝546.70 元，四捨五入為每招生席次 547 元；56,310 ÷ 9」／數值原子6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SF-00257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5. 資源與成本規劃-P2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625.67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資源與成本規劃／段落2／錨句「單位成本演算：56,310 ÷ 103 個招生席次＝546.70 元，四捨五入為每招生席次 547 元；56,310 ÷ 9」／數值原子7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SF-00258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5. 資源與成本規劃-P2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626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資源與成本規劃／段落2／錨句「單位成本演算：56,310 ÷ 103 個招生席次＝546.70 元，四捨五入為每招生席次 547 元；56,310 ÷ 9」／數值原子8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SF-00259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5. 資源與成本規劃-P3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§5. 資源與成本規劃／段落3／錨句「排課與採購前，須依實際報價、內部財務規則、可用場地、授課條件及授權程序重編。若任一類別估算支出可能超出核准上限 10%，先停」／數值原子1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SRC-FINANCE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SF-00260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6-1｜季度班次、目標及總角色工時／資料列「Q1」／欄位「合成班次安排」／數值原子1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SF-00261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6-1｜季度班次、目標及總角色工時／資料列「Q1」／欄位「招生／完成目標」／數值原子1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SF-00262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6-1｜季度班次、目標及總角色工時／資料列「Q1」／欄位「招生／完成目標」／數值原子2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SF-00263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6-1｜季度班次、目標及總角色工時／資料列「Q1」／欄位「人力時數：PC／授課／備課／ER」／數值原子1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SF-00264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6-1｜季度班次、目標及總角色工時／資料列「Q1」／欄位「人力時數：PC／授課／備課／ER」／數值原子2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SF-00265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6-1｜季度班次、目標及總角色工時／資料列「Q1」／欄位「人力時數：PC／授課／備課／ER」／數值原子3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SF-00266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6-1｜季度班次、目標及總角色工時／資料列「Q1」／欄位「人力時數：PC／授課／備課／ER」／數值原子4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SF-00267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6-1｜季度班次、目標及總角色工時／資料列「Q1」／欄位「人力時數：PC／授課／備課／ER」／數值原子5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SF-00268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6-1｜季度班次、目標及總角色工時／資料列「Q2」／欄位「合成班次安排」／數值原子1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SF-00269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6-1｜季度班次、目標及總角色工時／資料列「Q2」／欄位「合成班次安排」／數值原子2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SF-00270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6-1｜季度班次、目標及總角色工時／資料列「Q2」／欄位「招生／完成目標」／數值原子1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SF-00271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6-1｜季度班次、目標及總角色工時／資料列「Q2」／欄位「招生／完成目標」／數值原子2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SF-00272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6-1｜季度班次、目標及總角色工時／資料列「Q2」／欄位「人力時數：PC／授課／備課／ER」／數值原子1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SF-00273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6-1｜季度班次、目標及總角色工時／資料列「Q2」／欄位「人力時數：PC／授課／備課／ER」／數值原子2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SF-00274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6-1｜季度班次、目標及總角色工時／資料列「Q2」／欄位「人力時數：PC／授課／備課／ER」／數值原子3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SF-00275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6-1｜季度班次、目標及總角色工時／資料列「Q2」／欄位「人力時數：PC／授課／備課／ER」／數值原子4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SF-00276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6-1｜季度班次、目標及總角色工時／資料列「Q2」／欄位「人力時數：PC／授課／備課／ER」／數值原子5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SF-00277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6-1｜季度班次、目標及總角色工時／資料列「Q3」／欄位「合成班次安排」／數值原子1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SF-00278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6-1｜季度班次、目標及總角色工時／資料列「Q3」／欄位「合成班次安排」／數值原子2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SF-00279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6-1｜季度班次、目標及總角色工時／資料列「Q3」／欄位「合成班次安排」／數值原子3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SF-00280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6-1｜季度班次、目標及總角色工時／資料列「Q3」／欄位「招生／完成目標」／數值原子1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SF-00281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6-1｜季度班次、目標及總角色工時／資料列「Q3」／欄位「招生／完成目標」／數值原子2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SF-00282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6-1｜季度班次、目標及總角色工時／資料列「Q3」／欄位「人力時數：PC／授課／備課／ER」／數值原子1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SF-00283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6-1｜季度班次、目標及總角色工時／資料列「Q3」／欄位「人力時數：PC／授課／備課／ER」／數值原子2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SF-00284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6-1｜季度班次、目標及總角色工時／資料列「Q3」／欄位「人力時數：PC／授課／備課／ER」／數值原子3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SF-00285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6-1｜季度班次、目標及總角色工時／資料列「Q3」／欄位「人力時數：PC／授課／備課／ER」／數值原子4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SF-00286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6-1｜季度班次、目標及總角色工時／資料列「Q3」／欄位「人力時數：PC／授課／備課／ER」／數值原子5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SF-00287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6-1｜季度班次、目標及總角色工時／資料列「Q4」／欄位「合成班次安排」／數值原子1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SF-00288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6-1｜季度班次、目標及總角色工時／資料列「Q4」／欄位「招生／完成目標」／數值原子1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SF-00289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6-1｜季度班次、目標及總角色工時／資料列「Q4」／欄位「招生／完成目標」／數值原子2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SF-00290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6-1｜季度班次、目標及總角色工時／資料列「Q4」／欄位「人力時數：PC／授課／備課／ER」／數值原子1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SF-00291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6-1｜季度班次、目標及總角色工時／資料列「Q4」／欄位「人力時數：PC／授課／備課／ER」／數值原子2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SF-00292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6-1｜季度班次、目標及總角色工時／資料列「Q4」／欄位「人力時數：PC／授課／備課／ER」／數值原子3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SF-00293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6-1｜季度班次、目標及總角色工時／資料列「Q4」／欄位「人力時數：PC／授課／備課／ER」／數值原子4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SF-00294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6-1｜季度班次、目標及總角色工時／資料列「Q4」／欄位「人力時數：PC／授課／備課／ER」／數值原子5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SF-00295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」／欄位「合成班次安排」／數值原子1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SF-00296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」／欄位「招生／完成目標」／數值原子1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SF-00297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」／欄位「招生／完成目標」／數值原子2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SF-00298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」／欄位「人力時數：PC／授課／備課／ER」／數值原子1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SF-00299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」／欄位「人力時數：PC／授課／備課／ER」／數值原子2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SF-00300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」／欄位「人力時數：PC／授課／備課／ER」／數值原子3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SF-00301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」／欄位「人力時數：PC／授課／備課／ER」／數值原子4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SF-00302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6-1｜季度班次、目標及總角色工時-R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工時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172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§6. 季度時程與里程碑／表 6-1｜季度班次、目標及總角色工時／資料列「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」／欄位「人力時數：PC／授課／備課／ER」／數值原子5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SF-00303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6-2｜開班控制點及例外處理-R開課前 21 日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§課程開班控制點／表 6-2｜開班控制點及例外處理／資料列「開課前 21 日」／欄位「未達時的處理」／數值原子1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SF-00304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定義、計算及門檻-R班次成長率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定義、計算及門檻／資料列「班次成長率」／欄位「合成年度基準／目標」／數值原子1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SF-00305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定義、計算及門檻-R班次成長率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定義、計算及門檻／資料列「班次成長率」／欄位「合成年度基準／目標」／數值原子2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SF-00306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定義、計算及門檻-R班次成長率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定義、計算及門檻／資料列「班次成長率」／欄位「合成年度基準／目標」／數值原子3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SF-00307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定義、計算及門檻-R班次成長率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75.0%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定義、計算及門檻／資料列「班次成長率」／欄位「合成年度基準／目標」／數值原子4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SF-00308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定義、計算及門檻-R招生席次成長率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定義、計算及門檻／資料列「招生席次成長率」／欄位「合成年度基準／目標」／數值原子1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SF-00309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定義、計算及門檻-R招生席次成長率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定義、計算及門檻／資料列「招生席次成長率」／欄位「合成年度基準／目標」／數值原子2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SF-00310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定義、計算及門檻-R招生席次成長率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定義、計算及門檻／資料列「招生席次成長率」／欄位「合成年度基準／目標」／數值原子3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SF-00311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定義、計算及門檻-R招生席次成長率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77.59%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定義、計算及門檻／資料列「招生席次成長率」／欄位「合成年度基準／目標」／數值原子4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SRC-GROWTH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SF-00312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定義、計算及門檻-R完成率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定義、計算及門檻／資料列「完成率」／欄位「合成年度基準／目標」／數值原子1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SF-00313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定義、計算及門檻-R完成率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定義、計算及門檻／資料列「完成率」／欄位「合成年度基準／目標」／數值原子2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SF-00314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定義、計算及門檻-R完成率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87.38%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定義、計算及門檻／資料列「完成率」／欄位「合成年度基準／目標」／數值原子3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SF-00315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定義、計算及門檻-R完成率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85%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定義、計算及門檻／資料列「完成率」／欄位「判讀門檻」／數值原子1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SF-00316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定義、計算及門檻-R滿意度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評分／量尺值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4.20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定義、計算及門檻／資料列「滿意度」／欄位「合成年度基準／目標」／數值原子1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SF-00317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定義、計算及門檻-R滿意度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評分／量尺值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定義、計算及門檻／資料列「滿意度」／欄位「合成年度基準／目標」／數值原子2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SF-00318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定義、計算及門檻-R滿意度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定義、計算及門檻／資料列「滿意度」／欄位「判讀門檻」／數值原子1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SF-00319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定義、計算及門檻-R預算差異率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定義、計算及門檻／資料列「預算差異率」／欄位「合成年度基準／目標」／數值原子1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SF-00320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定義、計算及門檻-R紀錄完整率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95%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定義、計算及門檻／資料列「紀錄完整率」／欄位「合成年度基準／目標」／數值原子1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SF-00321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定義、計算及門檻-R容量使用率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定義、計算及門檻／資料列「容量使用率」／欄位「合成年度基準／目標」／數值原子1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SF-00322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定義、計算及門檻-R容量使用率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定義、計算及門檻／資料列「容量使用率」／欄位「合成年度基準／目標」／數值原子2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SF-00323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定義、計算及門檻-R容量使用率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88.79%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定義、計算及門檻／資料列「容量使用率」／欄位「合成年度基準／目標」／數值原子3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SF-00324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8-1｜KPI 定義、計算及門檻-R容量使用率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§8. KPI 定義、公式與目標／表 8-1｜KPI 定義、計算及門檻／資料列「容量使用率」／欄位「判讀門檻」／數值原子1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SF-00325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填寫例-R期間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填寫例／資料列「期間」／欄位「Q1 合成示例」／數值原子1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SF-00326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填寫例-R班次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填寫例／資料列「班次」／欄位「Q1 合成示例」／數值原子1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SF-00327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填寫例-R容量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填寫例／資料列「容量」／欄位「Q1 合成示例」／數值原子1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SF-00328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填寫例-R招生席次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填寫例／資料列「招生席次」／欄位「Q1 合成示例」／數值原子1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SF-00329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填寫例-R完成席次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填寫例／資料列「完成席次」／欄位「Q1 合成示例」／數值原子1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SF-00330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填寫例-R滿意度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填寫例／資料列「滿意度」／欄位「定義／單位」／數值原子1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SF-00331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填寫例-R滿意度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填寫例／資料列「滿意度」／欄位「定義／單位」／數值原子2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SF-00332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填寫例-R滿意度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填寫例／資料列「滿意度」／欄位「Q1 合成示例」／數值原子1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SF-00333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填寫例-R滿意度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填寫例／資料列「滿意度」／欄位「Q1 合成示例」／數值原子2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SF-00334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填寫例-R滿意度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4.13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填寫例／資料列「滿意度」／欄位「Q1 合成示例」／數值原子3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SF-00335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填寫例-R預算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9,050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填寫例／資料列「預算」／欄位「Q1 合成示例」／數值原子1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SF-00336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填寫例-R預算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9,200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填寫例／資料列「預算」／欄位「Q1 合成示例」／數值原子2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SF-00337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填寫例-R證據完整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填寫例／資料列「證據完整」／欄位「Q1 合成示例」／數值原子1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SF-00338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填寫例-R證據完整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填寫例／資料列「證據完整」／欄位「Q1 合成示例」／數值原子2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SF-00339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8-2｜季度追蹤欄位字典與 Q1 填寫例-R證據完整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§季度追蹤欄位字典／表 8-2｜季度追蹤欄位字典與 Q1 填寫例／資料列「證據完整」／欄位「Q1 合成示例」／數值原子3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SF-00340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與證據完整度合成追蹤紀錄／資料列「Q1」／欄位「當季班／招生／完成目標」／數值原子1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SF-00341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與證據完整度合成追蹤紀錄／資料列「Q1」／欄位「當季班／招生／完成目標」／數值原子2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SF-00342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與證據完整度合成追蹤紀錄／資料列「Q1」／欄位「當季班／招生／完成目標」／數值原子3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SF-00343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與證據完整度合成追蹤紀錄／資料列「Q1」／欄位「合成當季結果」／數值原子1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SF-00344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與證據完整度合成追蹤紀錄／資料列「Q1」／欄位「合成當季結果」／數值原子2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SF-00345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與證據完整度合成追蹤紀錄／資料列「Q1」／欄位「合成當季結果」／數值原子3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SF-00346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與證據完整度合成追蹤紀錄／資料列「Q1」／欄位「累計完成率（累計完成／累計登記）」／數值原子1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SF-00347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與證據完整度合成追蹤紀錄／資料列「Q1」／欄位「累計完成率（累計完成／累計登記）」／數值原子2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SF-00348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77.78%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與證據完整度合成追蹤紀錄／資料列「Q1」／欄位「累計完成率（累計完成／累計登記）」／數值原子3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SF-00349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85%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與證據完整度合成追蹤紀錄／資料列「Q1」／欄位「累計完成率（累計完成／累計登記）」／數值原子4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SF-00350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與證據完整度合成追蹤紀錄／資料列「Q1」／欄位「滿意度總分／有效份數＝平均；回覆率」／數值原子1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SF-00351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與證據完整度合成追蹤紀錄／資料列「Q1」／欄位「滿意度總分／有效份數＝平均；回覆率」／數值原子2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SF-00352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4.13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與證據完整度合成追蹤紀錄／資料列「Q1」／欄位「滿意度總分／有效份數＝平均；回覆率」／數值原子3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SF-00353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與證據完整度合成追蹤紀錄／資料列「Q1」／欄位「滿意度總分／有效份數＝平均；回覆率」／數值原子4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SF-00354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與證據完整度合成追蹤紀錄／資料列「Q1」／欄位「滿意度總分／有效份數＝平均；回覆率」／數值原子5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SF-00355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83.33%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與證據完整度合成追蹤紀錄／資料列「Q1」／欄位「滿意度總分／有效份數＝平均；回覆率」／數值原子6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SF-00356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9,050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與證據完整度合成追蹤紀錄／資料列「Q1」／欄位「合成預算計畫／情境支出／差異率」／數值原子1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SF-00357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9,200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與證據完整度合成追蹤紀錄／資料列「Q1」／欄位「合成預算計畫／情境支出／差異率」／數值原子2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SF-00358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9,200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與證據完整度合成追蹤紀錄／資料列「Q1」／欄位「合成預算計畫／情境支出／差異率」／數值原子3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SF-00359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9,050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與證據完整度合成追蹤紀錄／資料列「Q1」／欄位「合成預算計畫／情境支出／差異率」／數值原子4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SF-00360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9,050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與證據完整度合成追蹤紀錄／資料列「Q1」／欄位「合成預算計畫／情境支出／差異率」／數值原子5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SF-00361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+1.66%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與證據完整度合成追蹤紀錄／資料列「Q1」／欄位「合成預算計畫／情境支出／差異率」／數值原子6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SF-00362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與證據完整度合成追蹤紀錄／資料列「Q1」／欄位「證據完整度及狀態」／數值原子1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SF-00363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與證據完整度合成追蹤紀錄／資料列「Q1」／欄位「證據完整度及狀態」／數值原子2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SF-00364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與證據完整度合成追蹤紀錄／資料列「Q1」／欄位「證據完整度及狀態」／數值原子3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SF-00365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與證據完整度合成追蹤紀錄／資料列「Q2」／欄位「當季班／招生／完成目標」／數值原子1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SF-00366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與證據完整度合成追蹤紀錄／資料列「Q2」／欄位「當季班／招生／完成目標」／數值原子2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SF-00367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與證據完整度合成追蹤紀錄／資料列「Q2」／欄位「當季班／招生／完成目標」／數值原子3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SF-00368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與證據完整度合成追蹤紀錄／資料列「Q2」／欄位「合成當季結果」／數值原子1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SF-00369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與證據完整度合成追蹤紀錄／資料列「Q2」／欄位「合成當季結果」／數值原子2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SF-00370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與證據完整度合成追蹤紀錄／資料列「Q2」／欄位「合成當季結果」／數值原子3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SF-00371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與證據完整度合成追蹤紀錄／資料列「Q2」／欄位「合成當季結果」／數值原子4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SF-00372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與證據完整度合成追蹤紀錄／資料列「Q2」／欄位「合成當季結果」／數值原子5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SF-00373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與證據完整度合成追蹤紀錄／資料列「Q2」／欄位「合成當季結果」／數值原子6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SF-00374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與證據完整度合成追蹤紀錄／資料列「Q2」／欄位「累計完成率（累計完成／累計登記）」／數值原子1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SF-00375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與證據完整度合成追蹤紀錄／資料列「Q2」／欄位「累計完成率（累計完成／累計登記）」／數值原子2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SF-00376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88.00%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與證據完整度合成追蹤紀錄／資料列「Q2」／欄位「累計完成率（累計完成／累計登記）」／數值原子3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SF-00377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與證據完整度合成追蹤紀錄／資料列「Q2」／欄位「滿意度總分／有效份數＝平均；回覆率」／數值原子1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SF-00378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29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與證據完整度合成追蹤紀錄／資料列「Q2」／欄位「滿意度總分／有效份數＝平均；回覆率」／數值原子2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SF-00379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與證據完整度合成追蹤紀錄／資料列「Q2」／欄位「滿意度總分／有效份數＝平均；回覆率」／數值原子3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SF-00380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29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與證據完整度合成追蹤紀錄／資料列「Q2」／欄位「滿意度總分／有效份數＝平均；回覆率」／數值原子4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SF-00381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與證據完整度合成追蹤紀錄／資料列「Q2」／欄位「滿意度總分／有效份數＝平均；回覆率」／數值原子5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SF-00382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90.63%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與證據完整度合成追蹤紀錄／資料列「Q2」／欄位「滿意度總分／有效份數＝平均；回覆率」／數值原子6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SF-00383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15,180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與證據完整度合成追蹤紀錄／資料列「Q2」／欄位「合成預算計畫／情境支出／差異率」／數值原子1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SF-00384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14,900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與證據完整度合成追蹤紀錄／資料列「Q2」／欄位「合成預算計畫／情境支出／差異率」／數值原子2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SF-00385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−1.84%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與證據完整度合成追蹤紀錄／資料列「Q2」／欄位「合成預算計畫／情境支出／差異率」／數值原子3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SF-00386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與證據完整度合成追蹤紀錄／資料列「Q2」／欄位「證據完整度及狀態」／數值原子1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SF-00387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與證據完整度合成追蹤紀錄／資料列「Q2」／欄位「證據完整度及狀態」／數值原子2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SF-00388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與證據完整度合成追蹤紀錄／資料列「Q2」／欄位「證據完整度及狀態」／數值原子3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SF-00389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與證據完整度合成追蹤紀錄／資料列「Q3」／欄位「當季班／招生／完成目標」／數值原子1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SF-00390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與證據完整度合成追蹤紀錄／資料列「Q3」／欄位「當季班／招生／完成目標」／數值原子2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SF-00391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與證據完整度合成追蹤紀錄／資料列「Q3」／欄位「當季班／招生／完成目標」／數值原子3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SF-00392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與證據完整度合成追蹤紀錄／資料列「Q3」／欄位「合成當季結果」／數值原子1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SF-00393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與證據完整度合成追蹤紀錄／資料列「Q3」／欄位「合成當季結果」／數值原子2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SF-00394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與證據完整度合成追蹤紀錄／資料列「Q3」／欄位「合成當季結果」／數值原子3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SF-00395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與證據完整度合成追蹤紀錄／資料列「Q3」／欄位「合成當季結果」／數值原子4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SF-00396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與證據完整度合成追蹤紀錄／資料列「Q3」／欄位「合成當季結果」／數值原子5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SF-00397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與證據完整度合成追蹤紀錄／資料列「Q3」／欄位「合成當季結果」／數值原子6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SF-00398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與證據完整度合成追蹤紀錄／資料列「Q3」／欄位「累計完成率（累計完成／累計登記）」／數值原子1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SF-00399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與證據完整度合成追蹤紀錄／資料列「Q3」／欄位「累計完成率（累計完成／累計登記）」／數值原子2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SF-00400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86.96%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與證據完整度合成追蹤紀錄／資料列「Q3」／欄位「累計完成率（累計完成／累計登記）」／數值原子3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SF-00401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與證據完整度合成追蹤紀錄／資料列「Q3」／欄位「滿意度總分／有效份數＝平均；回覆率」／數值原子1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SF-00402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與證據完整度合成追蹤紀錄／資料列「Q3」／欄位「滿意度總分／有效份數＝平均；回覆率」／數值原子2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SF-00403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4.32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與證據完整度合成追蹤紀錄／資料列「Q3」／欄位「滿意度總分／有效份數＝平均；回覆率」／數值原子3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SF-00404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與證據完整度合成追蹤紀錄／資料列「Q3」／欄位「滿意度總分／有效份數＝平均；回覆率」／數值原子4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SF-00405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與證據完整度合成追蹤紀錄／資料列「Q3」／欄位「滿意度總分／有效份數＝平均；回覆率」／數值原子5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SF-00406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90.48%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與證據完整度合成追蹤紀錄／資料列「Q3」／欄位「滿意度總分／有效份數＝平均；回覆率」／數值原子6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SF-00407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22,430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與證據完整度合成追蹤紀錄／資料列「Q3」／欄位「合成預算計畫／情境支出／差異率」／數值原子1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SF-00408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23,000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與證據完整度合成追蹤紀錄／資料列「Q3」／欄位「合成預算計畫／情境支出／差異率」／數值原子2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SF-00409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+2.54%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與證據完整度合成追蹤紀錄／資料列「Q3」／欄位「合成預算計畫／情境支出／差異率」／數值原子3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SF-00410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與證據完整度合成追蹤紀錄／資料列「Q3」／欄位「證據完整度及狀態」／數值原子1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SF-00411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與證據完整度合成追蹤紀錄／資料列「Q3」／欄位「證據完整度及狀態」／數值原子2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SF-00412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95.83%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與證據完整度合成追蹤紀錄／資料列「Q3」／欄位「證據完整度及狀態」／數值原子3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SF-00413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與證據完整度合成追蹤紀錄／資料列「Q3」／欄位「證據完整度及狀態」／數值原子4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SF-00414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與證據完整度合成追蹤紀錄-RQ3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與證據完整度合成追蹤紀錄／資料列「Q3」／欄位「證據完整度及狀態」／數值原子5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SF-00415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與證據完整度合成追蹤紀錄／資料列「Q4」／欄位「當季班／招生／完成目標」／數值原子1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SF-00416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與證據完整度合成追蹤紀錄／資料列「Q4」／欄位「當季班／招生／完成目標」／數值原子2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SF-00417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與證據完整度合成追蹤紀錄／資料列「Q4」／欄位「當季班／招生／完成目標」／數值原子3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SF-00418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與證據完整度合成追蹤紀錄／資料列「Q4」／欄位「合成當季結果」／數值原子1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SF-00419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與證據完整度合成追蹤紀錄／資料列「Q4」／欄位「合成當季結果」／數值原子2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SF-00420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與證據完整度合成追蹤紀錄／資料列「Q4」／欄位「合成當季結果」／數值原子3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SF-00421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與證據完整度合成追蹤紀錄／資料列「Q4」／欄位「合成當季結果」／數值原子4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SF-00422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與證據完整度合成追蹤紀錄／資料列「Q4」／欄位「合成當季結果」／數值原子5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SF-00423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與證據完整度合成追蹤紀錄／資料列「Q4」／欄位「合成當季結果」／數值原子6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SF-00424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與證據完整度合成追蹤紀錄／資料列「Q4」／欄位「累計完成率（累計完成／累計登記）」／數值原子1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SF-00425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與證據完整度合成追蹤紀錄／資料列「Q4」／欄位「累計完成率（累計完成／累計登記）」／數值原子2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SF-00426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87.38%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與證據完整度合成追蹤紀錄／資料列「Q4」／欄位「累計完成率（累計完成／累計登記）」／數值原子3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SF-00427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與證據完整度合成追蹤紀錄／資料列「Q4」／欄位「滿意度總分／有效份數＝平均；回覆率」／數值原子1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SF-00428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與證據完整度合成追蹤紀錄／資料列「Q4」／欄位「滿意度總分／有效份數＝平均；回覆率」／數值原子2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SF-00429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4.30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與證據完整度合成追蹤紀錄／資料列「Q4」／欄位「滿意度總分／有效份數＝平均；回覆率」／數值原子3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SF-00430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與證據完整度合成追蹤紀錄／資料列「Q4」／欄位「滿意度總分／有效份數＝平均；回覆率」／數值原子4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SF-00431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與證據完整度合成追蹤紀錄／資料列「Q4」／欄位「滿意度總分／有效份數＝平均；回覆率」／數值原子5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SF-00432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90.91%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與證據完整度合成追蹤紀錄／資料列「Q4」／欄位「滿意度總分／有效份數＝平均；回覆率」／數值原子6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SF-00433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9,650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與證據完整度合成追蹤紀錄／資料列「Q4」／欄位「合成預算計畫／情境支出／差異率」／數值原子1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SF-00434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9,100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與證據完整度合成追蹤紀錄／資料列「Q4」／欄位「合成預算計畫／情境支出／差異率」／數值原子2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SF-00435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−5.70%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與證據完整度合成追蹤紀錄／資料列「Q4」／欄位「合成預算計畫／情境支出／差異率」／數值原子3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SF-00436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與證據完整度合成追蹤紀錄／資料列「Q4」／欄位「證據完整度及狀態」／數值原子1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SF-00437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與證據完整度合成追蹤紀錄／資料列「Q4」／欄位「證據完整度及狀態」／數值原子2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SF-00438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與證據完整度合成追蹤紀錄／資料列「Q4」／欄位「證據完整度及狀態」／數值原子3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SF-00439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與證據完整度合成追蹤紀錄／資料列「Q4」／欄位「證據完整度及狀態」／數值原子4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SF-00440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與證據完整度合成追蹤紀錄／資料列「Q4」／欄位「證據完整度及狀態」／數值原子5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SF-00441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與證據完整度合成追蹤紀錄／資料列「Q4」／欄位「證據完整度及狀態」／數值原子6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SF-00442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與證據完整度合成追蹤紀錄-RQ4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與證據完整度合成追蹤紀錄／資料列「Q4」／欄位「證據完整度及狀態」／數值原子7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SF-00443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」／欄位「當季班／招生／完成目標」／數值原子1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SF-00444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」／欄位「當季班／招生／完成目標」／數值原子2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SF-00445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」／欄位「當季班／招生／完成目標」／數值原子3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SF-00446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」／欄位「合成當季結果」／數值原子1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SF-00447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」／欄位「合成當季結果」／數值原子2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SF-00448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」／欄位「合成當季結果」／數值原子3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SF-00449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」／欄位「累計完成率（累計完成／累計登記）」／數值原子1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SF-00450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」／欄位「累計完成率（累計完成／累計登記）」／數值原子2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SF-00451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87.38%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」／欄位「累計完成率（累計完成／累計登記）」／數值原子3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SF-00452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393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」／欄位「滿意度總分／有效份數＝平均；回覆率」／數值原子1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SF-00453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」／欄位「滿意度總分／有效份數＝平均；回覆率」／數值原子2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SF-00454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4.27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」／欄位「滿意度總分／有效份數＝平均；回覆率」／數值原子3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SF-00455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」／欄位「滿意度總分／有效份數＝平均；回覆率」／數值原子4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SF-00456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」／欄位「滿意度總分／有效份數＝平均；回覆率」／數值原子5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SF-00457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89.32%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」／欄位「滿意度總分／有效份數＝平均；回覆率」／數值原子6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SF-00458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56,310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」／欄位「合成預算計畫／情境支出／差異率」／數值原子1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SF-00459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56,200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」／欄位「合成預算計畫／情境支出／差異率」／數值原子2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SF-00460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56,200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」／欄位「合成預算計畫／情境支出／差異率」／數值原子3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SF-00461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56,310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」／欄位「合成預算計畫／情境支出／差異率」／數值原子4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SF-00462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56,310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」／欄位「合成預算計畫／情境支出／差異率」／數值原子5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SF-00463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−0.20%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」／欄位「合成預算計畫／情境支出／差異率」／數值原子6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SF-00464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」／欄位「證據完整度及狀態」／數值原子1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SF-00465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」／欄位「證據完整度及狀態」／數值原子2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SF-00466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10-1｜各季 KPI 與證據完整度合成追蹤紀錄-R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10-1｜各季 KPI 與證據完整度合成追蹤紀錄／資料列「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全年</w:t>
            </w: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」／欄位「證據完整度及狀態」／數值原子3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SF-00467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回收及分母凍結的合成證據狀態鏈-R分母規則（各季沿用）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回收及分母凍結的合成證據狀態鏈／資料列「分母規則（各季沿用）」／欄位「完整度分子／分母及算式」／數值原子1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SF-00468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回收及分母凍結的合成證據狀態鏈-RQ3 期末盤點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日期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2027-09-30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回收及分母凍結的合成證據狀態鏈／資料列「Q3 期末盤點」／欄位「合成日期」／數值原子1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SF-00469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回收及分母凍結的合成證據狀態鏈-RQ3 期末盤點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回收及分母凍結的合成證據狀態鏈／資料列「Q3 期末盤點」／欄位「原件類型與狀態」／數值原子1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SF-00470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回收及分母凍結的合成證據狀態鏈-RQ3 期末盤點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回收及分母凍結的合成證據狀態鏈／資料列「Q3 期末盤點」／欄位「完整度分子／分母及算式」／數值原子1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SF-00471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回收及分母凍結的合成證據狀態鏈-RQ3 期末盤點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回收及分母凍結的合成證據狀態鏈／資料列「Q3 期末盤點」／欄位「完整度分子／分母及算式」／數值原子2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SF-00472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回收及分母凍結的合成證據狀態鏈-RQ3 期末盤點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回收及分母凍結的合成證據狀態鏈／資料列「Q3 期末盤點」／欄位「完整度分子／分母及算式」／數值原子3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SF-00473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回收及分母凍結的合成證據狀態鏈-RQ3 期末盤點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回收及分母凍結的合成證據狀態鏈／資料列「Q3 期末盤點」／欄位「完整度分子／分母及算式」／數值原子4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SF-00474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回收及分母凍結的合成證據狀態鏈-RQ3 期末盤點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95.83%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回收及分母凍結的合成證據狀態鏈／資料列「Q3 期末盤點」／欄位「完整度分子／分母及算式」／數值原子5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SF-00475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回收及分母凍結的合成證據狀態鏈-RQ3 期末盤點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回收及分母凍結的合成證據狀態鏈／資料列「Q3 期末盤點」／欄位「完整度分子／分母及算式」／數值原子6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SF-00476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回收及分母凍結的合成證據狀態鏈-RQ3 課程事件（識別來源）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日期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2027-09-18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回收及分母凍結的合成證據狀態鏈／資料列「Q3 課程事件（識別來源）」／欄位「合成日期」／數值原子1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IN-C／ER-1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SF-00477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回收及分母凍結的合成證據狀態鏈-RQ3 課程事件（識別來源）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回收及分母凍結的合成證據狀態鏈／資料列「Q3 課程事件（識別來源）」／欄位「完整度分子／分母及算式」／數值原子1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IN-C／ER-1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SF-00478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回收及分母凍結的合成證據狀態鏈-RQ3 課程事件（識別來源）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回收及分母凍結的合成證據狀態鏈／資料列「Q3 課程事件（識別來源）」／欄位「完整度分子／分母及算式」／數值原子2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IN-C／ER-1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SF-00479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找回原有合成來源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日期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2027-10-12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找回原有合成來源」／欄位「合成日期」／數值原子1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SF-00480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找回原有合成來源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找回原有合成來源」／欄位「完整度分子／分母及算式」／數值原子1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SF-00481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找回原有合成來源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找回原有合成來源」／欄位「完整度分子／分母及算式」／數值原子2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SF-00482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找回原有合成來源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找回原有合成來源」／欄位「完整度分子／分母及算式」／數值原子3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SF-00483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找回原有合成來源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找回原有合成來源」／欄位「完整度分子／分母及算式」／數值原子4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SF-00484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獨立覆核與狀態更新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日期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2027-10-14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獨立覆核與狀態更新」／欄位「合成日期」／數值原子1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SF-00485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獨立覆核與狀態更新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獨立覆核與狀態更新」／欄位「完整度分子／分母及算式」／數值原子1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SF-00486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獨立覆核與狀態更新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獨立覆核與狀態更新」／欄位「完整度分子／分母及算式」／數值原子2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SF-00487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獨立覆核與狀態更新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獨立覆核與狀態更新」／欄位「完整度分子／分母及算式」／數值原子3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SF-00488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獨立覆核與狀態更新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獨立覆核與狀態更新」／欄位「完整度分子／分母及算式」／數值原子4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SF-00489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獨立覆核與狀態更新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獨立覆核與狀態更新」／欄位「完整度分子／分母及算式」／數值原子5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SF-00490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獨立覆核與狀態更新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獨立覆核與狀態更新」／欄位「完整度分子／分母及算式」／數值原子6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SF-00491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獨立覆核與狀態更新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獨立覆核與狀態更新」／欄位「完整度分子／分母及算式」／數值原子7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SF-00492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新班及新增證據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日期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2027-11-10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新班及新增證據」／欄位「合成日期」／數值原子1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SF-00493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新班及新增證據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日期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2027-11-20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新班及新增證據」／欄位「合成日期」／數值原子2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SF-00494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新班及新增證據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新班及新增證據」／欄位「完整度分子／分母及算式」／數值原子1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SF-00495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新班及新增證據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新班及新增證據」／欄位「完整度分子／分母及算式」／數值原子2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SF-00496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新班及新增證據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新班及新增證據」／欄位「完整度分子／分母及算式」／數值原子3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SF-00497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新班及新增證據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新班及新增證據」／欄位「完整度分子／分母及算式」／數值原子4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SF-00498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新班及新增證據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新班及新增證據」／欄位「完整度分子／分母及算式」／數值原子5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SF-00499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新班及新增證據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新班及新增證據」／欄位「完整度分子／分母及算式」／數值原子6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SF-00500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新班及新增證據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新班及新增證據」／欄位「完整度分子／分母及算式」／數值原子7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SF-00501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新班及新增證據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新班及新增證據」／欄位「完整度分子／分母及算式」／數值原子8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SF-00502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新班及新增證據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新班及新增證據」／欄位「完整度分子／分母及算式」／數值原子9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SF-00503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新班及新增證據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新班及新增證據」／欄位「完整度分子／分母及算式」／數值原子10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SF-00504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新班及新增證據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新班及新增證據」／欄位「完整度分子／分母及算式」／數值原子11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SF-00505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年度封帳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日期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2027-12-31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年度封帳」／欄位「合成日期」／數值原子1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SF-00506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年度封帳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年度封帳」／欄位「負責角色及動作」／數值原子1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SF-00507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年度封帳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年度封帳」／欄位「負責角色及動作」／數值原子2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SF-00508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年度封帳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年度封帳」／欄位「完整度分子／分母及算式」／數值原子1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SF-00509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年度封帳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年度封帳」／欄位「完整度分子／分母及算式」／數值原子2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SF-00510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年度封帳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年度封帳」／欄位「完整度分子／分母及算式」／數值原子3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SF-00511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年度封帳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年度封帳」／欄位「完整度分子／分母及算式」／數值原子4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SF-00512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年度封帳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年度封帳」／欄位「完整度分子／分母及算式」／數值原子5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SF-00513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10-2｜Q3 缺件、Q4 回收及分母凍結的合成證據狀態鏈-RQ4 年度封帳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完整合成季度追蹤演練／表 10-2｜Q3 缺件、Q4 回收及分母凍結的合成證據狀態鏈／資料列「Q4 年度封帳」／欄位「完整度分子／分母及算式」／數值原子6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SF-00514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10. 完整合成季度追蹤演練-P2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完整合成季度追蹤演練／段落2／錨句「分母與狀態規則： 必要證據單位定義固定為每班四類；季度母體是截至該季已實際舉行的班次。已找到但尚未驗證的單位仍不計入分子；只」／數值原子1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SF-00515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10. 完整合成季度追蹤演練-P2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完整合成季度追蹤演練／段落2／錨句「分母與狀態規則： 必要證據單位定義固定為每班四類；季度母體是截至該季已實際舉行的班次。已找到但尚未驗證的單位仍不計入分子；只」／數值原子2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SF-00516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10. 完整合成季度追蹤演練-P2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完整合成季度追蹤演練／段落2／錨句「分母與狀態規則： 必要證據單位定義固定為每班四類；季度母體是截至該季已實際舉行的班次。已找到但尚未驗證的單位仍不計入分子；只」／數值原子3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SF-00517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10. 完整合成季度追蹤演練-P2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完整合成季度追蹤演練／段落2／錨句「分母與狀態規則： 必要證據單位定義固定為每班四類；季度母體是截至該季已實際舉行的班次。已找到但尚未驗證的單位仍不計入分子；只」／數值原子4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SF-00518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10. 完整合成季度追蹤演練-P2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完整合成季度追蹤演練／段落2／錨句「分母與狀態規則： 必要證據單位定義固定為每班四類；季度母體是截至該季已實際舉行的班次。已找到但尚未驗證的單位仍不計入分子；只」／數值原子5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SF-00519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10. 完整合成季度追蹤演練-P2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§10. 完整合成季度追蹤演練／段落2／錨句「分母與狀態規則： 必要證據單位定義固定為每班四類；季度母體是截至該季已實際舉行的班次。已找到但尚未驗證的單位仍不計入分子；只」／數值原子6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SF-00520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 未達門檻演練-P1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未達門檻演練／段落1／錨句「Q1 合成完成率 14÷18＝77.78%，低於 85%；滿意度 62÷15＝4.13，低於 4.20；回覆率 15÷18＝」／數值原子1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SF-00521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 未達門檻演練-P1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未達門檻演練／段落1／錨句「Q1 合成完成率 14÷18＝77.78%，低於 85%；滿意度 62÷15＝4.13，低於 4.20；回覆率 15÷18＝」／數值原子2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SF-00522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 未達門檻演練-P1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77.78%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未達門檻演練／段落1／錨句「Q1 合成完成率 14÷18＝77.78%，低於 85%；滿意度 62÷15＝4.13，低於 4.20；回覆率 15÷18＝」／數值原子3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SF-00523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 未達門檻演練-P1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85%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未達門檻演練／段落1／錨句「Q1 合成完成率 14÷18＝77.78%，低於 85%；滿意度 62÷15＝4.13，低於 4.20；回覆率 15÷18＝」／數值原子4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SF-00524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 未達門檻演練-P1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未達門檻演練／段落1／錨句「Q1 合成完成率 14÷18＝77.78%，低於 85%；滿意度 62÷15＝4.13，低於 4.20；回覆率 15÷18＝」／數值原子5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SF-00525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 未達門檻演練-P1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未達門檻演練／段落1／錨句「Q1 合成完成率 14÷18＝77.78%，低於 85%；滿意度 62÷15＝4.13，低於 4.20；回覆率 15÷18＝」／數值原子6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SF-00526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 未達門檻演練-P1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4.13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未達門檻演練／段落1／錨句「Q1 合成完成率 14÷18＝77.78%，低於 85%；滿意度 62÷15＝4.13，低於 4.20；回覆率 15÷18＝」／數值原子7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SF-00527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 未達門檻演練-P1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4.20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未達門檻演練／段落1／錨句「Q1 合成完成率 14÷18＝77.78%，低於 85%；滿意度 62÷15＝4.13，低於 4.20；回覆率 15÷18＝」／數值原子8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SF-00528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 未達門檻演練-P1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未達門檻演練／段落1／錨句「Q1 合成完成率 14÷18＝77.78%，低於 85%；滿意度 62÷15＝4.13，低於 4.20；回覆率 15÷18＝」／數值原子9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SF-00529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 未達門檻演練-P1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未達門檻演練／段落1／錨句「Q1 合成完成率 14÷18＝77.78%，低於 85%；滿意度 62÷15＝4.13，低於 4.20；回覆率 15÷18＝」／數值原子10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SF-00530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 未達門檻演練-P1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83.33%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未達門檻演練／段落1／錨句「Q1 合成完成率 14÷18＝77.78%，低於 85%；滿意度 62÷15＝4.13，低於 4.20；回覆率 15÷18＝」／數值原子11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SF-00531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 未達門檻演練-P1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未達門檻演練／段落1／錨句「Q1 合成完成率 14÷18＝77.78%，低於 85%；滿意度 62÷15＝4.13，低於 4.20；回覆率 15÷18＝」／數值原子12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SF-00532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合成季度覆核表（完整填寫紀錄）-R紀錄識別碼與期間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2027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合成季度覆核表（完整填寫紀錄）／資料列「紀錄識別碼與期間」／欄位「Q1 合成填寫值」／數值原子1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SF-00533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合成季度覆核表（完整填寫紀錄）-R計畫量與容量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合成季度覆核表（完整填寫紀錄）／資料列「計畫量與容量」／欄位「Q1 合成填寫值」／數值原子1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SF-00534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合成季度覆核表（完整填寫紀錄）-R計畫量與容量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合成季度覆核表（完整填寫紀錄）／資料列「計畫量與容量」／欄位「Q1 合成填寫值」／數值原子2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SF-00535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合成季度覆核表（完整填寫紀錄）-R登記／完成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合成季度覆核表（完整填寫紀錄）／資料列「登記／完成」／欄位「Q1 合成填寫值」／數值原子1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SF-00536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合成季度覆核表（完整填寫紀錄）-R登記／完成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合成季度覆核表（完整填寫紀錄）／資料列「登記／完成」／欄位「Q1 合成填寫值」／數值原子2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SF-00537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合成季度覆核表（完整填寫紀錄）-R登記／完成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合成季度覆核表（完整填寫紀錄）／資料列「登記／完成」／欄位「Q1 合成填寫值」／數值原子3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SF-00538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合成季度覆核表（完整填寫紀錄）-R完成率判定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合成季度覆核表（完整填寫紀錄）／資料列「完成率判定」／欄位「Q1 合成填寫值」／數值原子1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SF-00539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合成季度覆核表（完整填寫紀錄）-R完成率判定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合成季度覆核表（完整填寫紀錄）／資料列「完成率判定」／欄位「Q1 合成填寫值」／數值原子2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SF-00540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合成季度覆核表（完整填寫紀錄）-R完成率判定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77.78%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合成季度覆核表（完整填寫紀錄）／資料列「完成率判定」／欄位「Q1 合成填寫值」／數值原子3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SF-00541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合成季度覆核表（完整填寫紀錄）-R完成率判定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85%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合成季度覆核表（完整填寫紀錄）／資料列「完成率判定」／欄位「Q1 合成填寫值」／數值原子4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SF-00542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合成季度覆核表（完整填寫紀錄）-R滿意度與回覆率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62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合成季度覆核表（完整填寫紀錄）／資料列「滿意度與回覆率」／欄位「Q1 合成填寫值」／數值原子1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SF-00543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合成季度覆核表（完整填寫紀錄）-R滿意度與回覆率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合成季度覆核表（完整填寫紀錄）／資料列「滿意度與回覆率」／欄位「Q1 合成填寫值」／數值原子2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SF-00544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合成季度覆核表（完整填寫紀錄）-R滿意度與回覆率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4.13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合成季度覆核表（完整填寫紀錄）／資料列「滿意度與回覆率」／欄位「Q1 合成填寫值」／數值原子3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SF-00545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合成季度覆核表（完整填寫紀錄）-R滿意度與回覆率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合成季度覆核表（完整填寫紀錄）／資料列「滿意度與回覆率」／欄位「Q1 合成填寫值」／數值原子4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SF-00546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合成季度覆核表（完整填寫紀錄）-R滿意度與回覆率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18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合成季度覆核表（完整填寫紀錄）／資料列「滿意度與回覆率」／欄位「Q1 合成填寫值」／數值原子5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SF-00547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合成季度覆核表（完整填寫紀錄）-R滿意度與回覆率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83.33%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合成季度覆核表（完整填寫紀錄）／資料列「滿意度與回覆率」／欄位「Q1 合成填寫值」／數值原子6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SF-00548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合成季度覆核表（完整填寫紀錄）-R滿意度與回覆率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4.20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合成季度覆核表（完整填寫紀錄）／資料列「滿意度與回覆率」／欄位「Q1 合成填寫值」／數值原子7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SF-00549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合成季度覆核表（完整填寫紀錄）-R滿意度與回覆率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合成季度覆核表（完整填寫紀錄）／資料列「滿意度與回覆率」／欄位「Q1 合成填寫值」／數值原子8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SF-00550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合成季度覆核表（完整填寫紀錄）-R預算差異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9,050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合成季度覆核表（完整填寫紀錄）／資料列「預算差異」／欄位「Q1 合成填寫值」／數值原子1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SF-00551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合成季度覆核表（完整填寫紀錄）-R預算差異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9,200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合成季度覆核表（完整填寫紀錄）／資料列「預算差異」／欄位「Q1 合成填寫值」／數值原子2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SF-00552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合成季度覆核表（完整填寫紀錄）-R預算差異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9,200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合成季度覆核表（完整填寫紀錄）／資料列「預算差異」／欄位「Q1 合成填寫值」／數值原子3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SF-00553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合成季度覆核表（完整填寫紀錄）-R預算差異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金額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9,050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合成季度覆核表（完整填寫紀錄）／資料列「預算差異」／欄位「Q1 合成填寫值」／數值原子4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SF-00554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合成季度覆核表（完整填寫紀錄）-R預算差異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9,050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合成季度覆核表（完整填寫紀錄）／資料列「預算差異」／欄位「Q1 合成填寫值」／數值原子5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SF-00555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合成季度覆核表（完整填寫紀錄）-R預算差異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+1.66%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合成季度覆核表（完整填寫紀錄）／資料列「預算差異」／欄位「Q1 合成填寫值」／數值原子6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SF-00556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合成季度覆核表（完整填寫紀錄）-R證據完整度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合成季度覆核表（完整填寫紀錄）／資料列「證據完整度」／欄位「Q1 合成填寫值」／數值原子1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SF-00557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合成季度覆核表（完整填寫紀錄）-R證據完整度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合成季度覆核表（完整填寫紀錄）／資料列「證據完整度」／欄位「Q1 合成填寫值」／數值原子2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SF-00558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合成季度覆核表（完整填寫紀錄）-R證據完整度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合成季度覆核表（完整填寫紀錄）／資料列「證據完整度」／欄位「Q1 合成填寫值」／數值原子3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SF-00559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10-3｜Q1 合成季度覆核表（完整填寫紀錄）-R處置、責任與期限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期間／日期欄值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§Q1 未達門檻演練／表 10-3｜Q1 合成季度覆核表（完整填寫紀錄）／資料列「處置、責任與期限」／欄位「Q1 合成填寫值」／數值原子1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SF-00560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11-1｜風險、預警及責任-R合成需求不符合真實需求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期間／日期欄值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21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§11. 風險及應變／表 11-1｜風險、預警及責任／資料列「合成需求不符合真實需求」／欄位「預警／觸發」／數值原子1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SF-00561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11-1｜風險、預警及責任-R合成需求不符合真實需求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§11. 風險及應變／表 11-1｜風險、預警及責任／資料列「合成需求不符合真實需求」／欄位「預警／觸發」／數值原子2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SF-00562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11-1｜風險、預警及責任-R進階小班成本偏高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§11. 風險及應變／表 11-1｜風險、預警及責任／資料列「進階小班成本偏高」／欄位「預警／觸發」／數值原子1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SF-00563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11-1｜風險、預警及責任-R回饋樣本偏低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80%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§11. 風險及應變／表 11-1｜風險、預警及責任／資料列「回饋樣本偏低」／欄位「預警／觸發」／數值原子1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SF-00564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表 11-1｜風險、預警及責任-R課程證據缺漏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比率／計算值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95%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§11. 風險及應變／表 11-1｜風險、預警及責任／資料列「課程證據缺漏」／欄位「預警／觸發」／數值原子1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SF-00565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REAL 替換步驟-P2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數量／公式原子值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§REAL 替換步驟／段落2／錨句「2. 以真實需求問卷、紀錄或其他可查來源替換第 2 節假設；記錄題目、期間、母體／樣本、納入排除、分母及限制。不可把本文的」／數值原子1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SRC-OPS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SF-00566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CASE-CAT-A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類別假設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 基礎類：新進學員導入、基礎服務流程與情境演練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§3／表3-1／A列／課程方向與對象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SRC-CATALOG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SF-00567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CASE-CAT-B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類別假設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B 實務類：活動執行、紀錄整理與品質檢核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§3／表3-1／B列／課程方向與對象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SRC-CATALOG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SF-00568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CASE-CAT-C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類別假設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 進階類：小組帶領、教學設計與回饋技巧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§3／表3-1／C列／課程方向與對象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SRC-CATALOG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SF-00569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CASE-NEED-A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需求題目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入門者需要短時段、可練習的基礎課程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§2.1／表2-1／入門題目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SF-00570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CASE-NEED-B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需求題目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需要活動作業與紀錄管理的實作練習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§2.1／表2-1／實務題目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SF-00571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CASE-NEED-C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需求題目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有經驗者希望提升帶領與教學設計能力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§2.1／表2-1／進階題目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SRC-NEED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SF-00572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CASE-STAFF-PC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職務槽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PC-1，規劃協調槽；非真人任命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§2.2／表2-2／PC-1列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SF-00573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CASE-STAFF-INA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職務槽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IN-A，A類帶領槽；非真人或授課承諾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§2.2／表2-2／IN-A列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SF-00574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CASE-STAFF-INB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職務槽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IN-B，B類帶領槽；非真人或授課承諾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§2.2／表2-2／IN-B列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SF-00575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CASE-STAFF-INC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職務槽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IN-C，C類帶領槽；非真人或授課承諾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§2.2／表2-2／IN-C列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SF-00576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CASE-STAFF-ER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職務槽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ER-1，紀錄檢索槽；非真人任命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§2.2／表2-2／ER-1列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SF-00577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CASE-ROLE-PC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角色定義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PC：彙整需求與排程，無核准或支出權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§7／表7-1／PC列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SF-00578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CASE-ROLE-IN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角色定義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IN：教案、帶課與評量，不宣稱真人學員結果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§7／表7-1／IN列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SF-00579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CASE-ROLE-ER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角色定義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ER：核對分母及索引，不補造原件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§7／表7-1／ER列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SRC-STAFF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PC＋AUTH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SF-00580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CASE-ROLE-AUTH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角色定義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AUTH：抽象有權決策角色，未指名且未授權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§7／表7-1／AUTH列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SRC-DECISION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SF-00581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CASE-EVIDENCE-DESIGN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證據類型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課程設計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§8、§10／每班四類定義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SF-00582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CASE-EVIDENCE-ATTEND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證據類型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出席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§8、§10／每班四類定義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SF-00583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CASE-EVIDENCE-ASSESS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證據類型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評量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§8、§10／每班四類定義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SF-00584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CASE-EVIDENCE-FEEDBACK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證據類型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回饋／改善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§8、§10／每班四類定義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SRC-EVIDENCE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SF-00585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CASE-Q3-MISSING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合成課程ID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SYN-2027-Q3-C01；C進階類Q3合成班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§10／表10-2／Q3課程事件／課程欄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IN-C／ER-1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SF-00586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CASE-Q3-MISSING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合成證據ID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SYN-EV-Q3-C01-ASMT-01；唯一Q3評量單位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§10／表10-2／Q3盤點及Q4覆核／證據欄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SF-00587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CASE-Q3-MISSING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合成來源類型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課後評量摘要（去識別、班級彙總）；假設既有來源，不是真實原件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§10／表10-2／Q3盤點／原件類型欄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SF-00588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CASE-Q4-NEW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合成課程ID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SYN-2027-Q4-C01；Q4新增合成班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§10／表10-2／Q4新班／課程欄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SF-00589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CASE-Q3-MISSING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狀態轉換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MISSING→RETRIEVED_PENDING→VERIFIED_COMPLETE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§10／表10-2／Q3盤點、Q4取回覆核／狀態欄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ER-1／PC-1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SF-00590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CASE-Q3-MISSING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差異判斷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Q3僅缺一個評量單位；不推定原因、不補製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§10／表10-2／Q3盤點／狀態欄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SF-00591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CASE-INDEPENDENCE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獨立性條件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PC-1只在未編製、未授課、未保管該來源時可核；否則改交不涉入者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§7.1、§10／表10-2／獨立覆核／責任欄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SRC-RECOVERY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PC-1／AUTH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SF-00592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Q1原因狀態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未確認；不先替四個未完成席次歸因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§10／表10-3／差異原因欄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SRC-QUARTER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ER-1／IN-A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SF-00593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CASE-Q1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Q1執行狀態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SAMPLE_ONLY_NOT_IMPLEMENTED；沒有決議、核准或實際修課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§10／表10-3／決策狀態欄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SRC-DECISION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PC-1／AUTH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center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SF-00594</w:t>
            </w:r>
          </w:p>
        </w:tc>
        <w:tc>
          <w:tcPr>
            <w:tcW w:type="dxa" w:w="22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CASE-NO-AUTHORITY</w:t>
            </w:r>
          </w:p>
        </w:tc>
        <w:tc>
          <w:tcPr>
            <w:tcW w:type="dxa" w:w="165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授權界線</w:t>
            </w:r>
          </w:p>
        </w:tc>
        <w:tc>
          <w:tcPr>
            <w:tcW w:type="dxa" w:w="103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沒有正式決定原件時REAL替換區保持HOLD</w:t>
            </w:r>
          </w:p>
        </w:tc>
        <w:tc>
          <w:tcPr>
            <w:tcW w:type="dxa" w:w="626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§10／表10-4／有權決定欄</w:t>
            </w:r>
          </w:p>
        </w:tc>
        <w:tc>
          <w:tcPr>
            <w:tcW w:type="dxa" w:w="158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SRC-DECISION</w:t>
            </w:r>
          </w:p>
        </w:tc>
        <w:tc>
          <w:tcPr>
            <w:tcW w:type="dxa" w:w="138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1F8"/>
          </w:tcPr>
          <w:p>
            <w:pPr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AUTH</w:t>
            </w:r>
          </w:p>
        </w:tc>
      </w:tr>
    </w:tbl>
    <w:p>
      <w:pPr>
        <w:spacing w:after="20"/>
      </w:pPr>
    </w:p>
    <w:p>
      <w:pPr>
        <w:sectPr>
          <w:headerReference w:type="default" r:id="rId11"/>
          <w:footerReference w:type="default" r:id="rId12"/>
          <w:pgSz w:w="16834" w:h="11909" w:orient="landscape"/>
          <w:pgMar w:top="893" w:right="691" w:bottom="893" w:left="691" w:header="461" w:footer="461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13. REAL 替換、保留與拒收條件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REAL 替換步驟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由有權角色確認計畫年度及實際課程類別，附上正式分類依據、核定課表與課程大綱；未獲核准前不稱為正式計畫。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以真實需求問卷、紀錄或其他可查來源替換第 2 節假設；記錄題目、期間、母體／樣本、納入排除、分母及限制。不可把本文的 12 個情境改寫成受訪者。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以正式課表、招生名冊、出席、評量及結案紀錄重建比較基準；逐類定義班次、容量、招生、完成，先統一口徑再比較。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由實際承辦與授課者確認可用能力、資格、工時、場地及資料管理條件。只列已核實的人力，不虛構姓名、承諾或簽名。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取得實際報價及財務規則，依核准權限建立預算；替換單價、成本分攤、支出、差異及計算。本文估算不構成支出或採購授權。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依經核准的目標與課表建立季度追蹤，保留每次原始分子、分母、計算、回饋量尺、附件定位及更正軌跡。缺資料時明記證據限制，不用推估填補實績。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由實際有權者留下真實核定或修訂紀錄；獨立覆核者核對來源、算式、類別及每一合成事實的替換狀態。新版本重新計算並記錄版本與檔案雜湊。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REAL 名冊、問卷及評量資料處理流程（使用前須核定）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本流程是待組織確認的操作控制範本，不宣稱原始點協會已制定或核准任何資料治理規則，也不構成法律合規結論。協會現行政策、告知／授權依據、保存期限及事件處理規範目前均為 UNKNOWN；未完成有權覆核前，不得把真實可識別資料帶入本計畫、公開候選檔或模型提示。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/>
          <w:color w:val="000000"/>
          <w:sz w:val="21"/>
        </w:rPr>
        <w:t>目的與最小欄位：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先記錄本次規劃、季度追蹤或成效覆核的明確目的；逐欄說明所需性。計畫正文只呈現班次代碼、類別、登記／完成彙總、評量彙總及必要的計算；姓名、身分證號、聯絡資料及可回推個人的逐筆回覆不放入本計畫。若需處理身分連結，使用經核准的限制存取系統，連結表與報告資料分開保存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/>
          <w:color w:val="000000"/>
          <w:sz w:val="21"/>
        </w:rPr>
        <w:t>權限與告知：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收集前由有權角色確認適用政策、告知內容、授權或其他適用依據及核准版本；不得自行判定法律依據。資料來源、使用目的或必要告知未確認時，停止收集並標記 HOLD。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/>
          <w:color w:val="000000"/>
          <w:sz w:val="21"/>
        </w:rPr>
        <w:t>職務分離：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由實際獲授權的 PC／ER 角色按最小權限存取；資料製作者不得單獨完成獨立覆核。角色代碼不是真人任命或資格證明；權限名冊及實際責任須在受控來源留存。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/>
          <w:color w:val="000000"/>
          <w:sz w:val="21"/>
        </w:rPr>
        <w:t>傳輸與保存：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只使用經組織核准且有存取控制的傳輸與保存位置；不得把可識別名冊、原始問卷或評量資料放入公開 GitHub、候選附件或外包模型提示。工作所需暫存副本應受限制並記錄建立、使用及移除情形。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/>
          <w:color w:val="000000"/>
          <w:sz w:val="21"/>
        </w:rPr>
        <w:t>彙總與核對：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先以受控課程 ID 對齊課表、登記、出席、評量及回饋來源，再輸出最小化彙總；清冊只保留不含直接識別資料的索引鍵、來源位置代碼、狀態與覆核結果。不能回到受控原件者不得列為 REAL 已驗證。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/>
          <w:color w:val="000000"/>
          <w:sz w:val="21"/>
        </w:rPr>
        <w:t>保存與刪除：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依有權核定的保存期限、法定或契約要求及組織政策處理，不自行創設期限；期限或刪除責任未確認即 HOLD。到期後由獲授權角色移除不再必要的暫存副本，記錄完成狀態；需保留的原件仍留在正式受控來源。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/>
          <w:color w:val="000000"/>
          <w:sz w:val="21"/>
        </w:rPr>
        <w:t>事件處理：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發生誤寄、未授權存取、遺失或外洩疑慮時，立即停止相關存取／分享，通知指定負責角色並依現行事件流程處理；保留必要的稽核軌跡，不自行抹除事件證據，也不在本計畫中宣稱已完成通報或處置。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/>
          <w:color w:val="000000"/>
          <w:sz w:val="21"/>
        </w:rPr>
        <w:t>發布前檢查：</w:t>
      </w:r>
      <w:r>
        <w:rPr>
          <w:rFonts w:ascii="Microsoft JhengHei" w:hAnsi="Microsoft JhengHei" w:eastAsia="Microsoft JhengHei"/>
          <w:b w:val="0"/>
          <w:color w:val="000000"/>
          <w:sz w:val="21"/>
        </w:rPr>
        <w:t xml:space="preserve"> 由有權資料管理角色確認輸出不含直接識別資料、用途符合已核定範圍、引用來源可由受控位置回查；獨立覆核者檢查彙總與分母。未取得政策、實際授權及原件前，文件維持 SAMPLE／SYNTHETIC，不能以本流程代替簽核。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HOLD 條件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課程類別、年度目標、基準或人力沒有可核實來源。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需求樣本、分母、課程完成定義或評量口徑不清。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預算估算與實際核定／報價混在一起，或擬在未授權前承諾支出。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季度結果只有彙總數字，無法回到名冊、評量、回饋、財務或證據清單。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實際決策者、核定、簽章或日期未取得原件。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5"/>
        </w:rPr>
        <w:t>REJECT 條件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把任何合成類別、數字、回饋、支出、會議、決定或改善結果說成協會實績。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補造真人訪談、學員出席、授課資格、第三方證明、簽章、核准、收據或政府文件。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以不同分母計算年度前後成長，卻不說明口徑差異；或把課程成長計畫冒充 0007 流程檢討或 0009 單位績效分析。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移除 SAMPLE／SYNTHETIC 標記、清冊或計算來源，或將本例估算當作實際預算。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color w:val="000000"/>
          <w:sz w:val="21"/>
        </w:rPr>
        <w:t>無法指出直接回應「各類別訓練課程年度成長計畫」的類別矩陣、分年目標、資源、季度檢討及差異處置位置。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0"/>
        </w:rPr>
        <w:t>14. 使用限制與版本註記</w:t>
      </w:r>
    </w:p>
    <w:p>
      <w:r>
        <w:rPr>
          <w:rFonts w:ascii="Microsoft JhengHei" w:hAnsi="Microsoft JhengHei" w:eastAsia="Microsoft JhengHei"/>
          <w:b w:val="0"/>
          <w:color w:val="000000"/>
          <w:sz w:val="21"/>
        </w:rPr>
        <w:t>本件目前是 0008/I01-E05 的 R03 完整合成文字候選；此版只修正已定位的清冊來源鍵、數值型別及 REAL 資料處理流程，原有演算數值未改。所有計畫與追蹤數值仍須以合法、可核實的協會原始資料替換；沒有資料時維持 SAMPLE／SYNTHETIC，不得升格為 REAL。文件不宣稱任何協會核定、課程實施、招生、成效、會議、支出或外部證明。本文僅對照官方訓練機構版查核佐證表第 1 頁的指定要求及本件唯一 Blueprint row；不是獨立語意審查、版面 QA 或正式驗收；目前狀態為 TEXT_DRAFT_ONLY_NOT_QA。</w:t>
      </w:r>
    </w:p>
    <w:sectPr w:rsidR="00FC693F" w:rsidRPr="0006063C" w:rsidSect="00034616">
      <w:headerReference w:type="default" r:id="rId13"/>
      <w:footerReference w:type="default" r:id="rId14"/>
      <w:pgSz w:w="11909" w:h="16834"/>
      <w:pgMar w:top="1037" w:right="950" w:bottom="1008" w:left="95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36273"/>
        <w:sz w:val="17"/>
      </w:rPr>
      <w:t xml:space="preserve">非核定示例  ·  頁 </w:t>
    </w:r>
    <w:r>
      <w:rPr>
        <w:rFonts w:ascii="Microsoft JhengHei" w:hAnsi="Microsoft JhengHei" w:eastAsia="Microsoft JhengHei"/>
        <w:color w:val="5362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36273"/>
        <w:sz w:val="17"/>
      </w:rPr>
      <w:t xml:space="preserve">非核定示例  ·  頁 </w:t>
    </w:r>
    <w:r>
      <w:rPr>
        <w:rFonts w:ascii="Microsoft JhengHei" w:hAnsi="Microsoft JhengHei" w:eastAsia="Microsoft JhengHei"/>
        <w:color w:val="5362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36273"/>
        <w:sz w:val="17"/>
      </w:rPr>
      <w:t xml:space="preserve">非核定示例  ·  頁 </w:t>
    </w:r>
    <w:r>
      <w:rPr>
        <w:rFonts w:ascii="Microsoft JhengHei" w:hAnsi="Microsoft JhengHei" w:eastAsia="Microsoft JhengHei"/>
        <w:color w:val="5362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36273"/>
        <w:sz w:val="17"/>
      </w:rPr>
      <w:t>TTQS ONE  |  0008  |  CANDIDATE  |  SAMPLE / SYNTHETIC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36273"/>
        <w:sz w:val="17"/>
      </w:rPr>
      <w:t>TTQS ONE  |  0008  |  CANDIDATE  |  SAMPLE / SYNTHETIC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36273"/>
        <w:sz w:val="17"/>
      </w:rPr>
      <w:t>TTQS ONE  |  0008  |  CANDIDATE  |  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/>
    </w:pPr>
    <w:rPr>
      <w:rFonts w:ascii="Microsoft JhengHei" w:hAnsi="Microsoft JhengHei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0008 各類別訓練課程年度成長計畫 SAMPLE</dc:title>
  <dc:subject>I01-E05 R03 候選；未核定、未實施</dc:subject>
  <dc:creator>TTQS ONE candidate</dc:creator>
  <cp:keywords>TTQS, 0008, I01-E05, SAMPLE, SYNTHETIC, CANDIDATE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