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i w:val="0"/>
          <w:color w:val="17365D"/>
          <w:sz w:val="48"/>
        </w:rPr>
        <w:t>【SAMPLE／SYNTHETIC】高證照通過率之證明資料與可追溯原始紀錄</w:t>
      </w:r>
    </w:p>
    <w:p>
      <w:pPr>
        <w:spacing w:after="200"/>
      </w:pPr>
      <w:r>
        <w:rPr>
          <w:rFonts w:ascii="Microsoft JhengHei" w:hAnsi="Microsoft JhengHei" w:eastAsia="Microsoft JhengHei"/>
          <w:b/>
          <w:i w:val="0"/>
          <w:color w:val="0F6B78"/>
          <w:sz w:val="24"/>
        </w:rPr>
        <w:t>文件編號 0107    │    官方要求 I18-E15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90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官方對應</w:t>
            </w:r>
          </w:p>
        </w:tc>
        <w:tc>
          <w:tcPr>
            <w:tcW w:type="dxa" w:w="4904"/>
            <w:shd w:fill="EAF2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高證照通過率證明：可追溯原始紀錄（官方 PDF 第 7 頁；專案內部索引 116）</w:t>
            </w:r>
          </w:p>
        </w:tc>
      </w:tr>
      <w:tr>
        <w:tc>
          <w:tcPr>
            <w:tcW w:type="dxa" w:w="490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文件狀態</w:t>
            </w:r>
          </w:p>
        </w:tc>
        <w:tc>
          <w:tcPr>
            <w:tcW w:type="dxa" w:w="4904"/>
            <w:shd w:fill="EAF2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完整操作示範；人員、課程、日期、成績、考次與來源代碼均為 SAMPLE／SYNTHETIC。</w:t>
            </w:r>
          </w:p>
        </w:tc>
      </w:tr>
      <w:tr>
        <w:tc>
          <w:tcPr>
            <w:tcW w:type="dxa" w:w="490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使用界線</w:t>
            </w:r>
          </w:p>
        </w:tc>
        <w:tc>
          <w:tcPr>
            <w:tcW w:type="dxa" w:w="4904"/>
            <w:shd w:fill="EAF2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本文件不證明協會真實學員成效、證照取得、核准或第三方發證事實。</w:t>
            </w:r>
          </w:p>
        </w:tc>
      </w:tr>
    </w:tbl>
    <w:p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閱讀提示：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先讀資料狀態與納入規則，再核對名冊、考次明細、公式、例外處理及 REAL 替換清單。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6B656"/>
          <w:left w:val="single" w:sz="6" w:color="D6B656"/>
          <w:bottom w:val="single" w:sz="6" w:color="D6B656"/>
          <w:right w:val="single" w:sz="6" w:color="D6B656"/>
          <w:insideH w:val="single" w:sz="6" w:color="D6B656"/>
          <w:insideV w:val="single" w:sz="6" w:color="D6B656"/>
        </w:tblBorders>
      </w:tblPr>
      <w:tblGrid>
        <w:gridCol w:w="9808"/>
      </w:tblGrid>
      <w:tr>
        <w:tc>
          <w:tcPr>
            <w:tcW w:type="dxa" w:w="9808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聲明與資料狀態警語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br/>
            </w: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本文件全篇內容（包含學員編號、班別名稱、測驗成績、考次數據、證照職類、佐證代號及查核紀錄）均為示範性合成資料（SAMPLE／SYNTHETIC DATA），非原始點協會之真實學員統計，亦非任何政府主管機關、測驗中心或第三方發證機構之真實公文書、證件或及格名單。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br/>
              <w:t xml:space="preserve">專案目前未提供原始點協會真實證照名冊、發證單位原始成績檔或證照原件；真實受訓成果之證照通過率與官方核定狀態目前一律維持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與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NOT_GRANTED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。本文件僅供訓練行政人員、教務人員與品質審查委員作為遵循 TTQS 評核規範（指標 I18-E15）建立「可稽核、可去重、可重算」測驗及格率機制之架構示範與欄位驗證標準。未經真實原始憑證逐筆查驗，並由權責人員確認適用法源與資料授權範圍前，嚴禁將本文件數據作為正式對外宣傳、自評得分或外部採信依據。</w:t>
            </w:r>
          </w:p>
        </w:tc>
      </w:tr>
    </w:tbl>
    <w:p>
      <w:pPr>
        <w:pBdr>
          <w:bottom w:val="single" w:sz="6" w:color="0F6B78"/>
        </w:pBdr>
      </w:pP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 快速導覽與版本識別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9D6"/>
          <w:left w:val="single" w:sz="4" w:color="B9C9D6"/>
          <w:bottom w:val="single" w:sz="4" w:color="B9C9D6"/>
          <w:right w:val="single" w:sz="4" w:color="B9C9D6"/>
          <w:insideH w:val="single" w:sz="4" w:color="B9C9D6"/>
          <w:insideV w:val="single" w:sz="4" w:color="B9C9D6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32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專案系統參數與識別值</w:t>
            </w:r>
          </w:p>
        </w:tc>
        <w:tc>
          <w:tcPr>
            <w:tcW w:type="dxa" w:w="32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備註說明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文件代碼（DOCX ID）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0107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TTQS_ONE 專案唯一標識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TTQS 指標與證據代碼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I18-E15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（官方訓練機構版第 7 頁）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核心主題：高證照通過率之證明資料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157 項檢核藍圖索引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第 116 項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（Git blob: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8c2bbe7ca9dcbb03088a48934b9e57e7147ede63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）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專案內部追溯索引，非官方 PDF 印製流水號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官方對應映射來源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checkbox_mapping_compact.json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（Git blob: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ee3fc17e4e0e89a5b5d404c6f0ca7bd92a1a4f9b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）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映射 0107 至 I18-E15、Page 7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官方原始 PDF 依據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TTQS_evidence_table_training_institution_source.pdf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SHA-256: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官方印製流水號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（待定）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不預設或假造官方印刷編號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文件角色與類型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evidence_record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（可重算之示範佐證紀錄）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包含假設母體名冊、考次明細與回算公式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版本號／工作 ID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R02／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TTQS-0107-I18-E15-SAMPLE-WRITER-R02-20261022-01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候選審查版（Draft）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資料與接受狀態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示範資料：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SYNTHETIC_SAMPLE_MODE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真實資料：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UNKNOWN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正式接受狀態：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NOT_GRANTED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示範推演，無真實發證或核定效力</w:t>
            </w:r>
          </w:p>
        </w:tc>
      </w:tr>
    </w:tbl>
    <w:p>
      <w:pPr>
        <w:spacing w:after="40" w:line="240" w:lineRule="auto"/>
      </w:pPr>
    </w:p>
    <w:p>
      <w:pPr>
        <w:pBdr>
          <w:bottom w:val="single" w:sz="6" w:color="0F6B78"/>
        </w:pBdr>
      </w:pP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 1. 執行摘要與一分鐘行政作業指引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### 1.1 一分鐘作業標準程序（行政人員作業指引） 於假設之行政管理作業中，訓練人員若接獲真實學員應試回報，必須遵循以下六步驟標準程序，嚴禁僅憑口頭宣稱、社群截圖或未驗證訊息登記為及格：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5DDE3"/>
          <w:left w:val="single" w:sz="4" w:color="D5DDE3"/>
          <w:bottom w:val="single" w:sz="4" w:color="D5DDE3"/>
          <w:right w:val="single" w:sz="4" w:color="D5DDE3"/>
          <w:insideH w:val="single" w:sz="4" w:color="D5DDE3"/>
          <w:insideV w:val="single" w:sz="4" w:color="D5DDE3"/>
        </w:tblBorders>
      </w:tblPr>
      <w:tblGrid>
        <w:gridCol w:w="9808"/>
      </w:tblGrid>
      <w:tr>
        <w:tc>
          <w:tcPr>
            <w:tcW w:type="dxa" w:w="9808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i w:val="0"/>
                <w:color w:val="233746"/>
                <w:sz w:val="19"/>
              </w:rPr>
              <w:t xml:space="preserve">[步驟一：確認完訓母體] </w:t>
              <w:br/>
              <w:t xml:space="preserve">  └─ 調閱班級結訓核定清冊（確認取得結訓資格者，鎖定完訓分母 N=8）</w:t>
              <w:br/>
              <w:t xml:space="preserve">[步驟二：蒐集外部憑證] </w:t>
              <w:br/>
              <w:t xml:space="preserve">  └─ 取得發證或主考單位之成績通知、及格證明或線上真偽查驗紀錄（非自行製作文件）</w:t>
              <w:br/>
              <w:t xml:space="preserve">[步驟三：逐人逐次拆解] </w:t>
              <w:br/>
              <w:t xml:space="preserve">  └─ 一人一列建立母體表；一次考試一列建立考次表（重考不得新增母體人數）</w:t>
              <w:br/>
              <w:t xml:space="preserve">[步驟四：依窗期去重計算] </w:t>
              <w:br/>
              <w:t xml:space="preserve">  └─ 以結訓翌日起 90 日為基準窗期，區隔「首次應試及格率」與「累積應試及格率」</w:t>
              <w:br/>
              <w:t xml:space="preserve">[步驟五：個資最小化遮罩] </w:t>
              <w:br/>
              <w:t xml:space="preserve">  └─ 依法執行必要遮罩，遮蔽身分識別號碼及敏感資訊，留存受控查核索引</w:t>
              <w:br/>
              <w:t xml:space="preserve">[步驟六：雙重獨立覆核] </w:t>
              <w:br/>
              <w:t xml:space="preserve">  └─ 指派第二人執行 100% 算術與憑證獨立覆核，嚴禁自填自核；缺件一律標記 HOLD</w:t>
            </w:r>
          </w:p>
        </w:tc>
      </w:tr>
    </w:tbl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### 1.2 異常處置標準（HOLD / EXCLUDE / REJECTED）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`HOLD`（暫緩計入）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：若回報測驗及格但尚未取得第三方正式成績單、重考次數與原始考次時間邏輯矛盾、或個人資料授權範圍待確認者，狀態列為 </w:t>
      </w:r>
      <w:r>
        <w:rPr>
          <w:rFonts w:ascii="Consolas" w:hAnsi="Consolas" w:eastAsia="Consolas"/>
          <w:b w:val="0"/>
          <w:i w:val="0"/>
          <w:color w:val="0F6B78"/>
          <w:sz w:val="21"/>
        </w:rPr>
        <w:t>HOLD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。在憑證完整補正前，分子不得先行計入，嚴禁「先報高及格率、事後補憑證」。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`EXCLUDE_WITH_REASON`（列明理由排除）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：非本班完訓學員、報考之測驗職類／級別與本班設定目標不符、應試日期超出結訓後 90 日觀察窗期、或系統重複匯入之紀錄，應明確標註排除代碼及理由留存備查，嚴禁私自靜默刪除。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`REJECTED_RECORD`（駁回紀錄）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：經與發證主考機關名單核對查無及格紀錄、成績文件有變造痕跡、或考生身分證明不符者，列為駁回紀錄並通報權責主管處理。</w:t>
      </w:r>
    </w:p>
    <w:p>
      <w:pPr>
        <w:pBdr>
          <w:bottom w:val="single" w:sz="6" w:color="0F6B78"/>
        </w:pBdr>
      </w:pP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 2. 佐證目的與適用口徑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### 2.1 評核指標依據 本文件依據人才發展品質管理系統（TTQS）訓練機構版之規範：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評核指標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：第 18 項「訓練成果評估」（I18），對應次級佐證項目 </w:t>
      </w: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I18-E15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。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官方佐證表來源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：官方佐證參考表第 7 頁明列之常見參考佐證資料——「證照獲取率」；於「3 分之常見參考佐證資料」明載「高證照通過率之證明資料」。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規範正確認知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：官方文件所列之「證照獲取率」與「高證照通過率」均為參考佐證例示，旨在檢視訓練機構是否建立「定義明確、具客觀外部衡量指標、真實可追溯且計算邏輯嚴謹之紀錄機制」。單一通過率數據的高低並不自動保證獲得評核分數，亦不代表已具備訓練與測驗結果間之排他性因果關係。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### 2.2 鄰近指標與相鄰文件之負向區分清單 本示範文件（0107）與相鄰之成果評估項目具有嚴格之邊界劃分，即使遮蔽文件標題，亦可由實質內涵明確區隔：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5DDE3"/>
          <w:left w:val="single" w:sz="4" w:color="D5DDE3"/>
          <w:bottom w:val="single" w:sz="4" w:color="D5DDE3"/>
          <w:right w:val="single" w:sz="4" w:color="D5DDE3"/>
          <w:insideH w:val="single" w:sz="4" w:color="D5DDE3"/>
          <w:insideV w:val="single" w:sz="4" w:color="D5DDE3"/>
        </w:tblBorders>
      </w:tblPr>
      <w:tblGrid>
        <w:gridCol w:w="9808"/>
      </w:tblGrid>
      <w:tr>
        <w:tc>
          <w:tcPr>
            <w:tcW w:type="dxa" w:w="9808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i w:val="0"/>
                <w:color w:val="233746"/>
                <w:sz w:val="19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TTQS 指標 18 成果佐證邊界區隔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├────────────────────────────────────────────────────────────────────────┤</w:t>
              <w:br/>
              <w:t>│ 【0100 / 0101】 (I18-E08)                                              │</w:t>
              <w:br/>
              <w:t>│  ├─ 核心內涵：訓練前後學員自我評量表、專業職能落差分析與能力雷達圖變化。│</w:t>
              <w:br/>
              <w:t>│  └─ 負向區分：衡量「學員主觀能力自評與職能成長」，不可作為客觀測驗依據。│</w:t>
              <w:br/>
              <w:t>├────────────────────────────────────────────────────────────────────────┤</w:t>
              <w:br/>
              <w:t>│ 【0102】 (I18-E09)                                                     │</w:t>
              <w:br/>
              <w:t>│  ├─ 核心內涵：學員參與外部專業競賽、技能競賽之得獎證明與外部查核紀錄。 │</w:t>
              <w:br/>
              <w:t>│  └─ 負向區分：衡量「卓越競賽榮譽」，參賽或得獎人數不可混充為考照分母。 │</w:t>
              <w:br/>
              <w:t>├────────────────────────────────────────────────────────────────────────┤</w:t>
              <w:br/>
              <w:t>│ 【0107】 (I18-E15，即本文件)                                           │</w:t>
              <w:br/>
              <w:t>│  ├─ 核心內涵：客觀第三方測驗之應試名冊、考次明細、及格判定與回算鏈結。 │</w:t>
              <w:br/>
              <w:t>│  └─ 負向區分：聚焦「唯一考生去重、考次明細、觀察窗期與來源追溯代碼」。 │</w:t>
              <w:br/>
              <w:t>└────────────────────────────────────────────────────────────────────────┘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Bdr>
          <w:bottom w:val="single" w:sz="6" w:color="0F6B78"/>
        </w:pBdr>
      </w:pPr>
    </w:p>
    <w:p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SAMPLE案例隔離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：班別 SYN-COHORT-0107-A 與本文件內的 SYN-P01 至 SYN-P08 僅用於本件 I18-E15 示範，與 0099、0100、0101、0102 或原始點協會任何真實班別均無已知關聯；本文件不得複製其他文件的分數、個案或成果。若日後依法取得可共用之真實來源，須以核准來源識別碼交叉引用並各自重算，不得自行拼接。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 3. 合成班別基礎資訊卡（SAMPLE Cohort Card）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本表所列班別、課程、證照及期間均為示範性設定（SYNTHETIC DATA），用於驗證報表產製與回算機制，非真實開班資料。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9D6"/>
          <w:left w:val="single" w:sz="4" w:color="B9C9D6"/>
          <w:bottom w:val="single" w:sz="4" w:color="B9C9D6"/>
          <w:right w:val="single" w:sz="4" w:color="B9C9D6"/>
          <w:insideH w:val="single" w:sz="4" w:color="B9C9D6"/>
          <w:insideV w:val="single" w:sz="4" w:color="B9C9D6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欄位名稱</w:t>
            </w:r>
          </w:p>
        </w:tc>
        <w:tc>
          <w:tcPr>
            <w:tcW w:type="dxa" w:w="32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示範設定值（SYNTHETIC DATA）</w:t>
            </w:r>
          </w:p>
        </w:tc>
        <w:tc>
          <w:tcPr>
            <w:tcW w:type="dxa" w:w="32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檢核規範與口徑說明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示範班別代碼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SYN-COHORT-0107-A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虛擬專案唯一班別識別碼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課程名稱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專業健康促進與照護技術實務班（示範專班）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虛構示範課程名稱，非原始點協會現有課程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對應測驗／證照名稱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虛擬健康指導技術評量（三級／示範項目）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虛構示範測驗，非真實國家或特定機關證照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主考／發證機構性質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虛擬示範技能檢定推廣小組（虛構單位）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完全虛構之示範單位，不指涉任何實體法人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課程起訖日期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2026-04-01 至 2026-04-30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訓練週期 1 個月，總時數 60 小時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結訓資格認定規則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出勤率達 80% 以上，且內部期末技術測驗達 75 分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本示範期別共計 8 名學員符合結訓資格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結訓學員母體數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8 名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SYN-P01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至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SYN-P08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）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完訓分母固定為 8，不可任意調整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考照觀察窗期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2026-05-01 至 2026-07-29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（結訓翌日起 90 日）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逾此區間之應試紀錄不列入本次評估計算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母體列入規則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限完成本專班訓練並取得完訓紀錄之唯一自然人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旁聽生、中途退訓生不得列入分母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排除規則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非報考指定級別項目、逾期應試者均排除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排除者需留存排除紀錄備查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證照核發與效期狀態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（待確認）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本件僅記錄測驗及格，證照是否核發維持未知</w:t>
            </w:r>
          </w:p>
        </w:tc>
      </w:tr>
    </w:tbl>
    <w:p>
      <w:pPr>
        <w:spacing w:after="40" w:line="240" w:lineRule="auto"/>
      </w:pPr>
    </w:p>
    <w:p>
      <w:pPr>
        <w:pBdr>
          <w:bottom w:val="single" w:sz="6" w:color="0F6B78"/>
        </w:pBdr>
      </w:pP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 4. 統計指標定義、數學公式與可重算摘要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本統計架構嚴格區分「唯一應試考生（Unique Candidates）」與「考試次數（Exam Attempts）」，以杜絕將重考次數膨脹為考生人數、或將未應試者逕行判定為考試失敗之統計瑕疵。本示範僅呈現測驗及格結果，不宣稱證照已獲核發或已確認其效期（證照狀態一律標記為 </w:t>
      </w:r>
      <w:r>
        <w:rPr>
          <w:rFonts w:ascii="Consolas" w:hAnsi="Consolas" w:eastAsia="Consolas"/>
          <w:b w:val="0"/>
          <w:i w:val="0"/>
          <w:color w:val="0F6B78"/>
          <w:sz w:val="21"/>
        </w:rPr>
        <w:t>UNKNOWN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）。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### 4.1 指標定義與算術驗收表</w:t>
      </w:r>
    </w:p>
    <w:p>
      <w:pPr>
        <w:sectPr>
          <w:headerReference w:type="default" r:id="rId9"/>
          <w:footerReference w:type="default" r:id="rId10"/>
          <w:pgSz w:w="11906" w:h="16838"/>
          <w:pgMar w:top="935" w:right="1049" w:bottom="964" w:left="1049" w:header="425" w:footer="425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9D6"/>
          <w:left w:val="single" w:sz="4" w:color="B9C9D6"/>
          <w:bottom w:val="single" w:sz="4" w:color="B9C9D6"/>
          <w:right w:val="single" w:sz="4" w:color="B9C9D6"/>
          <w:insideH w:val="single" w:sz="4" w:color="B9C9D6"/>
          <w:insideV w:val="single" w:sz="4" w:color="B9C9D6"/>
        </w:tblBorders>
      </w:tblPr>
      <w:tblGrid>
        <w:gridCol w:w="1587"/>
        <w:gridCol w:w="2438"/>
        <w:gridCol w:w="2154"/>
        <w:gridCol w:w="2438"/>
        <w:gridCol w:w="1191"/>
        <w:gridCol w:w="3231"/>
        <w:gridCol w:w="1417"/>
      </w:tblGrid>
      <w:tr>
        <w:trPr>
          <w:tblHeader w:val="true"/>
          <w:cantSplit/>
        </w:trPr>
        <w:tc>
          <w:tcPr>
            <w:tcW w:type="dxa" w:w="2504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指標名稱</w:t>
            </w:r>
          </w:p>
        </w:tc>
        <w:tc>
          <w:tcPr>
            <w:tcW w:type="dxa" w:w="2504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集合定義與計算公式</w:t>
            </w:r>
          </w:p>
        </w:tc>
        <w:tc>
          <w:tcPr>
            <w:tcW w:type="dxa" w:w="2504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示範分子集合 / 數值</w:t>
            </w:r>
          </w:p>
        </w:tc>
        <w:tc>
          <w:tcPr>
            <w:tcW w:type="dxa" w:w="2504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示範分母集合 / 數值</w:t>
            </w:r>
          </w:p>
        </w:tc>
        <w:tc>
          <w:tcPr>
            <w:tcW w:type="dxa" w:w="2504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計算結果</w:t>
            </w:r>
          </w:p>
        </w:tc>
        <w:tc>
          <w:tcPr>
            <w:tcW w:type="dxa" w:w="2504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指標意義與分析邊界</w:t>
            </w:r>
          </w:p>
        </w:tc>
        <w:tc>
          <w:tcPr>
            <w:tcW w:type="dxa" w:w="1417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觀察窗截止日</w:t>
              <w:br/>
              <w:t>cutoff_date</w:t>
            </w:r>
          </w:p>
        </w:tc>
      </w:tr>
      <w:tr>
        <w:trPr>
          <w:cantSplit/>
        </w:trPr>
        <w:tc>
          <w:tcPr>
            <w:tcW w:type="dxa" w:w="2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**指標 A：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首次應試及格率**</w:t>
            </w:r>
          </w:p>
        </w:tc>
        <w:tc>
          <w:tcPr>
            <w:tcW w:type="dxa" w:w="2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$$\frac{\text{首次應試即及格之唯一學員數}}{\text{有參加首次應試之唯一學員數}} \times 100\%$$</w:t>
            </w:r>
          </w:p>
        </w:tc>
        <w:tc>
          <w:tcPr>
            <w:tcW w:type="dxa" w:w="199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{SYN-P01, P02, P03, P04}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4 名</w:t>
            </w:r>
          </w:p>
        </w:tc>
        <w:tc>
          <w:tcPr>
            <w:tcW w:type="dxa" w:w="199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{SYN-P01, P02, P03, P04, P05, P06}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6 名</w:t>
            </w:r>
          </w:p>
        </w:tc>
        <w:tc>
          <w:tcPr>
            <w:tcW w:type="dxa" w:w="2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66.7%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$(4/6)$</w:t>
            </w:r>
          </w:p>
        </w:tc>
        <w:tc>
          <w:tcPr>
            <w:tcW w:type="dxa" w:w="2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衡量教學成效之即時測驗轉化。未應試者（P07, P08）不列入分母；四捨五入至小數點後一位。</w:t>
            </w:r>
          </w:p>
        </w:tc>
        <w:tc>
          <w:tcPr>
            <w:tcW w:type="dxa" w:w="141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33746"/>
                <w:sz w:val="19"/>
              </w:rPr>
              <w:t>2026-07-29</w:t>
            </w:r>
          </w:p>
        </w:tc>
      </w:tr>
      <w:tr>
        <w:trPr>
          <w:cantSplit/>
        </w:trPr>
        <w:tc>
          <w:tcPr>
            <w:tcW w:type="dxa" w:w="26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**指標 B：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90日唯一應試者累計及格率**</w:t>
            </w:r>
          </w:p>
        </w:tc>
        <w:tc>
          <w:tcPr>
            <w:tcW w:type="dxa" w:w="26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$$\frac{\text{觀察窗內至少及格一次之唯一學員數}}{\text{觀察窗內實際應試之唯一學員數}} \times 100\%$$</w:t>
            </w:r>
          </w:p>
        </w:tc>
        <w:tc>
          <w:tcPr>
            <w:tcW w:type="dxa" w:w="1990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{SYN-P01, P02, P03, P04, P05}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5 名</w:t>
            </w:r>
          </w:p>
        </w:tc>
        <w:tc>
          <w:tcPr>
            <w:tcW w:type="dxa" w:w="1990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{SYN-P01, P02, P03, P04, P05, P06}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6 名</w:t>
            </w:r>
          </w:p>
        </w:tc>
        <w:tc>
          <w:tcPr>
            <w:tcW w:type="dxa" w:w="26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83.3%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$(5/6)$</w:t>
            </w:r>
          </w:p>
        </w:tc>
        <w:tc>
          <w:tcPr>
            <w:tcW w:type="dxa" w:w="26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衡量受訓者於觀察窗內之測驗成果。P05 第二次應試及格，計入分子；分母維持唯一考生 6 名。</w:t>
            </w:r>
          </w:p>
        </w:tc>
        <w:tc>
          <w:tcPr>
            <w:tcW w:type="dxa" w:w="1417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33746"/>
                <w:sz w:val="19"/>
              </w:rPr>
              <w:t>2026-07-29</w:t>
            </w:r>
          </w:p>
        </w:tc>
      </w:tr>
      <w:tr>
        <w:trPr>
          <w:cantSplit/>
        </w:trPr>
        <w:tc>
          <w:tcPr>
            <w:tcW w:type="dxa" w:w="2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**指標 C：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完訓至測驗及格轉換率**</w:t>
            </w:r>
          </w:p>
        </w:tc>
        <w:tc>
          <w:tcPr>
            <w:tcW w:type="dxa" w:w="2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$$\frac{\text{觀察窗內測驗及格之唯一學員數}}{\text{本專班全體完訓學員總數}} \times 100\%$$</w:t>
            </w:r>
          </w:p>
        </w:tc>
        <w:tc>
          <w:tcPr>
            <w:tcW w:type="dxa" w:w="199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{SYN-P01, P02, P03, P04, P05}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5 名</w:t>
            </w:r>
          </w:p>
        </w:tc>
        <w:tc>
          <w:tcPr>
            <w:tcW w:type="dxa" w:w="199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全體完訓名冊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{SYN-P01 至 P08}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8 名</w:t>
            </w:r>
          </w:p>
        </w:tc>
        <w:tc>
          <w:tcPr>
            <w:tcW w:type="dxa" w:w="2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62.5%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$(5/8)$</w:t>
            </w:r>
          </w:p>
        </w:tc>
        <w:tc>
          <w:tcPr>
            <w:tcW w:type="dxa" w:w="2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衡量整體訓練計畫對測驗目標之全員轉化水準。分母包含未報考者（P07, P08），不作刪除。</w:t>
            </w:r>
          </w:p>
        </w:tc>
        <w:tc>
          <w:tcPr>
            <w:tcW w:type="dxa" w:w="141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33746"/>
                <w:sz w:val="19"/>
              </w:rPr>
              <w:t>2026-07-29</w:t>
            </w:r>
          </w:p>
        </w:tc>
      </w:tr>
      <w:tr>
        <w:trPr>
          <w:cantSplit/>
        </w:trPr>
        <w:tc>
          <w:tcPr>
            <w:tcW w:type="dxa" w:w="26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**參考檢核：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應試考次總數**</w:t>
            </w:r>
          </w:p>
        </w:tc>
        <w:tc>
          <w:tcPr>
            <w:tcW w:type="dxa" w:w="26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窗期內所產生的全部應試人次合計</w:t>
            </w:r>
          </w:p>
        </w:tc>
        <w:tc>
          <w:tcPr>
            <w:tcW w:type="dxa" w:w="1990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首次 6 次 + 重考 1 次</w:t>
            </w:r>
          </w:p>
        </w:tc>
        <w:tc>
          <w:tcPr>
            <w:tcW w:type="dxa" w:w="1990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不適用</w:t>
            </w:r>
          </w:p>
        </w:tc>
        <w:tc>
          <w:tcPr>
            <w:tcW w:type="dxa" w:w="26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7 人次</w:t>
            </w:r>
          </w:p>
        </w:tc>
        <w:tc>
          <w:tcPr>
            <w:tcW w:type="dxa" w:w="26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檢核專用數據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。僅用於核對考次清冊完整性，</w:t>
            </w: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嚴禁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以此 7 作為分母計算出 $5/7=71.4\%$。</w:t>
            </w:r>
          </w:p>
        </w:tc>
        <w:tc>
          <w:tcPr>
            <w:tcW w:type="dxa" w:w="1417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33746"/>
                <w:sz w:val="19"/>
              </w:rPr>
              <w:t>2026-07-29</w:t>
            </w:r>
          </w:p>
        </w:tc>
      </w:tr>
    </w:tbl>
    <w:p>
      <w:pPr>
        <w:spacing w:after="40" w:line="240" w:lineRule="auto"/>
      </w:pPr>
    </w:p>
    <w:p>
      <w:pPr>
        <w:sectPr>
          <w:pgSz w:w="16838" w:h="11906" w:orient="landscape"/>
          <w:pgMar w:top="765" w:right="907" w:bottom="765" w:left="907" w:header="369" w:footer="369" w:gutter="0"/>
          <w:cols w:space="720"/>
          <w:docGrid w:linePitch="360"/>
        </w:sectPr>
      </w:pPr>
    </w:p>
    <w:p>
      <w:pPr>
        <w:pBdr>
          <w:bottom w:val="single" w:sz="6" w:color="0F6B78"/>
        </w:pBdr>
      </w:pP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 5. 完整考生母體與及格結果明細表（8 名合成學員）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本表列出示範班別 </w:t>
      </w:r>
      <w:r>
        <w:rPr>
          <w:rFonts w:ascii="Consolas" w:hAnsi="Consolas" w:eastAsia="Consolas"/>
          <w:b w:val="0"/>
          <w:i w:val="0"/>
          <w:color w:val="0F6B78"/>
          <w:sz w:val="21"/>
        </w:rPr>
        <w:t>SYN-COHORT-0107-A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 全體 8 名完訓學員之身分編號、資格認定、分母歸屬及示範查核結果。本表所有查核狀態皆為示範性重算標記，非真實查驗。</w:t>
      </w:r>
    </w:p>
    <w:p>
      <w:pPr>
        <w:sectPr>
          <w:pgSz w:w="11906" w:h="16838"/>
          <w:pgMar w:top="935" w:right="1049" w:bottom="964" w:left="1049" w:header="425" w:footer="425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9D6"/>
          <w:left w:val="single" w:sz="4" w:color="B9C9D6"/>
          <w:bottom w:val="single" w:sz="4" w:color="B9C9D6"/>
          <w:right w:val="single" w:sz="4" w:color="B9C9D6"/>
          <w:insideH w:val="single" w:sz="4" w:color="B9C9D6"/>
          <w:insideV w:val="single" w:sz="4" w:color="B9C9D6"/>
        </w:tblBorders>
      </w:tblPr>
      <w:tblGrid>
        <w:gridCol w:w="1002"/>
        <w:gridCol w:w="1002"/>
        <w:gridCol w:w="1002"/>
        <w:gridCol w:w="1319"/>
        <w:gridCol w:w="1319"/>
        <w:gridCol w:w="1899"/>
        <w:gridCol w:w="1002"/>
        <w:gridCol w:w="1899"/>
        <w:gridCol w:w="1002"/>
        <w:gridCol w:w="1002"/>
        <w:gridCol w:w="1002"/>
        <w:gridCol w:w="1002"/>
      </w:tblGrid>
      <w:tr>
        <w:trPr>
          <w:tblHeader w:val="true"/>
          <w:cantSplit/>
        </w:trPr>
        <w:tc>
          <w:tcPr>
            <w:tcW w:type="dxa" w:w="12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序號</w:t>
            </w:r>
          </w:p>
        </w:tc>
        <w:tc>
          <w:tcPr>
            <w:tcW w:type="dxa" w:w="12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考生示範代碼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sample_person_id</w:t>
            </w:r>
          </w:p>
        </w:tc>
        <w:tc>
          <w:tcPr>
            <w:tcW w:type="dxa" w:w="12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完訓狀態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completion_status</w:t>
            </w:r>
          </w:p>
        </w:tc>
        <w:tc>
          <w:tcPr>
            <w:tcW w:type="dxa" w:w="12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具備考照資格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eligible</w:t>
            </w:r>
          </w:p>
        </w:tc>
        <w:tc>
          <w:tcPr>
            <w:tcW w:type="dxa" w:w="12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窗期內有應試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sat_any</w:t>
            </w:r>
          </w:p>
        </w:tc>
        <w:tc>
          <w:tcPr>
            <w:tcW w:type="dxa" w:w="12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首次應試結果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first_attempt_result</w:t>
            </w:r>
          </w:p>
        </w:tc>
        <w:tc>
          <w:tcPr>
            <w:tcW w:type="dxa" w:w="12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重考次數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retake_count</w:t>
            </w:r>
          </w:p>
        </w:tc>
        <w:tc>
          <w:tcPr>
            <w:tcW w:type="dxa" w:w="12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截止日前測驗及格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pass_by_cutoff</w:t>
            </w:r>
          </w:p>
        </w:tc>
        <w:tc>
          <w:tcPr>
            <w:tcW w:type="dxa" w:w="12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應試分母(6人)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inc_exam_den</w:t>
            </w:r>
          </w:p>
        </w:tc>
        <w:tc>
          <w:tcPr>
            <w:tcW w:type="dxa" w:w="12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完訓分母(8人)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inc_comp_den</w:t>
            </w:r>
          </w:p>
        </w:tc>
        <w:tc>
          <w:tcPr>
            <w:tcW w:type="dxa" w:w="12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示範學員資料來源碼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synthetic_source_id</w:t>
            </w:r>
          </w:p>
        </w:tc>
        <w:tc>
          <w:tcPr>
            <w:tcW w:type="dxa" w:w="12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示範查核狀態註記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verification_state</w:t>
            </w:r>
          </w:p>
        </w:tc>
      </w:tr>
      <w:tr>
        <w:trPr>
          <w:cantSplit/>
        </w:trPr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1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SYN-P01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COMPLETED</w:t>
            </w:r>
          </w:p>
        </w:tc>
        <w:tc>
          <w:tcPr>
            <w:tcW w:type="dxa" w:w="13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3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0</w:t>
            </w:r>
          </w:p>
        </w:tc>
        <w:tc>
          <w:tcPr>
            <w:tcW w:type="dxa" w:w="18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SYN-SRC-0107-001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SAMPLE_RECOMPUTED_ONLY_NOT_REAL_VERIFIED</w:t>
            </w:r>
          </w:p>
        </w:tc>
      </w:tr>
      <w:tr>
        <w:trPr>
          <w:cantSplit/>
        </w:trPr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SYN-P02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COMPLETED</w:t>
            </w:r>
          </w:p>
        </w:tc>
        <w:tc>
          <w:tcPr>
            <w:tcW w:type="dxa" w:w="13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3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9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0</w:t>
            </w:r>
          </w:p>
        </w:tc>
        <w:tc>
          <w:tcPr>
            <w:tcW w:type="dxa" w:w="189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SYN-SRC-0107-002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SAMPLE_RECOMPUTED_ONLY_NOT_REAL_VERIFIED</w:t>
            </w:r>
          </w:p>
        </w:tc>
      </w:tr>
      <w:tr>
        <w:trPr>
          <w:cantSplit/>
        </w:trPr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3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SYN-P03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COMPLETED</w:t>
            </w:r>
          </w:p>
        </w:tc>
        <w:tc>
          <w:tcPr>
            <w:tcW w:type="dxa" w:w="13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3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0</w:t>
            </w:r>
          </w:p>
        </w:tc>
        <w:tc>
          <w:tcPr>
            <w:tcW w:type="dxa" w:w="18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SYN-SRC-0107-003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SAMPLE_RECOMPUTED_ONLY_NOT_REAL_VERIFIED</w:t>
            </w:r>
          </w:p>
        </w:tc>
      </w:tr>
      <w:tr>
        <w:trPr>
          <w:cantSplit/>
        </w:trPr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4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SYN-P04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COMPLETED</w:t>
            </w:r>
          </w:p>
        </w:tc>
        <w:tc>
          <w:tcPr>
            <w:tcW w:type="dxa" w:w="13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3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9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0</w:t>
            </w:r>
          </w:p>
        </w:tc>
        <w:tc>
          <w:tcPr>
            <w:tcW w:type="dxa" w:w="189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SYN-SRC-0107-004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SAMPLE_RECOMPUTED_ONLY_NOT_REAL_VERIFIED</w:t>
            </w:r>
          </w:p>
        </w:tc>
      </w:tr>
      <w:tr>
        <w:trPr>
          <w:cantSplit/>
        </w:trPr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5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SYN-P05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COMPLETED</w:t>
            </w:r>
          </w:p>
        </w:tc>
        <w:tc>
          <w:tcPr>
            <w:tcW w:type="dxa" w:w="13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3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FAIL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1</w:t>
            </w:r>
          </w:p>
        </w:tc>
        <w:tc>
          <w:tcPr>
            <w:tcW w:type="dxa" w:w="18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SYN-SRC-0107-005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SAMPLE_RECOMPUTED_ONLY_NOT_REAL_VERIFIED</w:t>
            </w:r>
          </w:p>
        </w:tc>
      </w:tr>
      <w:tr>
        <w:trPr>
          <w:cantSplit/>
        </w:trPr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6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SYN-P06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COMPLETED</w:t>
            </w:r>
          </w:p>
        </w:tc>
        <w:tc>
          <w:tcPr>
            <w:tcW w:type="dxa" w:w="13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3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9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FAIL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0</w:t>
            </w:r>
          </w:p>
        </w:tc>
        <w:tc>
          <w:tcPr>
            <w:tcW w:type="dxa" w:w="189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FAIL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SYN-SRC-0107-006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SAMPLE_RECOMPUTED_ONLY_NOT_REAL_VERIFIED</w:t>
            </w:r>
          </w:p>
        </w:tc>
      </w:tr>
      <w:tr>
        <w:trPr>
          <w:cantSplit/>
        </w:trPr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7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SYN-P07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COMPLETED</w:t>
            </w:r>
          </w:p>
        </w:tc>
        <w:tc>
          <w:tcPr>
            <w:tcW w:type="dxa" w:w="13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3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NO</w:t>
            </w:r>
          </w:p>
        </w:tc>
        <w:tc>
          <w:tcPr>
            <w:tcW w:type="dxa" w:w="18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NOT_ATTEMPTED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0</w:t>
            </w:r>
          </w:p>
        </w:tc>
        <w:tc>
          <w:tcPr>
            <w:tcW w:type="dxa" w:w="18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NOT_ATTEMPTED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N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SYN-SRC-0107-007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SAMPLE_NO_EXAM_LOG_NOT_REAL_VERIFIED</w:t>
            </w:r>
          </w:p>
        </w:tc>
      </w:tr>
      <w:tr>
        <w:trPr>
          <w:cantSplit/>
        </w:trPr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8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SYN-P08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COMPLETED</w:t>
            </w:r>
          </w:p>
        </w:tc>
        <w:tc>
          <w:tcPr>
            <w:tcW w:type="dxa" w:w="13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3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NO</w:t>
            </w:r>
          </w:p>
        </w:tc>
        <w:tc>
          <w:tcPr>
            <w:tcW w:type="dxa" w:w="189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NOT_ATTEMPTED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0</w:t>
            </w:r>
          </w:p>
        </w:tc>
        <w:tc>
          <w:tcPr>
            <w:tcW w:type="dxa" w:w="189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NOT_ATTEMPTED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N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SYN-SRC-0107-008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SAMPLE_NO_EXAM_LOG_NOT_REAL_VERIFIED</w:t>
            </w:r>
          </w:p>
        </w:tc>
      </w:tr>
    </w:tbl>
    <w:p>
      <w:pPr>
        <w:spacing w:after="40" w:line="240" w:lineRule="auto"/>
      </w:pPr>
    </w:p>
    <w:p>
      <w:pPr>
        <w:sectPr>
          <w:pgSz w:w="16838" w:h="11906" w:orient="landscape"/>
          <w:pgMar w:top="765" w:right="907" w:bottom="765" w:left="907" w:header="369" w:footer="369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6B656"/>
          <w:left w:val="single" w:sz="6" w:color="D6B656"/>
          <w:bottom w:val="single" w:sz="6" w:color="D6B656"/>
          <w:right w:val="single" w:sz="6" w:color="D6B656"/>
          <w:insideH w:val="single" w:sz="6" w:color="D6B656"/>
          <w:insideV w:val="single" w:sz="6" w:color="D6B656"/>
        </w:tblBorders>
      </w:tblPr>
      <w:tblGrid>
        <w:gridCol w:w="9808"/>
      </w:tblGrid>
      <w:tr>
        <w:tc>
          <w:tcPr>
            <w:tcW w:type="dxa" w:w="9808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口徑檢驗確認說明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：</w:t>
              <w:br/>
              <w:t xml:space="preserve">1.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SYN-P07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與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SYN-P08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於觀察窗內未應試，標記為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NOT_ATTEMPTED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，未列入應試分母（6人），但完整保留於完訓分母（8人）。</w:t>
            </w: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絕不將其登記為 FAIL 或自母體刪除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。</w:t>
              <w:br/>
              <w:t xml:space="preserve">2.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SYN-P05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首次應試未及格，於窗期內重考及格，其唯一自然人身分在及格者集合中僅記為 1 人，不重複計算。</w:t>
              <w:br/>
              <w:t xml:space="preserve">3. 本表及格僅代表示範測驗通過，不代表證照已獲核發或已驗證有效，其真實證書狀態均為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。</w:t>
            </w:r>
          </w:p>
        </w:tc>
      </w:tr>
    </w:tbl>
    <w:p>
      <w:pPr>
        <w:pBdr>
          <w:bottom w:val="single" w:sz="6" w:color="0F6B78"/>
        </w:pBdr>
      </w:pP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 6. 應試考次明細表（7 次合成應試紀錄）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本表詳列示範觀察窗期（2026-05-01 至 2026-07-29）內發生之每一次測驗紀錄。每一次考試獨立成列，並透過 </w:t>
      </w:r>
      <w:r>
        <w:rPr>
          <w:rFonts w:ascii="Consolas" w:hAnsi="Consolas" w:eastAsia="Consolas"/>
          <w:b w:val="0"/>
          <w:i w:val="0"/>
          <w:color w:val="0F6B78"/>
          <w:sz w:val="21"/>
        </w:rPr>
        <w:t>sample_person_id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 與母體表進行關聯去重。</w:t>
      </w:r>
    </w:p>
    <w:p>
      <w:pPr>
        <w:sectPr>
          <w:pgSz w:w="11906" w:h="16838"/>
          <w:pgMar w:top="935" w:right="1049" w:bottom="964" w:left="1049" w:header="425" w:footer="425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9D6"/>
          <w:left w:val="single" w:sz="4" w:color="B9C9D6"/>
          <w:bottom w:val="single" w:sz="4" w:color="B9C9D6"/>
          <w:right w:val="single" w:sz="4" w:color="B9C9D6"/>
          <w:insideH w:val="single" w:sz="4" w:color="B9C9D6"/>
          <w:insideV w:val="single" w:sz="4" w:color="B9C9D6"/>
        </w:tblBorders>
      </w:tblPr>
      <w:tblGrid>
        <w:gridCol w:w="1409"/>
        <w:gridCol w:w="1409"/>
        <w:gridCol w:w="1853"/>
        <w:gridCol w:w="1409"/>
        <w:gridCol w:w="1853"/>
        <w:gridCol w:w="1853"/>
        <w:gridCol w:w="1853"/>
        <w:gridCol w:w="1409"/>
        <w:gridCol w:w="1409"/>
      </w:tblGrid>
      <w:tr>
        <w:trPr>
          <w:tblHeader w:val="true"/>
          <w:cantSplit/>
        </w:trPr>
        <w:tc>
          <w:tcPr>
            <w:tcW w:type="dxa" w:w="16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考次序號</w:t>
            </w:r>
          </w:p>
        </w:tc>
        <w:tc>
          <w:tcPr>
            <w:tcW w:type="dxa" w:w="16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考生代碼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sample_person_id</w:t>
            </w:r>
          </w:p>
        </w:tc>
        <w:tc>
          <w:tcPr>
            <w:tcW w:type="dxa" w:w="16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考次次序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attempt_no</w:t>
            </w:r>
          </w:p>
        </w:tc>
        <w:tc>
          <w:tcPr>
            <w:tcW w:type="dxa" w:w="16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應試日期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exam_date</w:t>
            </w:r>
          </w:p>
        </w:tc>
        <w:tc>
          <w:tcPr>
            <w:tcW w:type="dxa" w:w="16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考試結果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result</w:t>
            </w:r>
          </w:p>
        </w:tc>
        <w:tc>
          <w:tcPr>
            <w:tcW w:type="dxa" w:w="16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屬於窗期內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in_window</w:t>
            </w:r>
          </w:p>
        </w:tc>
        <w:tc>
          <w:tcPr>
            <w:tcW w:type="dxa" w:w="16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去重連結檢核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duplicate_check</w:t>
            </w:r>
          </w:p>
        </w:tc>
        <w:tc>
          <w:tcPr>
            <w:tcW w:type="dxa" w:w="16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示範成績證明代號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sample_source_id</w:t>
            </w:r>
          </w:p>
        </w:tc>
        <w:tc>
          <w:tcPr>
            <w:tcW w:type="dxa" w:w="16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示範查核狀態註記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verification_state</w:t>
            </w:r>
          </w:p>
        </w:tc>
      </w:tr>
      <w:tr>
        <w:trPr>
          <w:cantSplit/>
        </w:trPr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1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SYN-P01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1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2026-05-15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UNIQUE_FIRST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SYN-SCR-20260515-01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SAMPLE_RECOMPUTED_ONLY_NOT_REAL_VERIFIED</w:t>
            </w:r>
          </w:p>
        </w:tc>
      </w:tr>
      <w:tr>
        <w:trPr>
          <w:cantSplit/>
        </w:trPr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</w:t>
            </w:r>
          </w:p>
        </w:tc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SYN-P02</w:t>
            </w:r>
          </w:p>
        </w:tc>
        <w:tc>
          <w:tcPr>
            <w:tcW w:type="dxa" w:w="185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1</w:t>
            </w:r>
          </w:p>
        </w:tc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2026-05-15</w:t>
            </w:r>
          </w:p>
        </w:tc>
        <w:tc>
          <w:tcPr>
            <w:tcW w:type="dxa" w:w="185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85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5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UNIQUE_FIRST</w:t>
            </w:r>
          </w:p>
        </w:tc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SYN-SCR-20260515-02</w:t>
            </w:r>
          </w:p>
        </w:tc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SAMPLE_RECOMPUTED_ONLY_NOT_REAL_VERIFIED</w:t>
            </w:r>
          </w:p>
        </w:tc>
      </w:tr>
      <w:tr>
        <w:trPr>
          <w:cantSplit/>
        </w:trPr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3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SYN-P03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1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2026-05-15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UNIQUE_FIRST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SYN-SCR-20260515-03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SAMPLE_RECOMPUTED_ONLY_NOT_REAL_VERIFIED</w:t>
            </w:r>
          </w:p>
        </w:tc>
      </w:tr>
      <w:tr>
        <w:trPr>
          <w:cantSplit/>
        </w:trPr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4</w:t>
            </w:r>
          </w:p>
        </w:tc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SYN-P04</w:t>
            </w:r>
          </w:p>
        </w:tc>
        <w:tc>
          <w:tcPr>
            <w:tcW w:type="dxa" w:w="185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1</w:t>
            </w:r>
          </w:p>
        </w:tc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2026-05-15</w:t>
            </w:r>
          </w:p>
        </w:tc>
        <w:tc>
          <w:tcPr>
            <w:tcW w:type="dxa" w:w="185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85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5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UNIQUE_FIRST</w:t>
            </w:r>
          </w:p>
        </w:tc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SYN-SCR-20260515-04</w:t>
            </w:r>
          </w:p>
        </w:tc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SAMPLE_RECOMPUTED_ONLY_NOT_REAL_VERIFIED</w:t>
            </w:r>
          </w:p>
        </w:tc>
      </w:tr>
      <w:tr>
        <w:trPr>
          <w:cantSplit/>
        </w:trPr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5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SYN-P05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1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2026-05-15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FAIL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UNIQUE_FIRST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SYN-SCR-20260515-05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SAMPLE_FAIL_LOGGED_NOT_REAL_VERIFIED</w:t>
            </w:r>
          </w:p>
        </w:tc>
      </w:tr>
      <w:tr>
        <w:trPr>
          <w:cantSplit/>
        </w:trPr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6</w:t>
            </w:r>
          </w:p>
        </w:tc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SYN-P05</w:t>
            </w:r>
          </w:p>
        </w:tc>
        <w:tc>
          <w:tcPr>
            <w:tcW w:type="dxa" w:w="185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</w:t>
            </w:r>
          </w:p>
        </w:tc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2026-06-20</w:t>
            </w:r>
          </w:p>
        </w:tc>
        <w:tc>
          <w:tcPr>
            <w:tcW w:type="dxa" w:w="185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85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5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RETAKE_RECORD</w:t>
            </w:r>
          </w:p>
        </w:tc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SYN-SCR-20260620-01</w:t>
            </w:r>
          </w:p>
        </w:tc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SAMPLE_RECOMPUTED_ONLY_NOT_REAL_VERIFIED</w:t>
            </w:r>
          </w:p>
        </w:tc>
      </w:tr>
      <w:tr>
        <w:trPr>
          <w:cantSplit/>
        </w:trPr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7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SYN-P06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1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2026-05-15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FAIL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UNIQUE_FIRST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SYN-SCR-20260515-06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SAMPLE_FAIL_LOGGED_NOT_REAL_VERIFIED</w:t>
            </w:r>
          </w:p>
        </w:tc>
      </w:tr>
    </w:tbl>
    <w:p>
      <w:pPr>
        <w:spacing w:after="40" w:line="240" w:lineRule="auto"/>
      </w:pPr>
    </w:p>
    <w:p>
      <w:pPr>
        <w:sectPr>
          <w:pgSz w:w="16838" w:h="11906" w:orient="landscape"/>
          <w:pgMar w:top="765" w:right="907" w:bottom="765" w:left="907" w:header="369" w:footer="369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6B656"/>
          <w:left w:val="single" w:sz="6" w:color="D6B656"/>
          <w:bottom w:val="single" w:sz="6" w:color="D6B656"/>
          <w:right w:val="single" w:sz="6" w:color="D6B656"/>
          <w:insideH w:val="single" w:sz="6" w:color="D6B656"/>
          <w:insideV w:val="single" w:sz="6" w:color="D6B656"/>
        </w:tblBorders>
      </w:tblPr>
      <w:tblGrid>
        <w:gridCol w:w="9808"/>
      </w:tblGrid>
      <w:tr>
        <w:tc>
          <w:tcPr>
            <w:tcW w:type="dxa" w:w="9808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考次數據去重說明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：</w:t>
              <w:br/>
              <w:t>* 總考次合計：</w:t>
            </w: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7 筆應試紀錄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（首次應試 6 筆，重考 1 筆）。</w:t>
              <w:br/>
              <w:t xml:space="preserve">* 重考去重：序號 5 與序號 6 之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sample_person_id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均為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SYN-P05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，透過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duplicate_check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標記為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RETAKE_RECORD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，在計算「唯一考生及格率」時自動整併，不產生多計考生之錯誤。</w:t>
            </w:r>
          </w:p>
        </w:tc>
      </w:tr>
    </w:tbl>
    <w:p>
      <w:pPr>
        <w:pBdr>
          <w:bottom w:val="single" w:sz="6" w:color="0F6B78"/>
        </w:pBdr>
      </w:pP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 7. 假設性佐證類型、示範來源登錄與追溯表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6B656"/>
          <w:left w:val="single" w:sz="6" w:color="D6B656"/>
          <w:bottom w:val="single" w:sz="6" w:color="D6B656"/>
          <w:right w:val="single" w:sz="6" w:color="D6B656"/>
          <w:insideH w:val="single" w:sz="6" w:color="D6B656"/>
          <w:insideV w:val="single" w:sz="6" w:color="D6B656"/>
        </w:tblBorders>
      </w:tblPr>
      <w:tblGrid>
        <w:gridCol w:w="9808"/>
      </w:tblGrid>
      <w:tr>
        <w:tc>
          <w:tcPr>
            <w:tcW w:type="dxa" w:w="9808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重要說明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：本節所列之佐證類型、示範來源代號及支持欄位，均為示範架構說明，旨在定義真實資料匯入時之對應關係。本示範並未實際收到或產製任何真實第三方成績單、發證公文或證件原件。</w:t>
            </w:r>
          </w:p>
        </w:tc>
      </w:tr>
    </w:tbl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### 7.1 示範來源代碼逐筆對應表（Sample Source Register）</w:t>
      </w:r>
    </w:p>
    <w:p>
      <w:pPr>
        <w:sectPr>
          <w:pgSz w:w="11906" w:h="16838"/>
          <w:pgMar w:top="935" w:right="1049" w:bottom="964" w:left="1049" w:header="425" w:footer="425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9D6"/>
          <w:left w:val="single" w:sz="4" w:color="B9C9D6"/>
          <w:bottom w:val="single" w:sz="4" w:color="B9C9D6"/>
          <w:right w:val="single" w:sz="4" w:color="B9C9D6"/>
          <w:insideH w:val="single" w:sz="4" w:color="B9C9D6"/>
          <w:insideV w:val="single" w:sz="4" w:color="B9C9D6"/>
        </w:tblBorders>
      </w:tblPr>
      <w:tblGrid>
        <w:gridCol w:w="3037"/>
        <w:gridCol w:w="3037"/>
        <w:gridCol w:w="3037"/>
        <w:gridCol w:w="3037"/>
        <w:gridCol w:w="2308"/>
      </w:tblGrid>
      <w:tr>
        <w:trPr>
          <w:tblHeader w:val="true"/>
          <w:cantSplit/>
        </w:trPr>
        <w:tc>
          <w:tcPr>
            <w:tcW w:type="dxa" w:w="3005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示範來源識別碼</w:t>
            </w:r>
          </w:p>
        </w:tc>
        <w:tc>
          <w:tcPr>
            <w:tcW w:type="dxa" w:w="3005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對應考生／考次</w:t>
            </w:r>
          </w:p>
        </w:tc>
        <w:tc>
          <w:tcPr>
            <w:tcW w:type="dxa" w:w="3005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所支持之具體欄位</w:t>
            </w:r>
          </w:p>
        </w:tc>
        <w:tc>
          <w:tcPr>
            <w:tcW w:type="dxa" w:w="3005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示範資料型態說明</w:t>
            </w:r>
          </w:p>
        </w:tc>
        <w:tc>
          <w:tcPr>
            <w:tcW w:type="dxa" w:w="3005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原始憑證建立狀態</w:t>
            </w:r>
          </w:p>
        </w:tc>
      </w:tr>
      <w:tr>
        <w:trPr>
          <w:cantSplit/>
        </w:trPr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SYN-SRC-0107-001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SYN-P01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completion_status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eligible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sat_any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示範完訓資格確認紀錄</w:t>
            </w:r>
          </w:p>
        </w:tc>
        <w:tc>
          <w:tcPr>
            <w:tcW w:type="dxa" w:w="23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SYN-SRC-0107-002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SYN-P02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completion_status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eligible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sat_any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示範完訓資格確認紀錄</w:t>
            </w:r>
          </w:p>
        </w:tc>
        <w:tc>
          <w:tcPr>
            <w:tcW w:type="dxa" w:w="2308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SYN-SRC-0107-003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SYN-P03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completion_status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eligible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sat_any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示範完訓資格確認紀錄</w:t>
            </w:r>
          </w:p>
        </w:tc>
        <w:tc>
          <w:tcPr>
            <w:tcW w:type="dxa" w:w="23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SYN-SRC-0107-004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SYN-P04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completion_status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eligible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sat_any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示範完訓資格確認紀錄</w:t>
            </w:r>
          </w:p>
        </w:tc>
        <w:tc>
          <w:tcPr>
            <w:tcW w:type="dxa" w:w="2308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SYN-SRC-0107-005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SYN-P05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completion_status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eligible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sat_any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示範完訓資格確認紀錄</w:t>
            </w:r>
          </w:p>
        </w:tc>
        <w:tc>
          <w:tcPr>
            <w:tcW w:type="dxa" w:w="23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SYN-SRC-0107-006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SYN-P06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completion_status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eligible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sat_any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示範完訓資格確認紀錄</w:t>
            </w:r>
          </w:p>
        </w:tc>
        <w:tc>
          <w:tcPr>
            <w:tcW w:type="dxa" w:w="2308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SYN-SRC-0107-007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SYN-P07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completion_status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eligible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sat_any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示範完訓但未應試紀錄</w:t>
            </w:r>
          </w:p>
        </w:tc>
        <w:tc>
          <w:tcPr>
            <w:tcW w:type="dxa" w:w="23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SYN-SRC-0107-008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SYN-P08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completion_status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eligible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sat_any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示範完訓但未應試紀錄</w:t>
            </w:r>
          </w:p>
        </w:tc>
        <w:tc>
          <w:tcPr>
            <w:tcW w:type="dxa" w:w="2308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SYN-SCR-20260515-01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SYN-P01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考次 1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exam_date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result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first_attempt_result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示範測驗成績及格證明</w:t>
            </w:r>
          </w:p>
        </w:tc>
        <w:tc>
          <w:tcPr>
            <w:tcW w:type="dxa" w:w="23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SYN-SCR-20260515-02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SYN-P02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考次 1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exam_date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result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first_attempt_result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示範測驗成績及格證明</w:t>
            </w:r>
          </w:p>
        </w:tc>
        <w:tc>
          <w:tcPr>
            <w:tcW w:type="dxa" w:w="2308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SYN-SCR-20260515-03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SYN-P03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考次 1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exam_date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result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first_attempt_result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示範測驗成績及格證明</w:t>
            </w:r>
          </w:p>
        </w:tc>
        <w:tc>
          <w:tcPr>
            <w:tcW w:type="dxa" w:w="23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SYN-SCR-20260515-04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SYN-P04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考次 1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exam_date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result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first_attempt_result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示範測驗成績及格證明</w:t>
            </w:r>
          </w:p>
        </w:tc>
        <w:tc>
          <w:tcPr>
            <w:tcW w:type="dxa" w:w="2308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SYN-SCR-20260515-05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SYN-P05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考次 1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exam_date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result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first_attempt_result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示範測驗成績不及格通知</w:t>
            </w:r>
          </w:p>
        </w:tc>
        <w:tc>
          <w:tcPr>
            <w:tcW w:type="dxa" w:w="23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SYN-SCR-20260620-01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SYN-P05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考次 2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exam_date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result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retake_count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示範重考及格證明</w:t>
            </w:r>
          </w:p>
        </w:tc>
        <w:tc>
          <w:tcPr>
            <w:tcW w:type="dxa" w:w="2308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SYN-SCR-20260515-06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SYN-P06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考次 1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exam_date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result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first_attempt_result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示範測驗成績不及格通知</w:t>
            </w:r>
          </w:p>
        </w:tc>
        <w:tc>
          <w:tcPr>
            <w:tcW w:type="dxa" w:w="23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</w:tbl>
    <w:p>
      <w:pPr>
        <w:spacing w:after="40" w:line="240" w:lineRule="auto"/>
      </w:pPr>
    </w:p>
    <w:p>
      <w:pPr>
        <w:sectPr>
          <w:pgSz w:w="16838" w:h="11906" w:orient="landscape"/>
          <w:pgMar w:top="765" w:right="907" w:bottom="765" w:left="907" w:header="369" w:footer="369" w:gutter="0"/>
          <w:cols w:space="720"/>
          <w:docGrid w:linePitch="360"/>
        </w:sectPr>
      </w:pP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### 7.2 假設性佐證類型與覆核機制清單</w:t>
      </w:r>
    </w:p>
    <w:p>
      <w:pPr>
        <w:sectPr>
          <w:pgSz w:w="11906" w:h="16838"/>
          <w:pgMar w:top="935" w:right="1049" w:bottom="964" w:left="1049" w:header="425" w:footer="425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9D6"/>
          <w:left w:val="single" w:sz="4" w:color="B9C9D6"/>
          <w:bottom w:val="single" w:sz="4" w:color="B9C9D6"/>
          <w:right w:val="single" w:sz="4" w:color="B9C9D6"/>
          <w:insideH w:val="single" w:sz="4" w:color="B9C9D6"/>
          <w:insideV w:val="single" w:sz="4" w:color="B9C9D6"/>
        </w:tblBorders>
      </w:tblPr>
      <w:tblGrid>
        <w:gridCol w:w="1863"/>
        <w:gridCol w:w="1416"/>
        <w:gridCol w:w="1863"/>
        <w:gridCol w:w="1863"/>
        <w:gridCol w:w="1863"/>
        <w:gridCol w:w="1863"/>
        <w:gridCol w:w="1863"/>
        <w:gridCol w:w="1863"/>
      </w:tblGrid>
      <w:tr>
        <w:trPr>
          <w:tblHeader w:val="true"/>
          <w:cantSplit/>
        </w:trPr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假設來源類型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示範分類編號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支持之檢驗面向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假定外部憑證型態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個人資料授權與法規確認欄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去識別化遮罩規範（若啟用真實資料）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建議查核職能角色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異常與缺件處置</w:t>
            </w:r>
          </w:p>
        </w:tc>
      </w:tr>
      <w:tr>
        <w:trPr>
          <w:cantSplit/>
        </w:trPr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完訓名冊</w:t>
            </w:r>
          </w:p>
        </w:tc>
        <w:tc>
          <w:tcPr>
            <w:tcW w:type="dxa" w:w="14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SYN-DOC-TR</w:t>
            </w:r>
          </w:p>
        </w:tc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完訓狀態、出勤紀錄、期末評量</w:t>
            </w:r>
          </w:p>
        </w:tc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機構內部結訓簽核清冊</w:t>
            </w:r>
          </w:p>
        </w:tc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遮蔽身分識別碼中段及聯絡地址</w:t>
            </w:r>
          </w:p>
        </w:tc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資料登錄角色（初核）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教務審查角色（複核）</w:t>
            </w:r>
          </w:p>
        </w:tc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未具備完訓證明者，母體狀態標記為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報考名冊</w:t>
            </w:r>
          </w:p>
        </w:tc>
        <w:tc>
          <w:tcPr>
            <w:tcW w:type="dxa" w:w="1416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SYN-DOC-EX</w:t>
            </w:r>
          </w:p>
        </w:tc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應試資格、報考職類、準考編號</w:t>
            </w:r>
          </w:p>
        </w:tc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主考單位報名確認紀錄</w:t>
            </w:r>
          </w:p>
        </w:tc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遮蔽聯絡電話與電子郵件</w:t>
            </w:r>
          </w:p>
        </w:tc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資料登錄角色（初核）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教務審查角色（複核）</w:t>
            </w:r>
          </w:p>
        </w:tc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無報名紀錄者，該考次標記為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EXCLUDE</w:t>
            </w:r>
          </w:p>
        </w:tc>
      </w:tr>
      <w:tr>
        <w:trPr>
          <w:cantSplit/>
        </w:trPr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成績證明</w:t>
            </w:r>
          </w:p>
        </w:tc>
        <w:tc>
          <w:tcPr>
            <w:tcW w:type="dxa" w:w="14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SYN-DOC-SC</w:t>
            </w:r>
          </w:p>
        </w:tc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測驗成績、及格判定、及格公報</w:t>
            </w:r>
          </w:p>
        </w:tc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主考單位核發之正式及格成績證明</w:t>
            </w:r>
          </w:p>
        </w:tc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僅保留及格判定與核驗識別碼</w:t>
            </w:r>
          </w:p>
        </w:tc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獨立稽核角色（獨立覆核）</w:t>
            </w:r>
          </w:p>
        </w:tc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僅有口頭回報者，列入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證書資訊</w:t>
            </w:r>
          </w:p>
        </w:tc>
        <w:tc>
          <w:tcPr>
            <w:tcW w:type="dxa" w:w="1416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SYN-DOC-CR</w:t>
            </w:r>
          </w:p>
        </w:tc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證照字號、級別、有效起訖年限</w:t>
            </w:r>
          </w:p>
        </w:tc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官方電子證照或查驗清單</w:t>
            </w:r>
          </w:p>
        </w:tc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遮蔽私人個資，證照加註專用浮水印</w:t>
            </w:r>
          </w:p>
        </w:tc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獨立稽核角色（獨立覆核）</w:t>
            </w:r>
          </w:p>
        </w:tc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證書狀態維持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，不影響及格率計算</w:t>
            </w:r>
          </w:p>
        </w:tc>
      </w:tr>
    </w:tbl>
    <w:p>
      <w:pPr>
        <w:spacing w:after="40" w:line="240" w:lineRule="auto"/>
      </w:pPr>
    </w:p>
    <w:p>
      <w:pPr>
        <w:sectPr>
          <w:pgSz w:w="16838" w:h="11906" w:orient="landscape"/>
          <w:pgMar w:top="765" w:right="907" w:bottom="765" w:left="907" w:header="369" w:footer="369" w:gutter="0"/>
          <w:cols w:space="720"/>
          <w:docGrid w:linePitch="360"/>
        </w:sectPr>
      </w:pPr>
    </w:p>
    <w:p>
      <w:pPr>
        <w:pBdr>
          <w:bottom w:val="single" w:sz="6" w:color="0F6B78"/>
        </w:pBdr>
      </w:pP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 8. 成果分析、統計限制與因果關係宣告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針對本示範數據之計算結果，分析時必須保持客觀邊界，避免過度推論：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### 8.1 樣本規模限制與多梯次持續監控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小樣本限制（Small Sample Size）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：本示範專班母體僅 8 名學員、應試者 6 名。在小樣本條件下，單一學員之成績變動將造成百分比產生 12.5% 至 16.7% 之大幅波動（例如 1 人之及格與否即影響 $1/6 \approx 16.7\%$）。因此，單一班別之及格率僅代表該梯次特定情境下之示範數值，不宜直接外推為長期穩態表現。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多梯次持續監控（Multi-cohort Monitoring）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：機構未來若收集真實數據，應建立跨梯次之持續監控機制。</w:t>
      </w: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於進行任何統計推論前，必須經由適當之統計方法分析，嚴禁直接宣稱多期滾動累加即必然具備統計顯著性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。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### 8.2 缺失值與缺考學員之客觀處理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嚴禁任意填補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：若未來真實運作中有學員失聯或未回報成績，嚴禁直接填入「0 分」或預設為「及格」；在未取得客觀依據前，該筆紀錄必須標記為 </w:t>
      </w:r>
      <w:r>
        <w:rPr>
          <w:rFonts w:ascii="Consolas" w:hAnsi="Consolas" w:eastAsia="Consolas"/>
          <w:b w:val="0"/>
          <w:i w:val="0"/>
          <w:color w:val="0F6B78"/>
          <w:sz w:val="21"/>
        </w:rPr>
        <w:t>UNKNOWN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。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缺考非失敗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：本示範專班 </w:t>
      </w:r>
      <w:r>
        <w:rPr>
          <w:rFonts w:ascii="Consolas" w:hAnsi="Consolas" w:eastAsia="Consolas"/>
          <w:b w:val="0"/>
          <w:i w:val="0"/>
          <w:color w:val="0F6B78"/>
          <w:sz w:val="21"/>
        </w:rPr>
        <w:t>SYN-P07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 與 </w:t>
      </w:r>
      <w:r>
        <w:rPr>
          <w:rFonts w:ascii="Consolas" w:hAnsi="Consolas" w:eastAsia="Consolas"/>
          <w:b w:val="0"/>
          <w:i w:val="0"/>
          <w:color w:val="0F6B78"/>
          <w:sz w:val="21"/>
        </w:rPr>
        <w:t>SYN-P08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 屬於「未應試」，不可在應試成績欄記載為不及格，以維護首次應試數據之精確性。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### 8.3 測驗及格與證照核發之明確脫鉤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測驗及格不等於證照取得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：本文件所計算之 83.3% 僅為「測驗及格率」。學員在測驗及格後，是否已繳費領證、是否符合發證行政資格、證照是否已核發及其法定有效期限，目前均維持 </w:t>
      </w:r>
      <w:r>
        <w:rPr>
          <w:rFonts w:ascii="Consolas" w:hAnsi="Consolas" w:eastAsia="Consolas"/>
          <w:b w:val="0"/>
          <w:i w:val="0"/>
          <w:color w:val="0F6B78"/>
          <w:sz w:val="21"/>
        </w:rPr>
        <w:t>UNKNOWN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，不作延伸宣稱。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### 8.4 訓練成效與外在因果關係之客觀界定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非排他性因果證明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：學員通過外部測驗受到多重變數影響，包含個人既有學經歷背景、自主課後研讀時間、外部考題鑑別度變更及測驗當日狀態等。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因果宣稱邊界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：本示範僅說明如何登錄與重算測驗結果，不證明原始點協會學員的實際能力，也不證明訓練造成及格。取得真實資料後，僅能描述可追溯的觀察結果及其限制；因果推論須另有適當研究設計與證據。</w:t>
      </w:r>
    </w:p>
    <w:p>
      <w:pPr>
        <w:pBdr>
          <w:bottom w:val="single" w:sz="6" w:color="0F6B78"/>
        </w:pBdr>
      </w:pP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 9. 小型協會建議權責分工與查核處置機制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本節所規劃之職能分工矩陣，係針對小型協會組織運作所提出之建議功能配置，非指涉原始點協會目前實際現有人員編制或正式人事派令。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### 9.1 建議職能矩陣與兼任防弊原則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9D6"/>
          <w:left w:val="single" w:sz="4" w:color="B9C9D6"/>
          <w:bottom w:val="single" w:sz="4" w:color="B9C9D6"/>
          <w:right w:val="single" w:sz="4" w:color="B9C9D6"/>
          <w:insideH w:val="single" w:sz="4" w:color="B9C9D6"/>
          <w:insideV w:val="single" w:sz="4" w:color="B9C9D6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4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建議職能角色</w:t>
              <w:br/>
              <w:t>（非實際現有人員派令）</w:t>
            </w:r>
          </w:p>
        </w:tc>
        <w:tc>
          <w:tcPr>
            <w:tcW w:type="dxa" w:w="24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階段作業職能說明</w:t>
            </w:r>
          </w:p>
        </w:tc>
        <w:tc>
          <w:tcPr>
            <w:tcW w:type="dxa" w:w="24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查核重點與作業時限</w:t>
            </w:r>
          </w:p>
        </w:tc>
        <w:tc>
          <w:tcPr>
            <w:tcW w:type="dxa" w:w="24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產出紀錄項目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資料登錄功能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（可由專案行政兼任）</w:t>
            </w:r>
          </w:p>
        </w:tc>
        <w:tc>
          <w:tcPr>
            <w:tcW w:type="dxa" w:w="2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原始資料蒐集與初核登載</w:t>
            </w:r>
          </w:p>
        </w:tc>
        <w:tc>
          <w:tcPr>
            <w:tcW w:type="dxa" w:w="2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1. 於結訓後 10 日內確立完訓清冊。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2. 於測驗日後 15 日內彙整成績與憑證資料。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3. 逐筆登入考次，確認無重複登載。</w:t>
            </w:r>
          </w:p>
        </w:tc>
        <w:tc>
          <w:tcPr>
            <w:tcW w:type="dxa" w:w="2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考生初核名冊、考次明細紀錄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教務審查功能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（可由主管人員兼任）</w:t>
            </w:r>
          </w:p>
        </w:tc>
        <w:tc>
          <w:tcPr>
            <w:tcW w:type="dxa" w:w="2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口徑審查與初步核算</w:t>
            </w:r>
          </w:p>
        </w:tc>
        <w:tc>
          <w:tcPr>
            <w:tcW w:type="dxa" w:w="2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1. 檢視測驗項目與訓練目標之一致性。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2. 驗證 90 日觀察窗期計算無誤。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3. 執行指標 A、B、C 算術重算。</w:t>
            </w:r>
          </w:p>
        </w:tc>
        <w:tc>
          <w:tcPr>
            <w:tcW w:type="dxa" w:w="2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數據審查紀錄、重算底稿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獨立稽核功能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（由未參與登錄者擔任）</w:t>
            </w:r>
          </w:p>
        </w:tc>
        <w:tc>
          <w:tcPr>
            <w:tcW w:type="dxa" w:w="2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獨立查核與資料保護確認</w:t>
            </w:r>
          </w:p>
        </w:tc>
        <w:tc>
          <w:tcPr>
            <w:tcW w:type="dxa" w:w="2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1. 執行 100% 原始憑證與發證來源比對。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2. 檢視個人資料遮罩與授權確認欄位。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3. 針對疑義案件執行 HOLD 處置。</w:t>
            </w:r>
          </w:p>
        </w:tc>
        <w:tc>
          <w:tcPr>
            <w:tcW w:type="dxa" w:w="2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獨立稽核紀錄、異常排除表</w:t>
            </w:r>
          </w:p>
        </w:tc>
      </w:tr>
    </w:tbl>
    <w:p>
      <w:pPr>
        <w:spacing w:after="4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6B656"/>
          <w:left w:val="single" w:sz="6" w:color="D6B656"/>
          <w:bottom w:val="single" w:sz="6" w:color="D6B656"/>
          <w:right w:val="single" w:sz="6" w:color="D6B656"/>
          <w:insideH w:val="single" w:sz="6" w:color="D6B656"/>
          <w:insideV w:val="single" w:sz="6" w:color="D6B656"/>
        </w:tblBorders>
      </w:tblPr>
      <w:tblGrid>
        <w:gridCol w:w="9808"/>
      </w:tblGrid>
      <w:tr>
        <w:tc>
          <w:tcPr>
            <w:tcW w:type="dxa" w:w="9808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角色整併與防弊防線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：</w:t>
              <w:br/>
              <w:t>在小型協會編制下，資料登錄與教務審查角色得視人力狀況由相關行政人員兼任；</w:t>
            </w: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但獨立稽核功能必須由不同之第二人獨立執行，嚴禁任何人員自行查核自己所登錄之數據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。</w:t>
            </w:r>
          </w:p>
        </w:tc>
      </w:tr>
    </w:tbl>
    <w:p>
      <w:pPr>
        <w:pBdr>
          <w:bottom w:val="single" w:sz="6" w:color="0F6B78"/>
        </w:pBdr>
      </w:pP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 10. 真實資料替換檢核清冊（REAL Data Replacement Checklist）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6B656"/>
          <w:left w:val="single" w:sz="6" w:color="D6B656"/>
          <w:bottom w:val="single" w:sz="6" w:color="D6B656"/>
          <w:right w:val="single" w:sz="6" w:color="D6B656"/>
          <w:insideH w:val="single" w:sz="6" w:color="D6B656"/>
          <w:insideV w:val="single" w:sz="6" w:color="D6B656"/>
        </w:tblBorders>
      </w:tblPr>
      <w:tblGrid>
        <w:gridCol w:w="9808"/>
      </w:tblGrid>
      <w:tr>
        <w:tc>
          <w:tcPr>
            <w:tcW w:type="dxa" w:w="9808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管理人員實務作業規範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：</w:t>
              <w:br/>
              <w:t xml:space="preserve">未來若有真實學員考照資料，權責人員必須依序取得真實憑證，並於下表逐項檢核、填寫實際受控存放路徑與狀態。若任一項目未具備真實來源，該項目狀態一律維持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，且不得宣告正式通過率。本表不使用仿真簽章，改以審查角色、狀態註記與審查日期控管。</w:t>
            </w:r>
          </w:p>
        </w:tc>
      </w:tr>
    </w:tbl>
    <w:p>
      <w:pPr>
        <w:sectPr>
          <w:pgSz w:w="11906" w:h="16838"/>
          <w:pgMar w:top="935" w:right="1049" w:bottom="964" w:left="1049" w:header="425" w:footer="425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9D6"/>
          <w:left w:val="single" w:sz="4" w:color="B9C9D6"/>
          <w:bottom w:val="single" w:sz="4" w:color="B9C9D6"/>
          <w:right w:val="single" w:sz="4" w:color="B9C9D6"/>
          <w:insideH w:val="single" w:sz="4" w:color="B9C9D6"/>
          <w:insideV w:val="single" w:sz="4" w:color="B9C9D6"/>
        </w:tblBorders>
      </w:tblPr>
      <w:tblGrid>
        <w:gridCol w:w="1461"/>
        <w:gridCol w:w="1922"/>
        <w:gridCol w:w="1922"/>
        <w:gridCol w:w="1922"/>
        <w:gridCol w:w="1922"/>
        <w:gridCol w:w="1922"/>
        <w:gridCol w:w="1922"/>
        <w:gridCol w:w="1461"/>
      </w:tblGrid>
      <w:tr>
        <w:trPr>
          <w:tblHeader w:val="true"/>
          <w:cantSplit/>
        </w:trPr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檢核項目序號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需替換之欄位／項目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合格真實憑證之標準規範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授權查驗與法規確認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去識別化遮罩規範（真實資料）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負責查核職能角色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受控實際存放位置</w:t>
              <w:br/>
              <w:t>（管理人員填寫處）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完成狀態註記與查核日期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[狀態 / 查核角色 / 日期]</w:t>
            </w:r>
          </w:p>
        </w:tc>
      </w:tr>
      <w:tr>
        <w:trPr>
          <w:cantSplit/>
        </w:trPr>
        <w:tc>
          <w:tcPr>
            <w:tcW w:type="dxa" w:w="146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1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開班與完訓母體名冊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具備完整學員簽到退紀錄、期末評量及機構核定之正式結訓名冊。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姓名遮罩次字，身分識別號碼遮罩中段。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資料登錄角色（初核）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教務審查角色（複核）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〈待權責人員填入受控實際位置；本示範未建立〉</w:t>
            </w:r>
          </w:p>
        </w:tc>
        <w:tc>
          <w:tcPr>
            <w:tcW w:type="dxa" w:w="146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[ UNKNOWN / 待定 / 待定 ]</w:t>
            </w:r>
          </w:p>
        </w:tc>
      </w:tr>
      <w:tr>
        <w:trPr>
          <w:cantSplit/>
        </w:trPr>
        <w:tc>
          <w:tcPr>
            <w:tcW w:type="dxa" w:w="1461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2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應試身分與資格確認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主考機構核發之准考證、報名確認單或官方應試證明。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遮蔽個人通訊電話、地址與私密信箱。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資料登錄角色（初核）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教務審查角色（複核）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〈待權責人員填入受控實際位置；本示範未建立〉</w:t>
            </w:r>
          </w:p>
        </w:tc>
        <w:tc>
          <w:tcPr>
            <w:tcW w:type="dxa" w:w="1461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[ UNKNOWN / 待定 / 待定 ]</w:t>
            </w:r>
          </w:p>
        </w:tc>
      </w:tr>
      <w:tr>
        <w:trPr>
          <w:cantSplit/>
        </w:trPr>
        <w:tc>
          <w:tcPr>
            <w:tcW w:type="dxa" w:w="146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3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測驗成績及格證明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發證或主考機關官方網站及格榜單或紙本成績通知單正本。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遮蔽各科測驗細項分數，保留及格判定。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獨立稽核角色（獨立覆核）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〈待權責人員填入受控實際位置；本示範未建立〉</w:t>
            </w:r>
          </w:p>
        </w:tc>
        <w:tc>
          <w:tcPr>
            <w:tcW w:type="dxa" w:w="146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[ UNKNOWN / 待定 / 待定 ]</w:t>
            </w:r>
          </w:p>
        </w:tc>
      </w:tr>
      <w:tr>
        <w:trPr>
          <w:cantSplit/>
        </w:trPr>
        <w:tc>
          <w:tcPr>
            <w:tcW w:type="dxa" w:w="1461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4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證照證書真偽查證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正式證件掃描檔或於官方資料庫查核合格之紀錄。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證書字號中段隱蔽，加註查驗專用註記。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獨立稽核角色（獨立覆核）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〈待權責人員填入受控實際位置；本示範未建立〉</w:t>
            </w:r>
          </w:p>
        </w:tc>
        <w:tc>
          <w:tcPr>
            <w:tcW w:type="dxa" w:w="1461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[ UNKNOWN / 待定 / 待定 ]</w:t>
            </w:r>
          </w:p>
        </w:tc>
      </w:tr>
      <w:tr>
        <w:trPr>
          <w:cantSplit/>
        </w:trPr>
        <w:tc>
          <w:tcPr>
            <w:tcW w:type="dxa" w:w="146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5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證照職類與有效期限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查核證照名稱與級別是否與訓練目標一致，並記錄效期。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完整載明有效起訖年限；無效期者註記。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獨立稽核角色（獨立覆核）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〈待權責人員填入受控實際位置；本示範未建立〉</w:t>
            </w:r>
          </w:p>
        </w:tc>
        <w:tc>
          <w:tcPr>
            <w:tcW w:type="dxa" w:w="146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[ UNKNOWN / 待定 / 待定 ]</w:t>
            </w:r>
          </w:p>
        </w:tc>
      </w:tr>
      <w:tr>
        <w:trPr>
          <w:cantSplit/>
        </w:trPr>
        <w:tc>
          <w:tcPr>
            <w:tcW w:type="dxa" w:w="1461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6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90 日窗期符合性檢驗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應試日期必須介於結訓翌日起算 90 天內。逾期者排除。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清楚標示應試年、月、日與結訓日比對。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教務審查角色（複核）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〈待權責人員填入受控實際位置；本示範未建立〉</w:t>
            </w:r>
          </w:p>
        </w:tc>
        <w:tc>
          <w:tcPr>
            <w:tcW w:type="dxa" w:w="1461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[ UNKNOWN / 待定 / 待定 ]</w:t>
            </w:r>
          </w:p>
        </w:tc>
      </w:tr>
      <w:tr>
        <w:trPr>
          <w:cantSplit/>
        </w:trPr>
        <w:tc>
          <w:tcPr>
            <w:tcW w:type="dxa" w:w="146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7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考次去重與重考判定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嚴格比對識別碼，重考學員僅計 1 名應試者，嚴禁虛增。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系統內部指派唯一匿名識別代碼。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教務審查角色（複核）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〈待權責人員填入受控實際位置；本示範未建立〉</w:t>
            </w:r>
          </w:p>
        </w:tc>
        <w:tc>
          <w:tcPr>
            <w:tcW w:type="dxa" w:w="146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[ UNKNOWN / 待定 / 待定 ]</w:t>
            </w:r>
          </w:p>
        </w:tc>
      </w:tr>
      <w:tr>
        <w:trPr>
          <w:cantSplit/>
        </w:trPr>
        <w:tc>
          <w:tcPr>
            <w:tcW w:type="dxa" w:w="1461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8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個人資料授權確認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確認學員簽署之成果評估利用授權範圍合規。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妥善封存簽署文件，查閱時僅提供遮罩本。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獨立稽核角色（獨立覆核）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〈待權責人員填入受控實際位置；本示範未建立〉</w:t>
            </w:r>
          </w:p>
        </w:tc>
        <w:tc>
          <w:tcPr>
            <w:tcW w:type="dxa" w:w="1461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[ UNKNOWN / 待定 / 待定 ]</w:t>
            </w:r>
          </w:p>
        </w:tc>
      </w:tr>
      <w:tr>
        <w:trPr>
          <w:cantSplit/>
        </w:trPr>
        <w:tc>
          <w:tcPr>
            <w:tcW w:type="dxa" w:w="146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9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三項指標獨立重算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由獨立第二人重新執行指標 A、B、C 算術驗證無誤。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完整揭露公式、分子、分母及計算過程。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獨立稽核角色（獨立覆核）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〈待權責人員填入受控實際位置；本示範未建立〉</w:t>
            </w:r>
          </w:p>
        </w:tc>
        <w:tc>
          <w:tcPr>
            <w:tcW w:type="dxa" w:w="146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[ UNKNOWN / 待定 / 待定 ]</w:t>
            </w:r>
          </w:p>
        </w:tc>
      </w:tr>
    </w:tbl>
    <w:p>
      <w:pPr>
        <w:spacing w:after="40" w:line="240" w:lineRule="auto"/>
      </w:pPr>
    </w:p>
    <w:p>
      <w:pPr>
        <w:sectPr>
          <w:pgSz w:w="16838" w:h="11906" w:orient="landscape"/>
          <w:pgMar w:top="765" w:right="907" w:bottom="765" w:left="907" w:header="369" w:footer="369" w:gutter="0"/>
          <w:cols w:space="720"/>
          <w:docGrid w:linePitch="360"/>
        </w:sectPr>
      </w:pPr>
    </w:p>
    <w:p>
      <w:pPr>
        <w:pBdr>
          <w:bottom w:val="single" w:sz="6" w:color="0F6B78"/>
        </w:pBdr>
      </w:pP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 11. 結論與評核準備指引</w:t>
      </w:r>
    </w:p>
    <w:p>
      <w:pPr>
        <w:pStyle w:val="ListNumber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制度架構為評核核心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：TTQS 指標 I18-E15（高證照通過率證明）之查驗焦點，在於訓練機構是否具備「客觀、嚴謹、可追溯且杜絕灌水之管理機制」。本示範手冊透過明確區隔完訓母體（8人）、唯一應試考生（6人）與考次總數（7次），建立符合稽核標準之重算邏輯。</w:t>
      </w:r>
    </w:p>
    <w:p>
      <w:pPr>
        <w:pStyle w:val="ListNumber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切實執行真實憑證替換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：在未取得真實外部及格通知書或學員具體授權證明前，本文件所有數據均屬示範性推演（SAMPLE），真實資料狀態維持 </w:t>
      </w:r>
      <w:r>
        <w:rPr>
          <w:rFonts w:ascii="Consolas" w:hAnsi="Consolas" w:eastAsia="Consolas"/>
          <w:b w:val="0"/>
          <w:i w:val="0"/>
          <w:color w:val="0F6B78"/>
          <w:sz w:val="21"/>
        </w:rPr>
        <w:t>UNKNOWN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，正式接受狀態維持 </w:t>
      </w:r>
      <w:r>
        <w:rPr>
          <w:rFonts w:ascii="Consolas" w:hAnsi="Consolas" w:eastAsia="Consolas"/>
          <w:b w:val="0"/>
          <w:i w:val="0"/>
          <w:color w:val="0F6B78"/>
          <w:sz w:val="21"/>
        </w:rPr>
        <w:t>NOT_GRANTED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。行政人員應於真實專班執行時，落實第 10 節檢核清冊之規範，逐筆核對真實來源，確保資料合規無虞。</w:t>
      </w:r>
    </w:p>
    <w:sectPr w:rsidR="00FC693F" w:rsidRPr="0006063C" w:rsidSect="00034616">
      <w:pgSz w:w="11906" w:h="16838"/>
      <w:pgMar w:top="935" w:right="1049" w:bottom="964" w:left="1049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86873"/>
        <w:sz w:val="17"/>
      </w:rPr>
      <w:t xml:space="preserve">0107｜I18-E15｜SAMPLE／SYNTHETIC｜候選文件    第 </w:t>
    </w:r>
    <w:fldSimple w:instr="PAGE"/>
    <w:r>
      <w:rPr>
        <w:rFonts w:ascii="Microsoft JhengHei" w:hAnsi="Microsoft JhengHei" w:eastAsia="Microsoft JhengHei"/>
        <w:b w:val="0"/>
        <w:i w:val="0"/>
        <w:color w:val="5868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i w:val="0"/>
        <w:color w:val="586873"/>
        <w:sz w:val="17"/>
      </w:rPr>
      <w:t>原始點協會｜TTQS 候選佐證文件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JhengHei" w:hAnsi="Microsoft JhengHei" w:eastAsia="Microsoft JhengHei"/>
      <w:color w:val="23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3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【SAMPLE／SYNTHETIC】高證照通過率之證明資料與可追溯原始紀錄</dc:title>
  <dc:subject>0107 / I18-E15 / R02 targeted observation cutoff date repair; SAMPLE-SYNTHETIC</dc:subject>
  <dc:creator>原始點協會 TTQS 候選文件工作流</dc:creator>
  <cp:keywords>0107,I18-E15,SAMPLE,SYNTHETIC,高證照通過率,可追溯原始紀錄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