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mc:Ignorable="w14 wp14">
  <w:body>
    <w:p>
      <w:pPr>
        <w:keepNext w:val="0"/>
        <w:spacing w:after="40" w:before="0" w:line="276" w:lineRule="auto"/>
        <w:jc w:val="center"/>
      </w:pPr>
      <w:r>
        <w:rPr>
          <w:rFonts w:ascii="Microsoft JhengHei" w:hAnsi="Microsoft JhengHei" w:eastAsia="Microsoft JhengHei" w:cs="Microsoft JhengHei"/>
          <w:b/>
          <w:i w:val="0"/>
          <w:color w:val="1F304A"/>
          <w:sz w:val="36"/>
        </w:rPr>
        <w:t>設備安檢與場地投保證明：第三方證據取得、適用性判定與檢查紀錄</w:t>
      </w:r>
    </w:p>
    <w:p>
      <w:pPr>
        <w:keepNext w:val="0"/>
        <w:spacing w:after="200" w:before="0" w:line="276" w:lineRule="auto"/>
        <w:jc w:val="center"/>
      </w:pPr>
      <w:r>
        <w:rPr>
          <w:rFonts w:ascii="Microsoft JhengHei" w:hAnsi="Microsoft JhengHei" w:eastAsia="Microsoft JhengHei" w:cs="Microsoft JhengHei"/>
          <w:b w:val="0"/>
          <w:i w:val="0"/>
          <w:color w:val="595959"/>
          <w:sz w:val="23"/>
        </w:rPr>
        <w:t>小型協會課程場域與器材安全證據作業包（含合成示範案例）</w:t>
      </w:r>
    </w:p>
    <w:p>
      <w:pPr>
        <w:pStyle w:val="Heading2"/>
        <w:keepNext/>
        <w:spacing w:before="200" w:after="80"/>
      </w:pPr>
      <w:r>
        <w:t>文件識別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690"/>
        <w:gridCol w:w="7176"/>
      </w:tblGrid>
      <w:tr>
        <w:trPr>
          <w:cantSplit/>
          <w:tblHeader w:val="true"/>
        </w:trPr>
        <w:tc>
          <w:tcPr>
            <w:tcW w:type="dxa" w:w="2690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項目</w:t>
            </w:r>
          </w:p>
        </w:tc>
        <w:tc>
          <w:tcPr>
            <w:tcW w:type="dxa" w:w="7176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內容</w:t>
            </w:r>
          </w:p>
        </w:tc>
      </w:tr>
      <w:tr>
        <w:trPr>
          <w:cantSplit/>
        </w:trPr>
        <w:tc>
          <w:tcPr>
            <w:tcW w:type="dxa" w:w="2690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文件名稱</w:t>
            </w:r>
          </w:p>
        </w:tc>
        <w:tc>
          <w:tcPr>
            <w:tcW w:type="dxa" w:w="7176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設備安檢與場地投保證明：第三方證據取得、適用性判定與檢查紀錄</w:t>
            </w:r>
          </w:p>
        </w:tc>
      </w:tr>
      <w:tr>
        <w:trPr>
          <w:cantSplit/>
        </w:trPr>
        <w:tc>
          <w:tcPr>
            <w:tcW w:type="dxa" w:w="2690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對應官方指標</w:t>
            </w:r>
          </w:p>
        </w:tc>
        <w:tc>
          <w:tcPr>
            <w:tcW w:type="dxa" w:w="7176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I12</w:t>
              <w:t>-</w:t>
              <w:t>E04</w:t>
              <w:t>｜官方要求（逐字）：「設備安檢或是場地投保證明。」</w:t>
            </w:r>
          </w:p>
        </w:tc>
      </w:tr>
      <w:tr>
        <w:trPr>
          <w:cantSplit/>
        </w:trPr>
        <w:tc>
          <w:tcPr>
            <w:tcW w:type="dxa" w:w="2690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官方來源定位</w:t>
            </w:r>
          </w:p>
        </w:tc>
        <w:tc>
          <w:tcPr>
            <w:tcW w:type="dxa" w:w="7176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 xml:space="preserve">勞動力發展署「訓練機構 </w:t>
              <w:t>TTQS</w:t>
              <w:t xml:space="preserve"> 證據表」，第 </w:t>
              <w:t>4</w:t>
              <w:t xml:space="preserve"> 頁</w:t>
            </w:r>
          </w:p>
        </w:tc>
      </w:tr>
      <w:tr>
        <w:trPr>
          <w:cantSplit/>
        </w:trPr>
        <w:tc>
          <w:tcPr>
            <w:tcW w:type="dxa" w:w="2690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文件狀態</w:t>
            </w:r>
          </w:p>
        </w:tc>
        <w:tc>
          <w:tcPr>
            <w:tcW w:type="dxa" w:w="7176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候選作業文件；含合成示範；非正式驗收、非協會決策</w:t>
            </w:r>
          </w:p>
        </w:tc>
      </w:tr>
      <w:tr>
        <w:trPr>
          <w:cantSplit/>
        </w:trPr>
        <w:tc>
          <w:tcPr>
            <w:tcW w:type="dxa" w:w="2690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版本</w:t>
            </w:r>
          </w:p>
        </w:tc>
        <w:tc>
          <w:tcPr>
            <w:tcW w:type="dxa" w:w="7176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初版（合成示範）</w:t>
            </w:r>
          </w:p>
        </w:tc>
      </w:tr>
      <w:tr>
        <w:trPr>
          <w:cantSplit/>
        </w:trPr>
        <w:tc>
          <w:tcPr>
            <w:tcW w:type="dxa" w:w="2690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情境代號</w:t>
            </w:r>
          </w:p>
        </w:tc>
        <w:tc>
          <w:tcPr>
            <w:tcW w:type="dxa" w:w="7176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SYN</w:t>
              <w:t>-</w:t>
              <w:t>0056</w:t>
              <w:t>-</w:t>
              <w:t>SAFE</w:t>
              <w:t>-</w:t>
              <w:t>01</w:t>
              <w:t>（合成示範；與任何真實課程無關）</w:t>
            </w:r>
          </w:p>
        </w:tc>
      </w:tr>
    </w:tbl>
    <w:p>
      <w:pPr>
        <w:keepNext w:val="0"/>
        <w:spacing w:after="160" w:before="40" w:line="27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595959"/>
          <w:sz w:val="21"/>
        </w:rPr>
        <w:t>本文件為可直接列印、可直接於 Word 編輯的作業包；以低維護、最小必要欄位為原則。</w:t>
      </w:r>
    </w:p>
    <w:p>
      <w:pPr>
        <w:pStyle w:val="Heading1"/>
        <w:keepNext/>
        <w:spacing w:before="240" w:after="120"/>
      </w:pPr>
      <w:r>
        <w:t>一、30 秒用途（使用前先讀）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val="clear" w:color="auto" w:fill="EEF3FB"/>
          </w:tcPr>
          <w:p>
            <w:pPr>
              <w:spacing w:after="60" w:line="269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21"/>
              </w:rPr>
              <w:t>這一頁要你做什麼</w:t>
            </w:r>
          </w:p>
          <w:p>
            <w:pPr>
              <w:spacing w:after="60" w:line="269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找出本次課程將使用的場域與器材，確認是否有「安全檢查」或「場地投保證明」義務；依決策樹做一次「有來源依據」的適用性判定；向第三方索取正本；驗證後登記到期日與檢索方式。</w:t>
            </w:r>
          </w:p>
          <w:p>
            <w:pPr>
              <w:spacing w:after="60" w:line="269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21"/>
              </w:rPr>
              <w:t>官方要求（逐字）</w:t>
            </w:r>
          </w:p>
          <w:p>
            <w:pPr>
              <w:spacing w:after="60" w:line="269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「設備安檢或是場地投保證明。」（勞動力發展署「訓練機構 TTQS 證據表」，第 4 頁，官方指標 I12-E04）</w:t>
            </w:r>
          </w:p>
          <w:p>
            <w:pPr>
              <w:spacing w:after="60" w:line="269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21"/>
              </w:rPr>
              <w:t>合成／真實界線</w:t>
            </w:r>
          </w:p>
          <w:p>
            <w:pPr>
              <w:spacing w:after="60" w:line="269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本文件目前只含一份合成示範案例（非真實）。任何真實保單、檢查證明、機構、保單號或簽名在本文件中都不存在；相關欄位一律為 未知 或 待取得真實來源。</w:t>
            </w:r>
          </w:p>
          <w:p>
            <w:pPr>
              <w:spacing w:after="60" w:line="269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21"/>
              </w:rPr>
              <w:t>紅線</w:t>
            </w:r>
          </w:p>
          <w:p>
            <w:pPr>
              <w:spacing w:after="60" w:line="269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適用性「未知」或「沒有來源依據」時，一律 暫停，不得自行當成「不適用（N/A）」。</w:t>
            </w:r>
          </w:p>
        </w:tc>
      </w:tr>
    </w:tbl>
    <w:p>
      <w:pPr>
        <w:keepNext w:val="0"/>
        <w:spacing w:after="0" w:before="0" w:line="276" w:lineRule="auto"/>
      </w:pPr>
    </w:p>
    <w:p>
      <w:pPr>
        <w:pStyle w:val="Heading2"/>
        <w:keepNext/>
        <w:spacing w:before="200" w:after="80"/>
      </w:pPr>
      <w:r>
        <w:t>二、使用時機（四步）</w:t>
      </w:r>
    </w:p>
    <w:p>
      <w:pPr>
        <w:spacing w:after="40" w:line="269" w:lineRule="auto"/>
        <w:ind w:left="397" w:hanging="397"/>
      </w:pPr>
      <w:r>
        <w:rPr>
          <w:rFonts w:ascii="Microsoft JhengHei" w:hAnsi="Microsoft JhengHei" w:eastAsia="Microsoft JhengHei" w:cs="Microsoft JhengHei"/>
          <w:b/>
          <w:i w:val="0"/>
          <w:sz w:val="21"/>
        </w:rPr>
        <w:t xml:space="preserve">1. 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開課前：列出本次將使用的場域與器材（填入表 T2）。</w:t>
      </w:r>
    </w:p>
    <w:p>
      <w:pPr>
        <w:spacing w:after="40" w:line="269" w:lineRule="auto"/>
        <w:ind w:left="397" w:hanging="397"/>
      </w:pPr>
      <w:r>
        <w:rPr>
          <w:rFonts w:ascii="Microsoft JhengHei" w:hAnsi="Microsoft JhengHei" w:eastAsia="Microsoft JhengHei" w:cs="Microsoft JhengHei"/>
          <w:b/>
          <w:i w:val="0"/>
          <w:sz w:val="21"/>
        </w:rPr>
        <w:t xml:space="preserve">2. 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判定適用性：依決策樹，得到一個決策代號（D1–D5），填入表 T1。</w:t>
      </w:r>
    </w:p>
    <w:p>
      <w:pPr>
        <w:spacing w:after="40" w:line="269" w:lineRule="auto"/>
        <w:ind w:left="397" w:hanging="397"/>
      </w:pPr>
      <w:r>
        <w:rPr>
          <w:rFonts w:ascii="Microsoft JhengHei" w:hAnsi="Microsoft JhengHei" w:eastAsia="Microsoft JhengHei" w:cs="Microsoft JhengHei"/>
          <w:b/>
          <w:i w:val="0"/>
          <w:sz w:val="21"/>
        </w:rPr>
        <w:t xml:space="preserve">3. 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索取與驗證：向第三方取得設備檢查文件或場地保險正本（表 T3、T4）。</w:t>
      </w:r>
    </w:p>
    <w:p>
      <w:pPr>
        <w:spacing w:after="40" w:line="269" w:lineRule="auto"/>
        <w:ind w:left="397" w:hanging="397"/>
      </w:pPr>
      <w:r>
        <w:rPr>
          <w:rFonts w:ascii="Microsoft JhengHei" w:hAnsi="Microsoft JhengHei" w:eastAsia="Microsoft JhengHei" w:cs="Microsoft JhengHei"/>
          <w:b/>
          <w:i w:val="0"/>
          <w:sz w:val="21"/>
        </w:rPr>
        <w:t xml:space="preserve">4. 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索引與到期：登記索引碼與到期日（表 T5），異常或事件進表 T7，並留決策軌跡（表 T6）。</w:t>
      </w:r>
    </w:p>
    <w:p>
      <w:pPr>
        <w:pStyle w:val="Heading2"/>
        <w:keepNext/>
        <w:spacing w:before="200" w:after="80"/>
      </w:pPr>
      <w:r>
        <w:t>三、提案角色（尚待真實授權指派）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690"/>
        <w:gridCol w:w="4484"/>
        <w:gridCol w:w="2692"/>
      </w:tblGrid>
      <w:tr>
        <w:trPr>
          <w:cantSplit/>
          <w:tblHeader w:val="true"/>
        </w:trPr>
        <w:tc>
          <w:tcPr>
            <w:tcW w:type="dxa" w:w="2690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角色（提案，</w:t>
              <w:t>提案待授權</w:t>
              <w:t>）</w:t>
            </w:r>
          </w:p>
        </w:tc>
        <w:tc>
          <w:tcPr>
            <w:tcW w:type="dxa" w:w="4484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主要職責</w:t>
            </w:r>
          </w:p>
        </w:tc>
        <w:tc>
          <w:tcPr>
            <w:tcW w:type="dxa" w:w="2692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獨立性要求</w:t>
            </w:r>
          </w:p>
        </w:tc>
      </w:tr>
      <w:tr>
        <w:trPr>
          <w:cantSplit/>
        </w:trPr>
        <w:tc>
          <w:tcPr>
            <w:tcW w:type="dxa" w:w="2690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義務彙整人（場域／設備）</w:t>
            </w:r>
          </w:p>
        </w:tc>
        <w:tc>
          <w:tcPr>
            <w:tcW w:type="dxa" w:w="448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 xml:space="preserve">建立與維護表 </w:t>
              <w:t>T1</w:t>
              <w:t>／</w:t>
              <w:t>T2</w:t>
              <w:t xml:space="preserve"> 的義務清單</w:t>
            </w:r>
          </w:p>
        </w:tc>
        <w:tc>
          <w:tcPr>
            <w:tcW w:type="dxa" w:w="2692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無特別限制</w:t>
            </w:r>
          </w:p>
        </w:tc>
      </w:tr>
      <w:tr>
        <w:trPr>
          <w:cantSplit/>
        </w:trPr>
        <w:tc>
          <w:tcPr>
            <w:tcW w:type="dxa" w:w="2690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設備安檢執行者</w:t>
            </w:r>
          </w:p>
        </w:tc>
        <w:tc>
          <w:tcPr>
            <w:tcW w:type="dxa" w:w="448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 xml:space="preserve">依表 </w:t>
              <w:t>T3</w:t>
              <w:t xml:space="preserve"> 執行目視／功能檢查並記錄</w:t>
            </w:r>
          </w:p>
        </w:tc>
        <w:tc>
          <w:tcPr>
            <w:tcW w:type="dxa" w:w="2692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不得複核自己執行的檢查</w:t>
            </w:r>
          </w:p>
        </w:tc>
      </w:tr>
      <w:tr>
        <w:trPr>
          <w:cantSplit/>
        </w:trPr>
        <w:tc>
          <w:tcPr>
            <w:tcW w:type="dxa" w:w="2690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獨立複核／放行者</w:t>
            </w:r>
          </w:p>
        </w:tc>
        <w:tc>
          <w:tcPr>
            <w:tcW w:type="dxa" w:w="448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複核更正結果並判定是否放行</w:t>
            </w:r>
          </w:p>
        </w:tc>
        <w:tc>
          <w:tcPr>
            <w:tcW w:type="dxa" w:w="2692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必須與設備安檢執行者不同人</w:t>
            </w:r>
          </w:p>
        </w:tc>
      </w:tr>
      <w:tr>
        <w:trPr>
          <w:cantSplit/>
        </w:trPr>
        <w:tc>
          <w:tcPr>
            <w:tcW w:type="dxa" w:w="2690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證據保管與索引者</w:t>
            </w:r>
          </w:p>
        </w:tc>
        <w:tc>
          <w:tcPr>
            <w:tcW w:type="dxa" w:w="448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 xml:space="preserve">維護表 </w:t>
              <w:t>T4</w:t>
              <w:t>／</w:t>
              <w:t>T5</w:t>
              <w:t xml:space="preserve"> 索引、保存與存取控制</w:t>
            </w:r>
          </w:p>
        </w:tc>
        <w:tc>
          <w:tcPr>
            <w:tcW w:type="dxa" w:w="2692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無特別限制</w:t>
            </w:r>
          </w:p>
        </w:tc>
      </w:tr>
      <w:tr>
        <w:trPr>
          <w:cantSplit/>
        </w:trPr>
        <w:tc>
          <w:tcPr>
            <w:tcW w:type="dxa" w:w="2690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授權核准者</w:t>
            </w:r>
          </w:p>
        </w:tc>
        <w:tc>
          <w:tcPr>
            <w:tcW w:type="dxa" w:w="448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 xml:space="preserve">核准適用性判定與 </w:t>
              <w:t>暫停</w:t>
              <w:t xml:space="preserve"> 解除</w:t>
            </w:r>
          </w:p>
        </w:tc>
        <w:tc>
          <w:tcPr>
            <w:tcW w:type="dxa" w:w="2692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建議不與檢查複核者同一人</w:t>
            </w:r>
          </w:p>
        </w:tc>
      </w:tr>
    </w:tbl>
    <w:p>
      <w:pPr>
        <w:keepNext w:val="0"/>
        <w:spacing w:after="160" w:before="40" w:line="27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595959"/>
          <w:sz w:val="21"/>
        </w:rPr>
        <w:t>以上皆為提案角色（提案待授權），尚待真實授權指派；不得視為已存在的委派。</w:t>
      </w:r>
    </w:p>
    <w:p>
      <w:pPr>
        <w:pStyle w:val="Heading2"/>
        <w:keepNext/>
        <w:spacing w:before="200" w:after="80"/>
      </w:pPr>
      <w:r>
        <w:t>四、名詞與狀態對照（避免誤解）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66"/>
        <w:gridCol w:w="4110"/>
        <w:gridCol w:w="3290"/>
      </w:tblGrid>
      <w:tr>
        <w:trPr>
          <w:cantSplit/>
          <w:tblHeader w:val="true"/>
        </w:trPr>
        <w:tc>
          <w:tcPr>
            <w:tcW w:type="dxa" w:w="2466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名詞／狀態</w:t>
            </w:r>
          </w:p>
        </w:tc>
        <w:tc>
          <w:tcPr>
            <w:tcW w:type="dxa" w:w="4110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意思</w:t>
            </w:r>
          </w:p>
        </w:tc>
        <w:tc>
          <w:tcPr>
            <w:tcW w:type="dxa" w:w="3290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常見誤用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SAMPLE</w:t>
              <w:t xml:space="preserve"> / </w:t>
              <w:t>SYNTHETIC</w:t>
            </w:r>
          </w:p>
        </w:tc>
        <w:tc>
          <w:tcPr>
            <w:tcW w:type="dxa" w:w="4110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示例資料，非真實世界紀錄</w:t>
            </w:r>
          </w:p>
        </w:tc>
        <w:tc>
          <w:tcPr>
            <w:tcW w:type="dxa" w:w="3290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誤當成真實紀錄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未知</w:t>
            </w:r>
          </w:p>
        </w:tc>
        <w:tc>
          <w:tcPr>
            <w:tcW w:type="dxa" w:w="4110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尚未取得來源，無法判定</w:t>
            </w:r>
          </w:p>
        </w:tc>
        <w:tc>
          <w:tcPr>
            <w:tcW w:type="dxa" w:w="3290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誤當成「不適用」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提案待授權</w:t>
            </w:r>
          </w:p>
        </w:tc>
        <w:tc>
          <w:tcPr>
            <w:tcW w:type="dxa" w:w="4110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建議角色，尚待真實授權指派</w:t>
            </w:r>
          </w:p>
        </w:tc>
        <w:tc>
          <w:tcPr>
            <w:tcW w:type="dxa" w:w="3290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誤當成已指派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候選待核</w:t>
            </w:r>
          </w:p>
        </w:tc>
        <w:tc>
          <w:tcPr>
            <w:tcW w:type="dxa" w:w="4110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僅範本或草稿完成，正本未到</w:t>
            </w:r>
          </w:p>
        </w:tc>
        <w:tc>
          <w:tcPr>
            <w:tcW w:type="dxa" w:w="3290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誤當成已通過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真實來源</w:t>
            </w:r>
          </w:p>
        </w:tc>
        <w:tc>
          <w:tcPr>
            <w:tcW w:type="dxa" w:w="4110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來自真實世界的文件或事實</w:t>
            </w:r>
          </w:p>
        </w:tc>
        <w:tc>
          <w:tcPr>
            <w:tcW w:type="dxa" w:w="3290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以範本冒充真實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已核實</w:t>
            </w:r>
          </w:p>
        </w:tc>
        <w:tc>
          <w:tcPr>
            <w:tcW w:type="dxa" w:w="4110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已由人核對來源無誤</w:t>
            </w:r>
          </w:p>
        </w:tc>
        <w:tc>
          <w:tcPr>
            <w:tcW w:type="dxa" w:w="3290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誤當成自動成立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暫停</w:t>
            </w:r>
          </w:p>
        </w:tc>
        <w:tc>
          <w:tcPr>
            <w:tcW w:type="dxa" w:w="4110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阻擋，不得放行</w:t>
            </w:r>
          </w:p>
        </w:tc>
        <w:tc>
          <w:tcPr>
            <w:tcW w:type="dxa" w:w="3290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誤當成失敗或結束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通過</w:t>
            </w:r>
          </w:p>
        </w:tc>
        <w:tc>
          <w:tcPr>
            <w:tcW w:type="dxa" w:w="4110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通過；本文件之合成案例「不」使用此狀態</w:t>
            </w:r>
          </w:p>
        </w:tc>
        <w:tc>
          <w:tcPr>
            <w:tcW w:type="dxa" w:w="3290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 xml:space="preserve">把完成範本當成 </w:t>
              <w:t>通過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待取得真實來源</w:t>
              <w:br/>
              <w:t/>
            </w:r>
          </w:p>
        </w:tc>
        <w:tc>
          <w:tcPr>
            <w:tcW w:type="dxa" w:w="4110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等待真實正本到位</w:t>
            </w:r>
          </w:p>
        </w:tc>
        <w:tc>
          <w:tcPr>
            <w:tcW w:type="dxa" w:w="3290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誤當成已完成</w:t>
            </w:r>
          </w:p>
        </w:tc>
      </w:tr>
    </w:tbl>
    <w:p>
      <w:pPr>
        <w:keepNext w:val="0"/>
        <w:spacing w:after="160" w:before="40" w:line="27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595959"/>
          <w:sz w:val="21"/>
        </w:rPr>
        <w:t>本文件凡未取得真實來源者，一律以 未知／待取得真實來源 表示，不得臆造。</w:t>
      </w:r>
    </w:p>
    <w:p>
      <w:pPr>
        <w:pStyle w:val="Heading1"/>
        <w:keepNext/>
        <w:spacing w:before="240" w:after="120"/>
      </w:pPr>
      <w:r>
        <w:t>五、官方「或」語意與適用性決策</w:t>
      </w:r>
    </w:p>
    <w:p>
      <w:pPr>
        <w:keepNext w:val="0"/>
        <w:spacing w:after="80" w:before="0" w:line="276" w:lineRule="auto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官方要求為「設備安檢『或是』場地投保證明」：任一路徑成立即可，但必須依「已記錄、有來源依據」的判定，不能憑感覺決定。</w:t>
      </w:r>
    </w:p>
    <w:p>
      <w:pPr>
        <w:pStyle w:val="ListBullet"/>
        <w:spacing w:after="40" w:line="269" w:lineRule="auto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設備安檢路徑獨立成立 → 走「設備安檢」。</w:t>
      </w:r>
    </w:p>
    <w:p>
      <w:pPr>
        <w:pStyle w:val="ListBullet"/>
        <w:spacing w:after="40" w:line="269" w:lineRule="auto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場地保險路徑獨立成立 → 走「場地保險」。</w:t>
      </w:r>
    </w:p>
    <w:p>
      <w:pPr>
        <w:pStyle w:val="ListBullet"/>
        <w:spacing w:after="40" w:line="269" w:lineRule="auto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兩者各自獨立成立 → 兩者皆辦（both）。</w:t>
      </w:r>
    </w:p>
    <w:p>
      <w:pPr>
        <w:pStyle w:val="ListBullet"/>
        <w:spacing w:after="40" w:line="269" w:lineRule="auto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判為不適用 → 必須有來源依據，才算 有來源佐證的不適用。</w:t>
      </w:r>
    </w:p>
    <w:p>
      <w:pPr>
        <w:pStyle w:val="ListBullet"/>
        <w:spacing w:after="40" w:line="269" w:lineRule="auto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適用性未知或缺依據 → 暫停，永不靜默當成 N/A。</w:t>
      </w:r>
    </w:p>
    <w:p>
      <w:pPr>
        <w:pStyle w:val="ListBullet"/>
        <w:spacing w:after="40" w:line="269" w:lineRule="auto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不得臆造法規、承保限額或「協會政策」。</w:t>
      </w:r>
    </w:p>
    <w:p>
      <w:pPr>
        <w:pStyle w:val="Heading2"/>
        <w:keepNext/>
        <w:spacing w:before="200" w:after="80"/>
      </w:pPr>
      <w:r>
        <w:t>六、適用性決策樹（每個節點輸出一組決策代號）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</w:tcPr>
          <w:p>
            <w:pPr>
              <w:spacing w:after="0" w:before="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[起點] 本次將使用的場域／設備？</w:t>
            </w:r>
          </w:p>
          <w:p>
            <w:pPr>
              <w:spacing w:after="0" w:before="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 xml:space="preserve">  ├─ 場域／設備清單未知 → 適用性未明，暫停判定</w:t>
            </w:r>
          </w:p>
          <w:p>
            <w:pPr>
              <w:spacing w:after="0" w:before="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 xml:space="preserve">  └─ 已知（先填表 T2）</w:t>
            </w:r>
          </w:p>
          <w:p>
            <w:pPr>
              <w:spacing w:after="0" w:before="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 xml:space="preserve">       ├─ 是否有「要求檢查」的來源依據（真實手冊／契約／法規）？</w:t>
            </w:r>
          </w:p>
          <w:p>
            <w:pPr>
              <w:spacing w:after="0" w:before="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 xml:space="preserve">       │    ├─ 有且已驗證 → 已依來源確認適用（走設備安檢）</w:t>
            </w:r>
          </w:p>
          <w:p>
            <w:pPr>
              <w:spacing w:after="0" w:before="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 xml:space="preserve">       │    ├─ 有但未驗證 → 可能適用，待核實來源（暫時 暫停）</w:t>
            </w:r>
          </w:p>
          <w:p>
            <w:pPr>
              <w:spacing w:after="0" w:before="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 xml:space="preserve">       │    └─ 無／未知 → 不得判 N/A → 適用性未明，暫停判定</w:t>
            </w:r>
          </w:p>
          <w:p>
            <w:pPr>
              <w:spacing w:after="0" w:before="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 xml:space="preserve">       ├─ 是否有「要求投保」的來源依據（真實租約／契約／規範）？</w:t>
            </w:r>
          </w:p>
          <w:p>
            <w:pPr>
              <w:spacing w:after="0" w:before="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 xml:space="preserve">       │    ├─ 有且已驗證 → 已依來源確認適用（走場地保險）</w:t>
            </w:r>
          </w:p>
          <w:p>
            <w:pPr>
              <w:spacing w:after="0" w:before="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 xml:space="preserve">       │    ├─ 有但未驗證 → 可能適用，待核實來源（暫時 暫停）</w:t>
            </w:r>
          </w:p>
          <w:p>
            <w:pPr>
              <w:spacing w:after="0" w:before="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 xml:space="preserve">       │    └─ 無／未知 → 不得判 N/A → 適用性未明，暫停判定</w:t>
            </w:r>
          </w:p>
          <w:p>
            <w:pPr>
              <w:spacing w:after="0" w:before="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 xml:space="preserve">       └─ 合併判定：</w:t>
            </w:r>
          </w:p>
          <w:p>
            <w:pPr>
              <w:spacing w:after="0" w:before="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 xml:space="preserve">            ├─ 僅檢查成立 → 僅走設備安檢路徑</w:t>
            </w:r>
          </w:p>
          <w:p>
            <w:pPr>
              <w:spacing w:after="0" w:before="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 xml:space="preserve">            ├─ 僅保險成立 → 僅走場地投保證明路徑</w:t>
            </w:r>
          </w:p>
          <w:p>
            <w:pPr>
              <w:spacing w:after="0" w:before="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 xml:space="preserve">            ├─ 兩者皆成立 → 設備安檢與場地投保證明兩路皆適用</w:t>
            </w:r>
          </w:p>
          <w:p>
            <w:pPr>
              <w:spacing w:after="0" w:before="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 xml:space="preserve">            ├─ 兩者皆有依據地不適用 → 兩路均有來源依據並判定不適用（須引用來源）</w:t>
            </w:r>
          </w:p>
          <w:p>
            <w:pPr>
              <w:spacing w:after="0" w:before="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 xml:space="preserve">            └─ 任一未知 → 適用性未明，暫停判定</w:t>
            </w:r>
          </w:p>
        </w:tc>
      </w:tr>
    </w:tbl>
    <w:p>
      <w:pPr>
        <w:keepNext w:val="0"/>
        <w:spacing w:after="0" w:before="0" w:line="276" w:lineRule="auto"/>
      </w:pPr>
    </w:p>
    <w:p>
      <w:pPr>
        <w:pStyle w:val="Heading2"/>
        <w:keepNext/>
        <w:spacing w:before="200" w:after="80"/>
      </w:pPr>
      <w:r>
        <w:t>七、狀態字典（代號、語意、可離開條件）</w:t>
      </w:r>
    </w:p>
    <w:tbl>
      <w:tblPr>
        <w:tblStyle w:val="TableGrid"/>
        <w:tblW w:type="auto" w:w="0"/>
        <w:tblLayout w:type="fixed"/>
        <w:tblCellMar>
          <w:top w:w="0" w:type="dxa"/>
          <w:left w:w="57" w:type="dxa"/>
          <w:bottom w:w="0" w:type="dxa"/>
          <w:right w:w="57" w:type="dxa"/>
        </w:tblCellMar>
        <w:tblLook w:firstColumn="1" w:firstRow="1" w:lastColumn="0" w:lastRow="0" w:noHBand="0" w:noVBand="1" w:val="04A0"/>
      </w:tblPr>
      <w:tblGrid>
        <w:gridCol w:w="4195"/>
        <w:gridCol w:w="793"/>
        <w:gridCol w:w="2494"/>
        <w:gridCol w:w="2384"/>
      </w:tblGrid>
      <w:tr>
        <w:trPr>
          <w:cantSplit/>
          <w:tblHeader w:val="true"/>
        </w:trPr>
        <w:tc>
          <w:tcPr>
            <w:tcW w:type="dxa" w:w="4195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代號</w:t>
            </w:r>
          </w:p>
        </w:tc>
        <w:tc>
          <w:tcPr>
            <w:tcW w:type="dxa" w:w="793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類別</w:t>
            </w:r>
          </w:p>
        </w:tc>
        <w:tc>
          <w:tcPr>
            <w:tcW w:type="dxa" w:w="2494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語意</w:t>
            </w:r>
          </w:p>
        </w:tc>
        <w:tc>
          <w:tcPr>
            <w:tcW w:type="dxa" w:w="2384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允許的下一步</w:t>
            </w:r>
          </w:p>
        </w:tc>
      </w:tr>
      <w:tr>
        <w:trPr>
          <w:cantSplit/>
        </w:trPr>
        <w:tc>
          <w:tcPr>
            <w:tcW w:type="dxa" w:w="4195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已依來源確認適用</w:t>
            </w:r>
          </w:p>
        </w:tc>
        <w:tc>
          <w:tcPr>
            <w:tcW w:type="dxa" w:w="793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適用性</w:t>
            </w:r>
          </w:p>
        </w:tc>
        <w:tc>
          <w:tcPr>
            <w:tcW w:type="dxa" w:w="249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有「已驗證」的真實來源要求</w:t>
            </w:r>
          </w:p>
        </w:tc>
        <w:tc>
          <w:tcPr>
            <w:tcW w:type="dxa" w:w="238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進入證據索取</w:t>
            </w:r>
          </w:p>
        </w:tc>
      </w:tr>
      <w:tr>
        <w:trPr>
          <w:cantSplit/>
        </w:trPr>
        <w:tc>
          <w:tcPr>
            <w:tcW w:type="dxa" w:w="4195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可能適用，待核實來源</w:t>
            </w:r>
          </w:p>
        </w:tc>
        <w:tc>
          <w:tcPr>
            <w:tcW w:type="dxa" w:w="793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適用性</w:t>
            </w:r>
          </w:p>
        </w:tc>
        <w:tc>
          <w:tcPr>
            <w:tcW w:type="dxa" w:w="249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有來源但尚未驗證</w:t>
            </w:r>
          </w:p>
        </w:tc>
        <w:tc>
          <w:tcPr>
            <w:tcW w:type="dxa" w:w="238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 xml:space="preserve">補驗證；維持 </w:t>
              <w:t>暫停</w:t>
            </w:r>
          </w:p>
        </w:tc>
      </w:tr>
      <w:tr>
        <w:trPr>
          <w:cantSplit/>
        </w:trPr>
        <w:tc>
          <w:tcPr>
            <w:tcW w:type="dxa" w:w="4195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有來源佐證的不適用</w:t>
            </w:r>
          </w:p>
        </w:tc>
        <w:tc>
          <w:tcPr>
            <w:tcW w:type="dxa" w:w="793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適用性</w:t>
            </w:r>
          </w:p>
        </w:tc>
        <w:tc>
          <w:tcPr>
            <w:tcW w:type="dxa" w:w="249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有已驗證來源支持不適用</w:t>
            </w:r>
          </w:p>
        </w:tc>
        <w:tc>
          <w:tcPr>
            <w:tcW w:type="dxa" w:w="238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可移出分母（需註明來源）</w:t>
            </w:r>
          </w:p>
        </w:tc>
      </w:tr>
      <w:tr>
        <w:trPr>
          <w:cantSplit/>
        </w:trPr>
        <w:tc>
          <w:tcPr>
            <w:tcW w:type="dxa" w:w="4195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適用性未知</w:t>
            </w:r>
          </w:p>
        </w:tc>
        <w:tc>
          <w:tcPr>
            <w:tcW w:type="dxa" w:w="793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適用性</w:t>
            </w:r>
          </w:p>
        </w:tc>
        <w:tc>
          <w:tcPr>
            <w:tcW w:type="dxa" w:w="249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適用性未知</w:t>
            </w:r>
          </w:p>
        </w:tc>
        <w:tc>
          <w:tcPr>
            <w:tcW w:type="dxa" w:w="238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暫停</w:t>
              <w:t xml:space="preserve">；禁止 </w:t>
              <w:t>N</w:t>
              <w:t>/</w:t>
              <w:t>A</w:t>
            </w:r>
          </w:p>
        </w:tc>
      </w:tr>
      <w:tr>
        <w:trPr>
          <w:cantSplit/>
        </w:trPr>
        <w:tc>
          <w:tcPr>
            <w:tcW w:type="dxa" w:w="4195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尚未取得證據</w:t>
            </w:r>
          </w:p>
        </w:tc>
        <w:tc>
          <w:tcPr>
            <w:tcW w:type="dxa" w:w="793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證據</w:t>
            </w:r>
          </w:p>
        </w:tc>
        <w:tc>
          <w:tcPr>
            <w:tcW w:type="dxa" w:w="249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尚無任何原本文檔</w:t>
            </w:r>
          </w:p>
        </w:tc>
        <w:tc>
          <w:tcPr>
            <w:tcW w:type="dxa" w:w="238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建立索取</w:t>
            </w:r>
          </w:p>
        </w:tc>
      </w:tr>
      <w:tr>
        <w:trPr>
          <w:cantSplit/>
        </w:trPr>
        <w:tc>
          <w:tcPr>
            <w:tcW w:type="dxa" w:w="4195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索取稿已擬，尚未寄出</w:t>
            </w:r>
          </w:p>
        </w:tc>
        <w:tc>
          <w:tcPr>
            <w:tcW w:type="dxa" w:w="793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證據</w:t>
            </w:r>
          </w:p>
        </w:tc>
        <w:tc>
          <w:tcPr>
            <w:tcW w:type="dxa" w:w="249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索取函已草擬、尚未寄出</w:t>
            </w:r>
          </w:p>
        </w:tc>
        <w:tc>
          <w:tcPr>
            <w:tcW w:type="dxa" w:w="238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取得授權後寄出</w:t>
            </w:r>
          </w:p>
        </w:tc>
      </w:tr>
      <w:tr>
        <w:trPr>
          <w:cantSplit/>
        </w:trPr>
        <w:tc>
          <w:tcPr>
            <w:tcW w:type="dxa" w:w="4195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REQUESTED_PENDING_RESPONSE</w:t>
            </w:r>
          </w:p>
        </w:tc>
        <w:tc>
          <w:tcPr>
            <w:tcW w:type="dxa" w:w="793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證據</w:t>
            </w:r>
          </w:p>
        </w:tc>
        <w:tc>
          <w:tcPr>
            <w:tcW w:type="dxa" w:w="249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已寄出、等待回覆</w:t>
            </w:r>
          </w:p>
        </w:tc>
        <w:tc>
          <w:tcPr>
            <w:tcW w:type="dxa" w:w="238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追蹤</w:t>
            </w:r>
          </w:p>
        </w:tc>
      </w:tr>
      <w:tr>
        <w:trPr>
          <w:cantSplit/>
        </w:trPr>
        <w:tc>
          <w:tcPr>
            <w:tcW w:type="dxa" w:w="4195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已收到、尚待核實</w:t>
            </w:r>
          </w:p>
        </w:tc>
        <w:tc>
          <w:tcPr>
            <w:tcW w:type="dxa" w:w="793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證據</w:t>
            </w:r>
          </w:p>
        </w:tc>
        <w:tc>
          <w:tcPr>
            <w:tcW w:type="dxa" w:w="249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已收到但尚未驗證</w:t>
            </w:r>
          </w:p>
        </w:tc>
        <w:tc>
          <w:tcPr>
            <w:tcW w:type="dxa" w:w="238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進入驗證步驟</w:t>
            </w:r>
          </w:p>
        </w:tc>
      </w:tr>
      <w:tr>
        <w:trPr>
          <w:cantSplit/>
        </w:trPr>
        <w:tc>
          <w:tcPr>
            <w:tcW w:type="dxa" w:w="4195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已收到並核驗真實正本</w:t>
            </w:r>
          </w:p>
        </w:tc>
        <w:tc>
          <w:tcPr>
            <w:tcW w:type="dxa" w:w="793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證據</w:t>
            </w:r>
          </w:p>
        </w:tc>
        <w:tc>
          <w:tcPr>
            <w:tcW w:type="dxa" w:w="249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已驗證為真實正本</w:t>
            </w:r>
          </w:p>
        </w:tc>
        <w:tc>
          <w:tcPr>
            <w:tcW w:type="dxa" w:w="238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進入索引與到期管理</w:t>
            </w:r>
          </w:p>
        </w:tc>
      </w:tr>
      <w:tr>
        <w:trPr>
          <w:cantSplit/>
        </w:trPr>
        <w:tc>
          <w:tcPr>
            <w:tcW w:type="dxa" w:w="4195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已逾期或不涵蓋使用期間</w:t>
            </w:r>
          </w:p>
        </w:tc>
        <w:tc>
          <w:tcPr>
            <w:tcW w:type="dxa" w:w="793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證據</w:t>
            </w:r>
          </w:p>
        </w:tc>
        <w:tc>
          <w:tcPr>
            <w:tcW w:type="dxa" w:w="249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已過期或不涵蓋課程期間</w:t>
            </w:r>
          </w:p>
        </w:tc>
        <w:tc>
          <w:tcPr>
            <w:tcW w:type="dxa" w:w="238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暫停</w:t>
              <w:t xml:space="preserve"> 或補件</w:t>
            </w:r>
          </w:p>
        </w:tc>
      </w:tr>
      <w:tr>
        <w:trPr>
          <w:cantSplit/>
        </w:trPr>
        <w:tc>
          <w:tcPr>
            <w:tcW w:type="dxa" w:w="4195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不符或無法核實</w:t>
            </w:r>
          </w:p>
        </w:tc>
        <w:tc>
          <w:tcPr>
            <w:tcW w:type="dxa" w:w="793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證據</w:t>
            </w:r>
          </w:p>
        </w:tc>
        <w:tc>
          <w:tcPr>
            <w:tcW w:type="dxa" w:w="249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內容不符或無法驗證</w:t>
            </w:r>
          </w:p>
        </w:tc>
        <w:tc>
          <w:tcPr>
            <w:tcW w:type="dxa" w:w="238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暫停</w:t>
            </w:r>
          </w:p>
        </w:tc>
      </w:tr>
      <w:tr>
        <w:trPr>
          <w:cantSplit/>
        </w:trPr>
        <w:tc>
          <w:tcPr>
            <w:tcW w:type="dxa" w:w="4195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候選待核</w:t>
            </w:r>
          </w:p>
        </w:tc>
        <w:tc>
          <w:tcPr>
            <w:tcW w:type="dxa" w:w="793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整體</w:t>
            </w:r>
          </w:p>
        </w:tc>
        <w:tc>
          <w:tcPr>
            <w:tcW w:type="dxa" w:w="249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僅範本完整、正本未到</w:t>
            </w:r>
          </w:p>
        </w:tc>
        <w:tc>
          <w:tcPr>
            <w:tcW w:type="dxa" w:w="238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 xml:space="preserve">不得視為 </w:t>
              <w:t>通過</w:t>
            </w:r>
          </w:p>
        </w:tc>
      </w:tr>
      <w:tr>
        <w:trPr>
          <w:cantSplit/>
        </w:trPr>
        <w:tc>
          <w:tcPr>
            <w:tcW w:type="dxa" w:w="4195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待取得真實來源</w:t>
            </w:r>
          </w:p>
        </w:tc>
        <w:tc>
          <w:tcPr>
            <w:tcW w:type="dxa" w:w="793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整體</w:t>
            </w:r>
          </w:p>
        </w:tc>
        <w:tc>
          <w:tcPr>
            <w:tcW w:type="dxa" w:w="249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等待真實正本</w:t>
            </w:r>
          </w:p>
        </w:tc>
        <w:tc>
          <w:tcPr>
            <w:tcW w:type="dxa" w:w="238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續辦</w:t>
            </w:r>
          </w:p>
        </w:tc>
      </w:tr>
      <w:tr>
        <w:trPr>
          <w:cantSplit/>
        </w:trPr>
        <w:tc>
          <w:tcPr>
            <w:tcW w:type="dxa" w:w="4195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暫停</w:t>
            </w:r>
          </w:p>
        </w:tc>
        <w:tc>
          <w:tcPr>
            <w:tcW w:type="dxa" w:w="793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整體</w:t>
            </w:r>
          </w:p>
        </w:tc>
        <w:tc>
          <w:tcPr>
            <w:tcW w:type="dxa" w:w="249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阻擋</w:t>
            </w:r>
          </w:p>
        </w:tc>
        <w:tc>
          <w:tcPr>
            <w:tcW w:type="dxa" w:w="238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解決後解除</w:t>
            </w:r>
          </w:p>
        </w:tc>
      </w:tr>
    </w:tbl>
    <w:p>
      <w:pPr>
        <w:keepNext w:val="0"/>
        <w:spacing w:after="160" w:before="40" w:line="27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595959"/>
          <w:sz w:val="21"/>
        </w:rPr>
        <w:t>N/A 只允許在 有來源佐證的不適用 生效後出現；且僅有已支持之適用性複核才能把該義務移出分母。</w:t>
      </w:r>
    </w:p>
    <w:p>
      <w:pPr>
        <w:sectPr>
          <w:headerReference w:type="default" r:id="rId9"/>
          <w:footerReference w:type="default" r:id="rId10"/>
          <w:pgSz w:w="11906" w:h="16838"/>
          <w:pgMar w:top="907" w:right="1020" w:bottom="907" w:left="1020" w:header="510" w:footer="510" w:gutter="0"/>
          <w:cols w:space="720"/>
          <w:docGrid w:linePitch="360"/>
        </w:sectPr>
      </w:pPr>
    </w:p>
    <w:p>
      <w:pPr>
        <w:pStyle w:val="Heading1"/>
        <w:keepNext/>
        <w:spacing w:before="240" w:after="120"/>
      </w:pPr>
      <w:r>
        <w:t>八、作業表單（A4 橫向，方便列印與填寫）</w:t>
      </w:r>
    </w:p>
    <w:p>
      <w:pPr>
        <w:keepNext w:val="0"/>
        <w:spacing w:after="120" w:before="0" w:line="276" w:lineRule="auto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本區含表 T1 至 T5。欄位較多的表單改用 A4 橫向排版，避免欄位被擠壓；每一表格跨頁時會自動重複表頭列。合成示範列以（SAMPLE）標示；標示為（真實資料填寫列）的列，是取得真實來源後才填入的作業列。</w:t>
      </w:r>
    </w:p>
    <w:p>
      <w:pPr>
        <w:pStyle w:val="Heading2"/>
        <w:keepNext/>
        <w:spacing w:before="200" w:after="80"/>
      </w:pPr>
      <w:r>
        <w:t>表 T1　適用性判定表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27"/>
        <w:gridCol w:w="799"/>
        <w:gridCol w:w="1142"/>
        <w:gridCol w:w="913"/>
        <w:gridCol w:w="856"/>
        <w:gridCol w:w="856"/>
        <w:gridCol w:w="1142"/>
        <w:gridCol w:w="2170"/>
        <w:gridCol w:w="1256"/>
        <w:gridCol w:w="1370"/>
        <w:gridCol w:w="1028"/>
        <w:gridCol w:w="856"/>
        <w:gridCol w:w="1035"/>
      </w:tblGrid>
      <w:tr>
        <w:trPr>
          <w:cantSplit/>
          <w:tblHeader w:val="true"/>
        </w:trPr>
        <w:tc>
          <w:tcPr>
            <w:tcW w:type="dxa" w:w="1827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義務編號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/>
              <w:br/>
              <w:t/>
            </w:r>
          </w:p>
        </w:tc>
        <w:tc>
          <w:tcPr>
            <w:tcW w:type="dxa" w:w="799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路徑</w:t>
            </w:r>
          </w:p>
        </w:tc>
        <w:tc>
          <w:tcPr>
            <w:tcW w:type="dxa" w:w="1142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判定情境</w:t>
            </w:r>
          </w:p>
        </w:tc>
        <w:tc>
          <w:tcPr>
            <w:tcW w:type="dxa" w:w="913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是否有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要求來源</w:t>
            </w:r>
          </w:p>
        </w:tc>
        <w:tc>
          <w:tcPr>
            <w:tcW w:type="dxa" w:w="856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來源類型</w:t>
            </w:r>
          </w:p>
        </w:tc>
        <w:tc>
          <w:tcPr>
            <w:tcW w:type="dxa" w:w="856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來源引用</w:t>
            </w:r>
          </w:p>
        </w:tc>
        <w:tc>
          <w:tcPr>
            <w:tcW w:type="dxa" w:w="1142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來源是否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已驗證</w:t>
            </w:r>
          </w:p>
        </w:tc>
        <w:tc>
          <w:tcPr>
            <w:tcW w:type="dxa" w:w="2170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適用性狀態</w:t>
            </w:r>
          </w:p>
        </w:tc>
        <w:tc>
          <w:tcPr>
            <w:tcW w:type="dxa" w:w="1256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判定決策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/>
            </w:r>
          </w:p>
        </w:tc>
        <w:tc>
          <w:tcPr>
            <w:tcW w:type="dxa" w:w="1370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依據摘要</w:t>
            </w:r>
          </w:p>
        </w:tc>
        <w:tc>
          <w:tcPr>
            <w:tcW w:type="dxa" w:w="1028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決策者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（提案角色）</w:t>
            </w:r>
          </w:p>
        </w:tc>
        <w:tc>
          <w:tcPr>
            <w:tcW w:type="dxa" w:w="856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日期</w:t>
            </w:r>
          </w:p>
        </w:tc>
        <w:tc>
          <w:tcPr>
            <w:tcW w:type="dxa" w:w="1035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備註／例外</w:t>
            </w:r>
          </w:p>
        </w:tc>
      </w:tr>
      <w:tr>
        <w:trPr>
          <w:cantSplit/>
        </w:trPr>
        <w:tc>
          <w:tcPr>
            <w:tcW w:type="dxa" w:w="1827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OB</w:t>
              <w:t>-</w:t>
              <w:t>SYN</w:t>
              <w:t>-</w:t>
              <w:t>01</w:t>
              <w:t>（</w:t>
              <w:t>SAMPLE</w:t>
              <w:t>）</w:t>
            </w:r>
          </w:p>
        </w:tc>
        <w:tc>
          <w:tcPr>
            <w:tcW w:type="dxa" w:w="799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設備安檢</w:t>
            </w:r>
          </w:p>
        </w:tc>
        <w:tc>
          <w:tcPr>
            <w:tcW w:type="dxa" w:w="1142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 xml:space="preserve">本次合成課程將使用合成可攜延長線（代號 </w:t>
              <w:t>EQP</w:t>
              <w:t>-</w:t>
              <w:t>SYN</w:t>
              <w:t>-</w:t>
              <w:t>CBL</w:t>
              <w:t>-</w:t>
              <w:t>07</w:t>
              <w:t xml:space="preserve">），置於合成場域 </w:t>
              <w:t>SITE</w:t>
              <w:t>-</w:t>
              <w:t>SYN</w:t>
              <w:t>-</w:t>
              <w:t>A</w:t>
            </w:r>
          </w:p>
        </w:tc>
        <w:tc>
          <w:tcPr>
            <w:tcW w:type="dxa" w:w="913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未知</w:t>
            </w:r>
          </w:p>
        </w:tc>
        <w:tc>
          <w:tcPr>
            <w:tcW w:type="dxa" w:w="856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未知</w:t>
            </w:r>
          </w:p>
        </w:tc>
        <w:tc>
          <w:tcPr>
            <w:tcW w:type="dxa" w:w="856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未知</w:t>
            </w:r>
          </w:p>
        </w:tc>
        <w:tc>
          <w:tcPr>
            <w:tcW w:type="dxa" w:w="1142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否（尚未取得來源）</w:t>
            </w:r>
          </w:p>
        </w:tc>
        <w:tc>
          <w:tcPr>
            <w:tcW w:type="dxa" w:w="2170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適用性未知</w:t>
              <w:br/>
              <w:t/>
            </w:r>
          </w:p>
        </w:tc>
        <w:tc>
          <w:tcPr>
            <w:tcW w:type="dxa" w:w="1256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適用性未明，暫停判定</w:t>
              <w:t/>
              <w:t/>
              <w:br/>
              <w:t/>
            </w:r>
          </w:p>
        </w:tc>
        <w:tc>
          <w:tcPr>
            <w:tcW w:type="dxa" w:w="1370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未取得真實手冊／契約／租約，無法確認是否要求設備檢查</w:t>
            </w:r>
          </w:p>
        </w:tc>
        <w:tc>
          <w:tcPr>
            <w:tcW w:type="dxa" w:w="1028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義務彙整人（</w:t>
              <w:t>提案待授權</w:t>
              <w:t>）</w:t>
            </w:r>
          </w:p>
        </w:tc>
        <w:tc>
          <w:tcPr>
            <w:tcW w:type="dxa" w:w="856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2026</w:t>
              <w:t>-</w:t>
              <w:t>10</w:t>
              <w:t>-</w:t>
              <w:t>17</w:t>
              <w:t>（合成）</w:t>
            </w:r>
          </w:p>
        </w:tc>
        <w:tc>
          <w:tcPr>
            <w:tcW w:type="dxa" w:w="1035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 xml:space="preserve">不得默認 </w:t>
              <w:t>N</w:t>
              <w:t>/</w:t>
              <w:t>A</w:t>
            </w:r>
          </w:p>
        </w:tc>
      </w:tr>
      <w:tr>
        <w:trPr>
          <w:cantSplit/>
        </w:trPr>
        <w:tc>
          <w:tcPr>
            <w:tcW w:type="dxa" w:w="1827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OB</w:t>
              <w:t>-</w:t>
              <w:t>SYN</w:t>
              <w:t>-</w:t>
              <w:t>02</w:t>
              <w:t>（</w:t>
              <w:t>SAMPLE</w:t>
              <w:t>）</w:t>
            </w:r>
          </w:p>
        </w:tc>
        <w:tc>
          <w:tcPr>
            <w:tcW w:type="dxa" w:w="799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場地保險</w:t>
            </w:r>
          </w:p>
        </w:tc>
        <w:tc>
          <w:tcPr>
            <w:tcW w:type="dxa" w:w="1142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 xml:space="preserve">本次合成課程將使用合成場域 </w:t>
              <w:t>SITE</w:t>
              <w:t>-</w:t>
              <w:t>SYN</w:t>
              <w:t>-</w:t>
              <w:t>A</w:t>
            </w:r>
          </w:p>
        </w:tc>
        <w:tc>
          <w:tcPr>
            <w:tcW w:type="dxa" w:w="913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未知</w:t>
            </w:r>
          </w:p>
        </w:tc>
        <w:tc>
          <w:tcPr>
            <w:tcW w:type="dxa" w:w="856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未知</w:t>
            </w:r>
          </w:p>
        </w:tc>
        <w:tc>
          <w:tcPr>
            <w:tcW w:type="dxa" w:w="856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未知</w:t>
            </w:r>
          </w:p>
        </w:tc>
        <w:tc>
          <w:tcPr>
            <w:tcW w:type="dxa" w:w="1142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否（尚未取得來源）</w:t>
            </w:r>
          </w:p>
        </w:tc>
        <w:tc>
          <w:tcPr>
            <w:tcW w:type="dxa" w:w="2170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適用性未知</w:t>
              <w:br/>
              <w:t/>
            </w:r>
          </w:p>
        </w:tc>
        <w:tc>
          <w:tcPr>
            <w:tcW w:type="dxa" w:w="1256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適用性未明，暫停判定</w:t>
              <w:t/>
              <w:t/>
              <w:br/>
              <w:t/>
            </w:r>
          </w:p>
        </w:tc>
        <w:tc>
          <w:tcPr>
            <w:tcW w:type="dxa" w:w="1370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未取得真實租約／契約／規範，無法確認是否要求投保</w:t>
            </w:r>
          </w:p>
        </w:tc>
        <w:tc>
          <w:tcPr>
            <w:tcW w:type="dxa" w:w="1028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義務彙整人（</w:t>
              <w:t>提案待授權</w:t>
              <w:t>）</w:t>
            </w:r>
          </w:p>
        </w:tc>
        <w:tc>
          <w:tcPr>
            <w:tcW w:type="dxa" w:w="856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2026</w:t>
              <w:t>-</w:t>
              <w:t>10</w:t>
              <w:t>-</w:t>
              <w:t>17</w:t>
              <w:t>（合成）</w:t>
            </w:r>
          </w:p>
        </w:tc>
        <w:tc>
          <w:tcPr>
            <w:tcW w:type="dxa" w:w="1035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 xml:space="preserve">不得默認 </w:t>
              <w:t>N</w:t>
              <w:t>/</w:t>
              <w:t>A</w:t>
            </w:r>
          </w:p>
        </w:tc>
      </w:tr>
      <w:tr>
        <w:trPr>
          <w:cantSplit/>
        </w:trPr>
        <w:tc>
          <w:tcPr>
            <w:tcW w:type="dxa" w:w="1827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（真實資料填寫列）</w:t>
            </w:r>
          </w:p>
        </w:tc>
        <w:tc>
          <w:tcPr>
            <w:tcW w:type="dxa" w:w="799"/>
          </w:tcPr>
          <w:p>
            <w:pPr>
              <w:spacing w:after="0" w:before="0" w:line="240" w:lineRule="auto"/>
            </w:pPr>
          </w:p>
        </w:tc>
        <w:tc>
          <w:tcPr>
            <w:tcW w:type="dxa" w:w="1142"/>
          </w:tcPr>
          <w:p>
            <w:pPr>
              <w:spacing w:after="0" w:before="0" w:line="240" w:lineRule="auto"/>
            </w:pPr>
          </w:p>
        </w:tc>
        <w:tc>
          <w:tcPr>
            <w:tcW w:type="dxa" w:w="913"/>
          </w:tcPr>
          <w:p>
            <w:pPr>
              <w:spacing w:after="0" w:before="0" w:line="240" w:lineRule="auto"/>
            </w:pPr>
          </w:p>
        </w:tc>
        <w:tc>
          <w:tcPr>
            <w:tcW w:type="dxa" w:w="856"/>
          </w:tcPr>
          <w:p>
            <w:pPr>
              <w:spacing w:after="0" w:before="0" w:line="240" w:lineRule="auto"/>
            </w:pPr>
          </w:p>
        </w:tc>
        <w:tc>
          <w:tcPr>
            <w:tcW w:type="dxa" w:w="856"/>
          </w:tcPr>
          <w:p>
            <w:pPr>
              <w:spacing w:after="0" w:before="0" w:line="240" w:lineRule="auto"/>
            </w:pPr>
          </w:p>
        </w:tc>
        <w:tc>
          <w:tcPr>
            <w:tcW w:type="dxa" w:w="1142"/>
          </w:tcPr>
          <w:p>
            <w:pPr>
              <w:spacing w:after="0" w:before="0" w:line="240" w:lineRule="auto"/>
            </w:pPr>
          </w:p>
        </w:tc>
        <w:tc>
          <w:tcPr>
            <w:tcW w:type="dxa" w:w="2170"/>
          </w:tcPr>
          <w:p>
            <w:pPr>
              <w:spacing w:after="0" w:before="0" w:line="240" w:lineRule="auto"/>
            </w:pPr>
          </w:p>
        </w:tc>
        <w:tc>
          <w:tcPr>
            <w:tcW w:type="dxa" w:w="1256"/>
          </w:tcPr>
          <w:p>
            <w:pPr>
              <w:spacing w:after="0" w:before="0" w:line="240" w:lineRule="auto"/>
            </w:pPr>
          </w:p>
        </w:tc>
        <w:tc>
          <w:tcPr>
            <w:tcW w:type="dxa" w:w="1370"/>
          </w:tcPr>
          <w:p>
            <w:pPr>
              <w:spacing w:after="0" w:before="0" w:line="240" w:lineRule="auto"/>
            </w:pPr>
          </w:p>
        </w:tc>
        <w:tc>
          <w:tcPr>
            <w:tcW w:type="dxa" w:w="1028"/>
          </w:tcPr>
          <w:p>
            <w:pPr>
              <w:spacing w:after="0" w:before="0" w:line="240" w:lineRule="auto"/>
            </w:pPr>
          </w:p>
        </w:tc>
        <w:tc>
          <w:tcPr>
            <w:tcW w:type="dxa" w:w="856"/>
          </w:tcPr>
          <w:p>
            <w:pPr>
              <w:spacing w:after="0" w:before="0" w:line="240" w:lineRule="auto"/>
            </w:pPr>
          </w:p>
        </w:tc>
        <w:tc>
          <w:tcPr>
            <w:tcW w:type="dxa" w:w="1035"/>
          </w:tcPr>
          <w:p>
            <w:pPr>
              <w:spacing w:after="0" w:before="0" w:line="240" w:lineRule="auto"/>
            </w:pPr>
          </w:p>
        </w:tc>
      </w:tr>
      <w:tr>
        <w:trPr>
          <w:cantSplit/>
        </w:trPr>
        <w:tc>
          <w:tcPr>
            <w:tcW w:type="dxa" w:w="1827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（真實資料填寫列）</w:t>
            </w:r>
          </w:p>
        </w:tc>
        <w:tc>
          <w:tcPr>
            <w:tcW w:type="dxa" w:w="799"/>
          </w:tcPr>
          <w:p>
            <w:pPr>
              <w:spacing w:after="0" w:before="0" w:line="240" w:lineRule="auto"/>
            </w:pPr>
          </w:p>
        </w:tc>
        <w:tc>
          <w:tcPr>
            <w:tcW w:type="dxa" w:w="1142"/>
          </w:tcPr>
          <w:p>
            <w:pPr>
              <w:spacing w:after="0" w:before="0" w:line="240" w:lineRule="auto"/>
            </w:pPr>
          </w:p>
        </w:tc>
        <w:tc>
          <w:tcPr>
            <w:tcW w:type="dxa" w:w="913"/>
          </w:tcPr>
          <w:p>
            <w:pPr>
              <w:spacing w:after="0" w:before="0" w:line="240" w:lineRule="auto"/>
            </w:pPr>
          </w:p>
        </w:tc>
        <w:tc>
          <w:tcPr>
            <w:tcW w:type="dxa" w:w="856"/>
          </w:tcPr>
          <w:p>
            <w:pPr>
              <w:spacing w:after="0" w:before="0" w:line="240" w:lineRule="auto"/>
            </w:pPr>
          </w:p>
        </w:tc>
        <w:tc>
          <w:tcPr>
            <w:tcW w:type="dxa" w:w="856"/>
          </w:tcPr>
          <w:p>
            <w:pPr>
              <w:spacing w:after="0" w:before="0" w:line="240" w:lineRule="auto"/>
            </w:pPr>
          </w:p>
        </w:tc>
        <w:tc>
          <w:tcPr>
            <w:tcW w:type="dxa" w:w="1142"/>
          </w:tcPr>
          <w:p>
            <w:pPr>
              <w:spacing w:after="0" w:before="0" w:line="240" w:lineRule="auto"/>
            </w:pPr>
          </w:p>
        </w:tc>
        <w:tc>
          <w:tcPr>
            <w:tcW w:type="dxa" w:w="2170"/>
          </w:tcPr>
          <w:p>
            <w:pPr>
              <w:spacing w:after="0" w:before="0" w:line="240" w:lineRule="auto"/>
            </w:pPr>
          </w:p>
        </w:tc>
        <w:tc>
          <w:tcPr>
            <w:tcW w:type="dxa" w:w="1256"/>
          </w:tcPr>
          <w:p>
            <w:pPr>
              <w:spacing w:after="0" w:before="0" w:line="240" w:lineRule="auto"/>
            </w:pPr>
          </w:p>
        </w:tc>
        <w:tc>
          <w:tcPr>
            <w:tcW w:type="dxa" w:w="1370"/>
          </w:tcPr>
          <w:p>
            <w:pPr>
              <w:spacing w:after="0" w:before="0" w:line="240" w:lineRule="auto"/>
            </w:pPr>
          </w:p>
        </w:tc>
        <w:tc>
          <w:tcPr>
            <w:tcW w:type="dxa" w:w="1028"/>
          </w:tcPr>
          <w:p>
            <w:pPr>
              <w:spacing w:after="0" w:before="0" w:line="240" w:lineRule="auto"/>
            </w:pPr>
          </w:p>
        </w:tc>
        <w:tc>
          <w:tcPr>
            <w:tcW w:type="dxa" w:w="856"/>
          </w:tcPr>
          <w:p>
            <w:pPr>
              <w:spacing w:after="0" w:before="0" w:line="240" w:lineRule="auto"/>
            </w:pPr>
          </w:p>
        </w:tc>
        <w:tc>
          <w:tcPr>
            <w:tcW w:type="dxa" w:w="1035"/>
          </w:tcPr>
          <w:p>
            <w:pPr>
              <w:spacing w:after="0" w:before="0" w:line="240" w:lineRule="auto"/>
            </w:pPr>
          </w:p>
        </w:tc>
      </w:tr>
    </w:tbl>
    <w:p>
      <w:pPr>
        <w:keepNext w:val="0"/>
        <w:spacing w:after="160" w:before="40" w:line="27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595959"/>
          <w:sz w:val="21"/>
        </w:rPr>
        <w:t>判定決策代號對應第六節決策樹：D1 僅檢查／D2 僅保險／D3 兩者／D4 有依據不適用／D5 未知即 暫停。</w:t>
      </w:r>
    </w:p>
    <w:p>
      <w:pPr>
        <w:pStyle w:val="Heading2"/>
        <w:keepNext/>
        <w:spacing w:before="200" w:after="80"/>
      </w:pPr>
      <w:r>
        <w:t>表 T2　資產／場域義務矩陣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00"/>
        <w:gridCol w:w="787"/>
        <w:gridCol w:w="1463"/>
        <w:gridCol w:w="1238"/>
        <w:gridCol w:w="1238"/>
        <w:gridCol w:w="900"/>
        <w:gridCol w:w="675"/>
        <w:gridCol w:w="1012"/>
        <w:gridCol w:w="1012"/>
        <w:gridCol w:w="787"/>
        <w:gridCol w:w="900"/>
        <w:gridCol w:w="1463"/>
        <w:gridCol w:w="1012"/>
        <w:gridCol w:w="963"/>
      </w:tblGrid>
      <w:tr>
        <w:trPr>
          <w:cantSplit/>
          <w:tblHeader w:val="true"/>
        </w:trPr>
        <w:tc>
          <w:tcPr>
            <w:tcW w:type="dxa" w:w="1800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義務編號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/>
              <w:br/>
              <w:t/>
            </w:r>
          </w:p>
        </w:tc>
        <w:tc>
          <w:tcPr>
            <w:tcW w:type="dxa" w:w="787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資產／場域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類型</w:t>
            </w:r>
          </w:p>
        </w:tc>
        <w:tc>
          <w:tcPr>
            <w:tcW w:type="dxa" w:w="1463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識別碼</w:t>
            </w:r>
          </w:p>
        </w:tc>
        <w:tc>
          <w:tcPr>
            <w:tcW w:type="dxa" w:w="1238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位置</w:t>
            </w:r>
          </w:p>
        </w:tc>
        <w:tc>
          <w:tcPr>
            <w:tcW w:type="dxa" w:w="1238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關聯課程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（代號）</w:t>
            </w:r>
          </w:p>
        </w:tc>
        <w:tc>
          <w:tcPr>
            <w:tcW w:type="dxa" w:w="900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使用日期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範圍</w:t>
            </w:r>
          </w:p>
        </w:tc>
        <w:tc>
          <w:tcPr>
            <w:tcW w:type="dxa" w:w="675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需求來源</w:t>
            </w:r>
          </w:p>
        </w:tc>
        <w:tc>
          <w:tcPr>
            <w:tcW w:type="dxa" w:w="1012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判定理由</w:t>
            </w:r>
          </w:p>
        </w:tc>
        <w:tc>
          <w:tcPr>
            <w:tcW w:type="dxa" w:w="1012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負責角色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（提案）</w:t>
            </w:r>
          </w:p>
        </w:tc>
        <w:tc>
          <w:tcPr>
            <w:tcW w:type="dxa" w:w="787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所需證據</w:t>
            </w:r>
          </w:p>
        </w:tc>
        <w:tc>
          <w:tcPr>
            <w:tcW w:type="dxa" w:w="900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到期／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需求日</w:t>
            </w:r>
          </w:p>
        </w:tc>
        <w:tc>
          <w:tcPr>
            <w:tcW w:type="dxa" w:w="1463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證據狀態</w:t>
            </w:r>
          </w:p>
        </w:tc>
        <w:tc>
          <w:tcPr>
            <w:tcW w:type="dxa" w:w="1012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證據定位碼</w:t>
            </w:r>
          </w:p>
        </w:tc>
        <w:tc>
          <w:tcPr>
            <w:tcW w:type="dxa" w:w="963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備註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OB</w:t>
              <w:t>-</w:t>
              <w:t>SYN</w:t>
              <w:t>-</w:t>
              <w:t>01</w:t>
              <w:t>（</w:t>
              <w:t>SAMPLE</w:t>
              <w:t>）</w:t>
            </w:r>
          </w:p>
        </w:tc>
        <w:tc>
          <w:tcPr>
            <w:tcW w:type="dxa" w:w="787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設備</w:t>
            </w:r>
          </w:p>
        </w:tc>
        <w:tc>
          <w:tcPr>
            <w:tcW w:type="dxa" w:w="1463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EQP</w:t>
              <w:t>-</w:t>
              <w:t>SYN</w:t>
              <w:t>-</w:t>
              <w:t>CBL</w:t>
              <w:t>-</w:t>
              <w:t>07</w:t>
              <w:t>（</w:t>
              <w:t>SAMPLE</w:t>
              <w:t>）</w:t>
            </w:r>
          </w:p>
        </w:tc>
        <w:tc>
          <w:tcPr>
            <w:tcW w:type="dxa" w:w="1238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 xml:space="preserve">合成場域 </w:t>
              <w:t>SITE</w:t>
              <w:t>-</w:t>
              <w:t>SYN</w:t>
              <w:t>-</w:t>
              <w:t>A</w:t>
              <w:t xml:space="preserve">；真實地址 </w:t>
              <w:t>未知</w:t>
            </w:r>
          </w:p>
        </w:tc>
        <w:tc>
          <w:tcPr>
            <w:tcW w:type="dxa" w:w="1238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CRS</w:t>
              <w:t>-</w:t>
              <w:t>SYN</w:t>
              <w:t>-</w:t>
              <w:t>2026</w:t>
              <w:t>-</w:t>
              <w:t>Q4</w:t>
              <w:t>-</w:t>
              <w:t>A</w:t>
              <w:t>（</w:t>
              <w:t>SAMPLE</w:t>
              <w:t>）</w:t>
            </w:r>
          </w:p>
        </w:tc>
        <w:tc>
          <w:tcPr>
            <w:tcW w:type="dxa" w:w="900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2026</w:t>
              <w:t>-</w:t>
              <w:t>11</w:t>
              <w:t>-</w:t>
              <w:t>03</w:t>
              <w:t>（</w:t>
              <w:t>SAMPLE</w:t>
              <w:t>）</w:t>
            </w:r>
          </w:p>
        </w:tc>
        <w:tc>
          <w:tcPr>
            <w:tcW w:type="dxa" w:w="675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未知</w:t>
            </w:r>
          </w:p>
        </w:tc>
        <w:tc>
          <w:tcPr>
            <w:tcW w:type="dxa" w:w="1012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來源未知，暫列為可能適用</w:t>
            </w:r>
          </w:p>
        </w:tc>
        <w:tc>
          <w:tcPr>
            <w:tcW w:type="dxa" w:w="1012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義務彙整人（</w:t>
              <w:t>提案待授權</w:t>
              <w:t>）</w:t>
            </w:r>
          </w:p>
        </w:tc>
        <w:tc>
          <w:tcPr>
            <w:tcW w:type="dxa" w:w="787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檢查報告</w:t>
            </w:r>
          </w:p>
        </w:tc>
        <w:tc>
          <w:tcPr>
            <w:tcW w:type="dxa" w:w="900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2026</w:t>
              <w:t>-</w:t>
              <w:t>11</w:t>
              <w:t>-</w:t>
              <w:t>03</w:t>
              <w:t>（</w:t>
              <w:t>SAMPLE</w:t>
              <w:t>）</w:t>
            </w:r>
          </w:p>
        </w:tc>
        <w:tc>
          <w:tcPr>
            <w:tcW w:type="dxa" w:w="1463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尚未取得證據</w:t>
              <w:br/>
              <w:t/>
            </w:r>
          </w:p>
        </w:tc>
        <w:tc>
          <w:tcPr>
            <w:tcW w:type="dxa" w:w="1012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EV</w:t>
              <w:t>-</w:t>
              <w:t>SYN</w:t>
              <w:t>-</w:t>
              <w:t>01</w:t>
            </w:r>
          </w:p>
        </w:tc>
        <w:tc>
          <w:tcPr>
            <w:tcW w:type="dxa" w:w="963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待取得真實來源後再判定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OB</w:t>
              <w:t>-</w:t>
              <w:t>SYN</w:t>
              <w:t>-</w:t>
              <w:t>02</w:t>
              <w:t>（</w:t>
              <w:t>SAMPLE</w:t>
              <w:t>）</w:t>
            </w:r>
          </w:p>
        </w:tc>
        <w:tc>
          <w:tcPr>
            <w:tcW w:type="dxa" w:w="787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場地</w:t>
            </w:r>
          </w:p>
        </w:tc>
        <w:tc>
          <w:tcPr>
            <w:tcW w:type="dxa" w:w="1463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SITE</w:t>
              <w:t>-</w:t>
              <w:t>SYN</w:t>
              <w:t>-</w:t>
              <w:t>A</w:t>
              <w:t>（</w:t>
              <w:t>SAMPLE</w:t>
              <w:t>）</w:t>
            </w:r>
          </w:p>
        </w:tc>
        <w:tc>
          <w:tcPr>
            <w:tcW w:type="dxa" w:w="1238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 xml:space="preserve">合成場域 </w:t>
              <w:t>SITE</w:t>
              <w:t>-</w:t>
              <w:t>SYN</w:t>
              <w:t>-</w:t>
              <w:t>A</w:t>
              <w:t xml:space="preserve">；真實地址 </w:t>
              <w:t>未知</w:t>
            </w:r>
          </w:p>
        </w:tc>
        <w:tc>
          <w:tcPr>
            <w:tcW w:type="dxa" w:w="1238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CRS</w:t>
              <w:t>-</w:t>
              <w:t>SYN</w:t>
              <w:t>-</w:t>
              <w:t>2026</w:t>
              <w:t>-</w:t>
              <w:t>Q4</w:t>
              <w:t>-</w:t>
              <w:t>A</w:t>
              <w:t>（</w:t>
              <w:t>SAMPLE</w:t>
              <w:t>）</w:t>
            </w:r>
          </w:p>
        </w:tc>
        <w:tc>
          <w:tcPr>
            <w:tcW w:type="dxa" w:w="900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2026</w:t>
              <w:t>-</w:t>
              <w:t>11</w:t>
              <w:t>-</w:t>
              <w:t>03</w:t>
              <w:t>（</w:t>
              <w:t>SAMPLE</w:t>
              <w:t>）</w:t>
            </w:r>
          </w:p>
        </w:tc>
        <w:tc>
          <w:tcPr>
            <w:tcW w:type="dxa" w:w="675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未知</w:t>
            </w:r>
          </w:p>
        </w:tc>
        <w:tc>
          <w:tcPr>
            <w:tcW w:type="dxa" w:w="1012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來源未知，暫列為可能適用</w:t>
            </w:r>
          </w:p>
        </w:tc>
        <w:tc>
          <w:tcPr>
            <w:tcW w:type="dxa" w:w="1012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義務彙整人（</w:t>
              <w:t>提案待授權</w:t>
              <w:t>）</w:t>
            </w:r>
          </w:p>
        </w:tc>
        <w:tc>
          <w:tcPr>
            <w:tcW w:type="dxa" w:w="787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保險正本</w:t>
            </w:r>
          </w:p>
        </w:tc>
        <w:tc>
          <w:tcPr>
            <w:tcW w:type="dxa" w:w="900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2026</w:t>
              <w:t>-</w:t>
              <w:t>11</w:t>
              <w:t>-</w:t>
              <w:t>03</w:t>
              <w:t>（</w:t>
              <w:t>SAMPLE</w:t>
              <w:t>）</w:t>
            </w:r>
          </w:p>
        </w:tc>
        <w:tc>
          <w:tcPr>
            <w:tcW w:type="dxa" w:w="1463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尚未取得證據</w:t>
              <w:br/>
              <w:t/>
            </w:r>
          </w:p>
        </w:tc>
        <w:tc>
          <w:tcPr>
            <w:tcW w:type="dxa" w:w="1012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EV</w:t>
              <w:t>-</w:t>
              <w:t>SYN</w:t>
              <w:t>-</w:t>
              <w:t>02</w:t>
            </w:r>
          </w:p>
        </w:tc>
        <w:tc>
          <w:tcPr>
            <w:tcW w:type="dxa" w:w="963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 xml:space="preserve">文件本身尚缺；索取狀態見表 </w:t>
              <w:t>T4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（真實資料填寫列）</w:t>
            </w:r>
          </w:p>
        </w:tc>
        <w:tc>
          <w:tcPr>
            <w:tcW w:type="dxa" w:w="787"/>
          </w:tcPr>
          <w:p>
            <w:pPr>
              <w:spacing w:after="0" w:before="0" w:line="240" w:lineRule="auto"/>
            </w:pPr>
          </w:p>
        </w:tc>
        <w:tc>
          <w:tcPr>
            <w:tcW w:type="dxa" w:w="1463"/>
          </w:tcPr>
          <w:p>
            <w:pPr>
              <w:spacing w:after="0" w:before="0" w:line="240" w:lineRule="auto"/>
            </w:pPr>
          </w:p>
        </w:tc>
        <w:tc>
          <w:tcPr>
            <w:tcW w:type="dxa" w:w="1238"/>
          </w:tcPr>
          <w:p>
            <w:pPr>
              <w:spacing w:after="0" w:before="0" w:line="240" w:lineRule="auto"/>
            </w:pPr>
          </w:p>
        </w:tc>
        <w:tc>
          <w:tcPr>
            <w:tcW w:type="dxa" w:w="1238"/>
          </w:tcPr>
          <w:p>
            <w:pPr>
              <w:spacing w:after="0" w:before="0" w:line="240" w:lineRule="auto"/>
            </w:pPr>
          </w:p>
        </w:tc>
        <w:tc>
          <w:tcPr>
            <w:tcW w:type="dxa" w:w="900"/>
          </w:tcPr>
          <w:p>
            <w:pPr>
              <w:spacing w:after="0" w:before="0" w:line="240" w:lineRule="auto"/>
            </w:pPr>
          </w:p>
        </w:tc>
        <w:tc>
          <w:tcPr>
            <w:tcW w:type="dxa" w:w="675"/>
          </w:tcPr>
          <w:p>
            <w:pPr>
              <w:spacing w:after="0" w:before="0" w:line="240" w:lineRule="auto"/>
            </w:pPr>
          </w:p>
        </w:tc>
        <w:tc>
          <w:tcPr>
            <w:tcW w:type="dxa" w:w="1012"/>
          </w:tcPr>
          <w:p>
            <w:pPr>
              <w:spacing w:after="0" w:before="0" w:line="240" w:lineRule="auto"/>
            </w:pPr>
          </w:p>
        </w:tc>
        <w:tc>
          <w:tcPr>
            <w:tcW w:type="dxa" w:w="1012"/>
          </w:tcPr>
          <w:p>
            <w:pPr>
              <w:spacing w:after="0" w:before="0" w:line="240" w:lineRule="auto"/>
            </w:pPr>
          </w:p>
        </w:tc>
        <w:tc>
          <w:tcPr>
            <w:tcW w:type="dxa" w:w="787"/>
          </w:tcPr>
          <w:p>
            <w:pPr>
              <w:spacing w:after="0" w:before="0" w:line="240" w:lineRule="auto"/>
            </w:pPr>
          </w:p>
        </w:tc>
        <w:tc>
          <w:tcPr>
            <w:tcW w:type="dxa" w:w="900"/>
          </w:tcPr>
          <w:p>
            <w:pPr>
              <w:spacing w:after="0" w:before="0" w:line="240" w:lineRule="auto"/>
            </w:pPr>
          </w:p>
        </w:tc>
        <w:tc>
          <w:tcPr>
            <w:tcW w:type="dxa" w:w="1463"/>
          </w:tcPr>
          <w:p>
            <w:pPr>
              <w:spacing w:after="0" w:before="0" w:line="240" w:lineRule="auto"/>
            </w:pPr>
          </w:p>
        </w:tc>
        <w:tc>
          <w:tcPr>
            <w:tcW w:type="dxa" w:w="1012"/>
          </w:tcPr>
          <w:p>
            <w:pPr>
              <w:spacing w:after="0" w:before="0" w:line="240" w:lineRule="auto"/>
            </w:pPr>
          </w:p>
        </w:tc>
        <w:tc>
          <w:tcPr>
            <w:tcW w:type="dxa" w:w="963"/>
          </w:tcPr>
          <w:p>
            <w:pPr>
              <w:spacing w:after="0" w:before="0" w:line="240" w:lineRule="auto"/>
            </w:pP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（真實資料填寫列）</w:t>
            </w:r>
          </w:p>
        </w:tc>
        <w:tc>
          <w:tcPr>
            <w:tcW w:type="dxa" w:w="787"/>
          </w:tcPr>
          <w:p>
            <w:pPr>
              <w:spacing w:after="0" w:before="0" w:line="240" w:lineRule="auto"/>
            </w:pPr>
          </w:p>
        </w:tc>
        <w:tc>
          <w:tcPr>
            <w:tcW w:type="dxa" w:w="1463"/>
          </w:tcPr>
          <w:p>
            <w:pPr>
              <w:spacing w:after="0" w:before="0" w:line="240" w:lineRule="auto"/>
            </w:pPr>
          </w:p>
        </w:tc>
        <w:tc>
          <w:tcPr>
            <w:tcW w:type="dxa" w:w="1238"/>
          </w:tcPr>
          <w:p>
            <w:pPr>
              <w:spacing w:after="0" w:before="0" w:line="240" w:lineRule="auto"/>
            </w:pPr>
          </w:p>
        </w:tc>
        <w:tc>
          <w:tcPr>
            <w:tcW w:type="dxa" w:w="1238"/>
          </w:tcPr>
          <w:p>
            <w:pPr>
              <w:spacing w:after="0" w:before="0" w:line="240" w:lineRule="auto"/>
            </w:pPr>
          </w:p>
        </w:tc>
        <w:tc>
          <w:tcPr>
            <w:tcW w:type="dxa" w:w="900"/>
          </w:tcPr>
          <w:p>
            <w:pPr>
              <w:spacing w:after="0" w:before="0" w:line="240" w:lineRule="auto"/>
            </w:pPr>
          </w:p>
        </w:tc>
        <w:tc>
          <w:tcPr>
            <w:tcW w:type="dxa" w:w="675"/>
          </w:tcPr>
          <w:p>
            <w:pPr>
              <w:spacing w:after="0" w:before="0" w:line="240" w:lineRule="auto"/>
            </w:pPr>
          </w:p>
        </w:tc>
        <w:tc>
          <w:tcPr>
            <w:tcW w:type="dxa" w:w="1012"/>
          </w:tcPr>
          <w:p>
            <w:pPr>
              <w:spacing w:after="0" w:before="0" w:line="240" w:lineRule="auto"/>
            </w:pPr>
          </w:p>
        </w:tc>
        <w:tc>
          <w:tcPr>
            <w:tcW w:type="dxa" w:w="1012"/>
          </w:tcPr>
          <w:p>
            <w:pPr>
              <w:spacing w:after="0" w:before="0" w:line="240" w:lineRule="auto"/>
            </w:pPr>
          </w:p>
        </w:tc>
        <w:tc>
          <w:tcPr>
            <w:tcW w:type="dxa" w:w="787"/>
          </w:tcPr>
          <w:p>
            <w:pPr>
              <w:spacing w:after="0" w:before="0" w:line="240" w:lineRule="auto"/>
            </w:pPr>
          </w:p>
        </w:tc>
        <w:tc>
          <w:tcPr>
            <w:tcW w:type="dxa" w:w="900"/>
          </w:tcPr>
          <w:p>
            <w:pPr>
              <w:spacing w:after="0" w:before="0" w:line="240" w:lineRule="auto"/>
            </w:pPr>
          </w:p>
        </w:tc>
        <w:tc>
          <w:tcPr>
            <w:tcW w:type="dxa" w:w="1463"/>
          </w:tcPr>
          <w:p>
            <w:pPr>
              <w:spacing w:after="0" w:before="0" w:line="240" w:lineRule="auto"/>
            </w:pPr>
          </w:p>
        </w:tc>
        <w:tc>
          <w:tcPr>
            <w:tcW w:type="dxa" w:w="1012"/>
          </w:tcPr>
          <w:p>
            <w:pPr>
              <w:spacing w:after="0" w:before="0" w:line="240" w:lineRule="auto"/>
            </w:pPr>
          </w:p>
        </w:tc>
        <w:tc>
          <w:tcPr>
            <w:tcW w:type="dxa" w:w="963"/>
          </w:tcPr>
          <w:p>
            <w:pPr>
              <w:spacing w:after="0" w:before="0" w:line="240" w:lineRule="auto"/>
            </w:pPr>
          </w:p>
        </w:tc>
      </w:tr>
    </w:tbl>
    <w:p>
      <w:pPr>
        <w:keepNext w:val="0"/>
        <w:spacing w:after="160" w:before="40" w:line="27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595959"/>
          <w:sz w:val="21"/>
        </w:rPr>
        <w:t>識別碼若為合成值一律加註 SAMPLE；真實識別碼與地址在取得真實來源前維持 未知。</w:t>
      </w:r>
    </w:p>
    <w:p>
      <w:pPr>
        <w:pStyle w:val="Heading3"/>
        <w:keepNext/>
        <w:spacing w:before="200" w:after="80"/>
      </w:pPr>
      <w:r>
        <w:t>設備安檢流程（對應表 T3）</w:t>
      </w:r>
    </w:p>
    <w:p>
      <w:pPr>
        <w:spacing w:after="40" w:line="269" w:lineRule="auto"/>
        <w:ind w:left="397" w:hanging="397"/>
      </w:pPr>
      <w:r>
        <w:rPr>
          <w:rFonts w:ascii="Microsoft JhengHei" w:hAnsi="Microsoft JhengHei" w:eastAsia="Microsoft JhengHei" w:cs="Microsoft JhengHei"/>
          <w:b/>
          <w:i w:val="0"/>
          <w:sz w:val="21"/>
        </w:rPr>
        <w:t xml:space="preserve">1. 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由表 T2 取出本次要使用的設備義務。</w:t>
      </w:r>
    </w:p>
    <w:p>
      <w:pPr>
        <w:spacing w:after="40" w:line="269" w:lineRule="auto"/>
        <w:ind w:left="397" w:hanging="397"/>
      </w:pPr>
      <w:r>
        <w:rPr>
          <w:rFonts w:ascii="Microsoft JhengHei" w:hAnsi="Microsoft JhengHei" w:eastAsia="Microsoft JhengHei" w:cs="Microsoft JhengHei"/>
          <w:b/>
          <w:i w:val="0"/>
          <w:sz w:val="21"/>
        </w:rPr>
        <w:t xml:space="preserve">2. 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檢查前先確認「允收基準來源」（真實手冊／契約）；沒有基準就不得自訂門檻，一律記為 未知 / obtain and verify。</w:t>
      </w:r>
    </w:p>
    <w:p>
      <w:pPr>
        <w:spacing w:after="40" w:line="269" w:lineRule="auto"/>
        <w:ind w:left="397" w:hanging="397"/>
      </w:pPr>
      <w:r>
        <w:rPr>
          <w:rFonts w:ascii="Microsoft JhengHei" w:hAnsi="Microsoft JhengHei" w:eastAsia="Microsoft JhengHei" w:cs="Microsoft JhengHei"/>
          <w:b/>
          <w:i w:val="0"/>
          <w:sz w:val="21"/>
        </w:rPr>
        <w:t xml:space="preserve">3. 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執行檢查（目視／功能測試），並記錄檢查發現。</w:t>
      </w:r>
    </w:p>
    <w:p>
      <w:pPr>
        <w:spacing w:after="40" w:line="269" w:lineRule="auto"/>
        <w:ind w:left="397" w:hanging="397"/>
      </w:pPr>
      <w:r>
        <w:rPr>
          <w:rFonts w:ascii="Microsoft JhengHei" w:hAnsi="Microsoft JhengHei" w:eastAsia="Microsoft JhengHei" w:cs="Microsoft JhengHei"/>
          <w:b/>
          <w:i w:val="0"/>
          <w:sz w:val="21"/>
        </w:rPr>
        <w:t xml:space="preserve">4. 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發現異常 → 立即隔離並掛牌停用（掛牌停用，即隔離並掛牌禁止使用），記錄負責角色與更正措施。</w:t>
      </w:r>
    </w:p>
    <w:p>
      <w:pPr>
        <w:spacing w:after="40" w:line="269" w:lineRule="auto"/>
        <w:ind w:left="397" w:hanging="397"/>
      </w:pPr>
      <w:r>
        <w:rPr>
          <w:rFonts w:ascii="Microsoft JhengHei" w:hAnsi="Microsoft JhengHei" w:eastAsia="Microsoft JhengHei" w:cs="Microsoft JhengHei"/>
          <w:b/>
          <w:i w:val="0"/>
          <w:sz w:val="21"/>
        </w:rPr>
        <w:t xml:space="preserve">5. 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更正後由「獨立複核者」複核，並依「真實允收基準」判定是否放行；沒有基準就 暫停。</w:t>
      </w:r>
    </w:p>
    <w:p>
      <w:pPr>
        <w:spacing w:after="40" w:line="269" w:lineRule="auto"/>
        <w:ind w:left="397" w:hanging="397"/>
      </w:pPr>
      <w:r>
        <w:rPr>
          <w:rFonts w:ascii="Microsoft JhengHei" w:hAnsi="Microsoft JhengHei" w:eastAsia="Microsoft JhengHei" w:cs="Microsoft JhengHei"/>
          <w:b/>
          <w:i w:val="0"/>
          <w:sz w:val="21"/>
        </w:rPr>
        <w:t xml:space="preserve">6. 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全程以證據編號回填表 T5，並在表 T6 留下決策軌跡。</w:t>
      </w:r>
    </w:p>
    <w:p>
      <w:pPr>
        <w:spacing w:after="40" w:line="269" w:lineRule="auto"/>
        <w:ind w:left="397" w:hanging="397"/>
      </w:pPr>
      <w:r>
        <w:rPr>
          <w:rFonts w:ascii="Microsoft JhengHei" w:hAnsi="Microsoft JhengHei" w:eastAsia="Microsoft JhengHei" w:cs="Microsoft JhengHei"/>
          <w:b/>
          <w:i w:val="0"/>
          <w:sz w:val="21"/>
        </w:rPr>
        <w:t xml:space="preserve">7. 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除非有真實驗證正本，否則不得聲稱由合格第三方完成檢測。</w:t>
      </w:r>
    </w:p>
    <w:p>
      <w:pPr>
        <w:pStyle w:val="Heading2"/>
        <w:keepNext/>
        <w:spacing w:before="200" w:after="80"/>
      </w:pPr>
      <w:r>
        <w:t>表 T3　設備檢查與更正複核表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289"/>
        <w:gridCol w:w="1794"/>
        <w:gridCol w:w="1009"/>
        <w:gridCol w:w="897"/>
        <w:gridCol w:w="897"/>
        <w:gridCol w:w="1009"/>
        <w:gridCol w:w="1009"/>
        <w:gridCol w:w="897"/>
        <w:gridCol w:w="1009"/>
        <w:gridCol w:w="1009"/>
        <w:gridCol w:w="840"/>
        <w:gridCol w:w="897"/>
        <w:gridCol w:w="840"/>
        <w:gridCol w:w="840"/>
        <w:gridCol w:w="1014"/>
      </w:tblGrid>
      <w:tr>
        <w:trPr>
          <w:cantSplit/>
          <w:tblHeader w:val="true"/>
        </w:trPr>
        <w:tc>
          <w:tcPr>
            <w:tcW w:type="dxa" w:w="1289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檢查編號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/>
            </w:r>
          </w:p>
        </w:tc>
        <w:tc>
          <w:tcPr>
            <w:tcW w:type="dxa" w:w="1794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義務編號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/>
              <w:br/>
              <w:t/>
            </w:r>
          </w:p>
        </w:tc>
        <w:tc>
          <w:tcPr>
            <w:tcW w:type="dxa" w:w="1009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檢查項目</w:t>
            </w:r>
          </w:p>
        </w:tc>
        <w:tc>
          <w:tcPr>
            <w:tcW w:type="dxa" w:w="897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檢查方法</w:t>
            </w:r>
          </w:p>
        </w:tc>
        <w:tc>
          <w:tcPr>
            <w:tcW w:type="dxa" w:w="897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允收基準來源</w:t>
            </w:r>
          </w:p>
        </w:tc>
        <w:tc>
          <w:tcPr>
            <w:tcW w:type="dxa" w:w="1009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檢查發現</w:t>
            </w:r>
          </w:p>
        </w:tc>
        <w:tc>
          <w:tcPr>
            <w:tcW w:type="dxa" w:w="1009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立即隔離／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掛牌停用</w:t>
            </w:r>
          </w:p>
        </w:tc>
        <w:tc>
          <w:tcPr>
            <w:tcW w:type="dxa" w:w="897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負責角色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（提案）</w:t>
            </w:r>
          </w:p>
        </w:tc>
        <w:tc>
          <w:tcPr>
            <w:tcW w:type="dxa" w:w="1009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更正措施</w:t>
            </w:r>
          </w:p>
        </w:tc>
        <w:tc>
          <w:tcPr>
            <w:tcW w:type="dxa" w:w="1009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更正後複核者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（提案，須獨立）</w:t>
            </w:r>
          </w:p>
        </w:tc>
        <w:tc>
          <w:tcPr>
            <w:tcW w:type="dxa" w:w="840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複核日期</w:t>
            </w:r>
          </w:p>
        </w:tc>
        <w:tc>
          <w:tcPr>
            <w:tcW w:type="dxa" w:w="897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放行基準</w:t>
            </w:r>
          </w:p>
        </w:tc>
        <w:tc>
          <w:tcPr>
            <w:tcW w:type="dxa" w:w="840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放行狀態</w:t>
            </w:r>
          </w:p>
        </w:tc>
        <w:tc>
          <w:tcPr>
            <w:tcW w:type="dxa" w:w="840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證據定位碼</w:t>
            </w:r>
          </w:p>
        </w:tc>
        <w:tc>
          <w:tcPr>
            <w:tcW w:type="dxa" w:w="1014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備註</w:t>
            </w:r>
          </w:p>
        </w:tc>
      </w:tr>
      <w:tr>
        <w:trPr>
          <w:cantSplit/>
        </w:trPr>
        <w:tc>
          <w:tcPr>
            <w:tcW w:type="dxa" w:w="1289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CHK</w:t>
              <w:t>-</w:t>
              <w:t>SYN</w:t>
              <w:t>-</w:t>
              <w:t>01</w:t>
              <w:t>（</w:t>
              <w:t>SAMPLE</w:t>
              <w:t>）</w:t>
            </w:r>
          </w:p>
        </w:tc>
        <w:tc>
          <w:tcPr>
            <w:tcW w:type="dxa" w:w="179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OB</w:t>
              <w:t>-</w:t>
              <w:t>SYN</w:t>
              <w:t>-</w:t>
              <w:t>01</w:t>
              <w:t>（</w:t>
              <w:t>SAMPLE</w:t>
              <w:t>）</w:t>
            </w:r>
          </w:p>
        </w:tc>
        <w:tc>
          <w:tcPr>
            <w:tcW w:type="dxa" w:w="1009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可攜電源延長線外被（纜線外皮）</w:t>
            </w:r>
          </w:p>
        </w:tc>
        <w:tc>
          <w:tcPr>
            <w:tcW w:type="dxa" w:w="897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目視檢查（非第三方專業檢測）</w:t>
            </w:r>
          </w:p>
        </w:tc>
        <w:tc>
          <w:tcPr>
            <w:tcW w:type="dxa" w:w="897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未知</w:t>
              <w:t xml:space="preserve"> / </w:t>
              <w:t>obtain</w:t>
              <w:t xml:space="preserve"> </w:t>
              <w:t>and</w:t>
              <w:t xml:space="preserve"> </w:t>
              <w:t>verify</w:t>
            </w:r>
          </w:p>
        </w:tc>
        <w:tc>
          <w:tcPr>
            <w:tcW w:type="dxa" w:w="1009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外被破損（合成示範缺陷，非真實檢查結果）</w:t>
            </w:r>
          </w:p>
        </w:tc>
        <w:tc>
          <w:tcPr>
            <w:tcW w:type="dxa" w:w="1009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是；掛牌停用（</w:t>
              <w:t>掛牌停用</w:t>
              <w:t/>
              <w:t/>
              <w:t>，隔離並掛牌禁止使用）</w:t>
            </w:r>
          </w:p>
        </w:tc>
        <w:tc>
          <w:tcPr>
            <w:tcW w:type="dxa" w:w="897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設備安檢執行者（</w:t>
              <w:t>提案待授權</w:t>
              <w:t>）</w:t>
            </w:r>
          </w:p>
        </w:tc>
        <w:tc>
          <w:tcPr>
            <w:tcW w:type="dxa" w:w="1009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更換或修復該延長線（提案）</w:t>
            </w:r>
          </w:p>
        </w:tc>
        <w:tc>
          <w:tcPr>
            <w:tcW w:type="dxa" w:w="1009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獨立複核／放行者（</w:t>
              <w:t>提案待授權</w:t>
              <w:t>，須與執行者不同人）</w:t>
            </w:r>
          </w:p>
        </w:tc>
        <w:tc>
          <w:tcPr>
            <w:tcW w:type="dxa" w:w="840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未知</w:t>
              <w:t>（尚未複核）</w:t>
            </w:r>
          </w:p>
        </w:tc>
        <w:tc>
          <w:tcPr>
            <w:tcW w:type="dxa" w:w="897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未知</w:t>
              <w:t>（無真實允收來源）</w:t>
            </w:r>
          </w:p>
        </w:tc>
        <w:tc>
          <w:tcPr>
            <w:tcW w:type="dxa" w:w="840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暫停</w:t>
            </w:r>
          </w:p>
        </w:tc>
        <w:tc>
          <w:tcPr>
            <w:tcW w:type="dxa" w:w="840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EV</w:t>
              <w:t>-</w:t>
              <w:t>SYN</w:t>
              <w:t>-</w:t>
              <w:t>01</w:t>
            </w:r>
          </w:p>
        </w:tc>
        <w:tc>
          <w:tcPr>
            <w:tcW w:type="dxa" w:w="101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合成示範，不代表實際檢查已發生；不得聲稱由合格第三方完成檢測</w:t>
            </w:r>
          </w:p>
        </w:tc>
      </w:tr>
      <w:tr>
        <w:trPr>
          <w:cantSplit/>
        </w:trPr>
        <w:tc>
          <w:tcPr>
            <w:tcW w:type="dxa" w:w="1289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（真實資料填寫列）</w:t>
            </w:r>
          </w:p>
        </w:tc>
        <w:tc>
          <w:tcPr>
            <w:tcW w:type="dxa" w:w="1794"/>
          </w:tcPr>
          <w:p>
            <w:pPr>
              <w:spacing w:after="0" w:before="0" w:line="240" w:lineRule="auto"/>
            </w:pPr>
          </w:p>
        </w:tc>
        <w:tc>
          <w:tcPr>
            <w:tcW w:type="dxa" w:w="1009"/>
          </w:tcPr>
          <w:p>
            <w:pPr>
              <w:spacing w:after="0" w:before="0" w:line="240" w:lineRule="auto"/>
            </w:pPr>
          </w:p>
        </w:tc>
        <w:tc>
          <w:tcPr>
            <w:tcW w:type="dxa" w:w="897"/>
          </w:tcPr>
          <w:p>
            <w:pPr>
              <w:spacing w:after="0" w:before="0" w:line="240" w:lineRule="auto"/>
            </w:pPr>
          </w:p>
        </w:tc>
        <w:tc>
          <w:tcPr>
            <w:tcW w:type="dxa" w:w="897"/>
          </w:tcPr>
          <w:p>
            <w:pPr>
              <w:spacing w:after="0" w:before="0" w:line="240" w:lineRule="auto"/>
            </w:pPr>
          </w:p>
        </w:tc>
        <w:tc>
          <w:tcPr>
            <w:tcW w:type="dxa" w:w="1009"/>
          </w:tcPr>
          <w:p>
            <w:pPr>
              <w:spacing w:after="0" w:before="0" w:line="240" w:lineRule="auto"/>
            </w:pPr>
          </w:p>
        </w:tc>
        <w:tc>
          <w:tcPr>
            <w:tcW w:type="dxa" w:w="1009"/>
          </w:tcPr>
          <w:p>
            <w:pPr>
              <w:spacing w:after="0" w:before="0" w:line="240" w:lineRule="auto"/>
            </w:pPr>
          </w:p>
        </w:tc>
        <w:tc>
          <w:tcPr>
            <w:tcW w:type="dxa" w:w="897"/>
          </w:tcPr>
          <w:p>
            <w:pPr>
              <w:spacing w:after="0" w:before="0" w:line="240" w:lineRule="auto"/>
            </w:pPr>
          </w:p>
        </w:tc>
        <w:tc>
          <w:tcPr>
            <w:tcW w:type="dxa" w:w="1009"/>
          </w:tcPr>
          <w:p>
            <w:pPr>
              <w:spacing w:after="0" w:before="0" w:line="240" w:lineRule="auto"/>
            </w:pPr>
          </w:p>
        </w:tc>
        <w:tc>
          <w:tcPr>
            <w:tcW w:type="dxa" w:w="1009"/>
          </w:tcPr>
          <w:p>
            <w:pPr>
              <w:spacing w:after="0" w:before="0" w:line="240" w:lineRule="auto"/>
            </w:pPr>
          </w:p>
        </w:tc>
        <w:tc>
          <w:tcPr>
            <w:tcW w:type="dxa" w:w="840"/>
          </w:tcPr>
          <w:p>
            <w:pPr>
              <w:spacing w:after="0" w:before="0" w:line="240" w:lineRule="auto"/>
            </w:pPr>
          </w:p>
        </w:tc>
        <w:tc>
          <w:tcPr>
            <w:tcW w:type="dxa" w:w="897"/>
          </w:tcPr>
          <w:p>
            <w:pPr>
              <w:spacing w:after="0" w:before="0" w:line="240" w:lineRule="auto"/>
            </w:pPr>
          </w:p>
        </w:tc>
        <w:tc>
          <w:tcPr>
            <w:tcW w:type="dxa" w:w="840"/>
          </w:tcPr>
          <w:p>
            <w:pPr>
              <w:spacing w:after="0" w:before="0" w:line="240" w:lineRule="auto"/>
            </w:pPr>
          </w:p>
        </w:tc>
        <w:tc>
          <w:tcPr>
            <w:tcW w:type="dxa" w:w="840"/>
          </w:tcPr>
          <w:p>
            <w:pPr>
              <w:spacing w:after="0" w:before="0" w:line="240" w:lineRule="auto"/>
            </w:pPr>
          </w:p>
        </w:tc>
        <w:tc>
          <w:tcPr>
            <w:tcW w:type="dxa" w:w="1014"/>
          </w:tcPr>
          <w:p>
            <w:pPr>
              <w:spacing w:after="0" w:before="0" w:line="240" w:lineRule="auto"/>
            </w:pPr>
          </w:p>
        </w:tc>
      </w:tr>
      <w:tr>
        <w:trPr>
          <w:cantSplit/>
        </w:trPr>
        <w:tc>
          <w:tcPr>
            <w:tcW w:type="dxa" w:w="1289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（真實資料填寫列）</w:t>
            </w:r>
          </w:p>
        </w:tc>
        <w:tc>
          <w:tcPr>
            <w:tcW w:type="dxa" w:w="1794"/>
          </w:tcPr>
          <w:p>
            <w:pPr>
              <w:spacing w:after="0" w:before="0" w:line="240" w:lineRule="auto"/>
            </w:pPr>
          </w:p>
        </w:tc>
        <w:tc>
          <w:tcPr>
            <w:tcW w:type="dxa" w:w="1009"/>
          </w:tcPr>
          <w:p>
            <w:pPr>
              <w:spacing w:after="0" w:before="0" w:line="240" w:lineRule="auto"/>
            </w:pPr>
          </w:p>
        </w:tc>
        <w:tc>
          <w:tcPr>
            <w:tcW w:type="dxa" w:w="897"/>
          </w:tcPr>
          <w:p>
            <w:pPr>
              <w:spacing w:after="0" w:before="0" w:line="240" w:lineRule="auto"/>
            </w:pPr>
          </w:p>
        </w:tc>
        <w:tc>
          <w:tcPr>
            <w:tcW w:type="dxa" w:w="897"/>
          </w:tcPr>
          <w:p>
            <w:pPr>
              <w:spacing w:after="0" w:before="0" w:line="240" w:lineRule="auto"/>
            </w:pPr>
          </w:p>
        </w:tc>
        <w:tc>
          <w:tcPr>
            <w:tcW w:type="dxa" w:w="1009"/>
          </w:tcPr>
          <w:p>
            <w:pPr>
              <w:spacing w:after="0" w:before="0" w:line="240" w:lineRule="auto"/>
            </w:pPr>
          </w:p>
        </w:tc>
        <w:tc>
          <w:tcPr>
            <w:tcW w:type="dxa" w:w="1009"/>
          </w:tcPr>
          <w:p>
            <w:pPr>
              <w:spacing w:after="0" w:before="0" w:line="240" w:lineRule="auto"/>
            </w:pPr>
          </w:p>
        </w:tc>
        <w:tc>
          <w:tcPr>
            <w:tcW w:type="dxa" w:w="897"/>
          </w:tcPr>
          <w:p>
            <w:pPr>
              <w:spacing w:after="0" w:before="0" w:line="240" w:lineRule="auto"/>
            </w:pPr>
          </w:p>
        </w:tc>
        <w:tc>
          <w:tcPr>
            <w:tcW w:type="dxa" w:w="1009"/>
          </w:tcPr>
          <w:p>
            <w:pPr>
              <w:spacing w:after="0" w:before="0" w:line="240" w:lineRule="auto"/>
            </w:pPr>
          </w:p>
        </w:tc>
        <w:tc>
          <w:tcPr>
            <w:tcW w:type="dxa" w:w="1009"/>
          </w:tcPr>
          <w:p>
            <w:pPr>
              <w:spacing w:after="0" w:before="0" w:line="240" w:lineRule="auto"/>
            </w:pPr>
          </w:p>
        </w:tc>
        <w:tc>
          <w:tcPr>
            <w:tcW w:type="dxa" w:w="840"/>
          </w:tcPr>
          <w:p>
            <w:pPr>
              <w:spacing w:after="0" w:before="0" w:line="240" w:lineRule="auto"/>
            </w:pPr>
          </w:p>
        </w:tc>
        <w:tc>
          <w:tcPr>
            <w:tcW w:type="dxa" w:w="897"/>
          </w:tcPr>
          <w:p>
            <w:pPr>
              <w:spacing w:after="0" w:before="0" w:line="240" w:lineRule="auto"/>
            </w:pPr>
          </w:p>
        </w:tc>
        <w:tc>
          <w:tcPr>
            <w:tcW w:type="dxa" w:w="840"/>
          </w:tcPr>
          <w:p>
            <w:pPr>
              <w:spacing w:after="0" w:before="0" w:line="240" w:lineRule="auto"/>
            </w:pPr>
          </w:p>
        </w:tc>
        <w:tc>
          <w:tcPr>
            <w:tcW w:type="dxa" w:w="840"/>
          </w:tcPr>
          <w:p>
            <w:pPr>
              <w:spacing w:after="0" w:before="0" w:line="240" w:lineRule="auto"/>
            </w:pPr>
          </w:p>
        </w:tc>
        <w:tc>
          <w:tcPr>
            <w:tcW w:type="dxa" w:w="1014"/>
          </w:tcPr>
          <w:p>
            <w:pPr>
              <w:spacing w:after="0" w:before="0" w:line="240" w:lineRule="auto"/>
            </w:pPr>
          </w:p>
        </w:tc>
      </w:tr>
    </w:tbl>
    <w:p>
      <w:pPr>
        <w:keepNext w:val="0"/>
        <w:spacing w:after="160" w:before="40" w:line="27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595959"/>
          <w:sz w:val="21"/>
        </w:rPr>
        <w:t>放行必須同時具備：真實允收基準 + 已完成更正 + 由不同人獨立複核。缺一即 暫停。</w:t>
      </w:r>
    </w:p>
    <w:p>
      <w:pPr>
        <w:pStyle w:val="Heading2"/>
        <w:keepNext/>
        <w:spacing w:before="200" w:after="80"/>
      </w:pPr>
      <w:r>
        <w:t>表 T4　場地保險正本索取／索引／驗證表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897"/>
        <w:gridCol w:w="1794"/>
        <w:gridCol w:w="897"/>
        <w:gridCol w:w="784"/>
        <w:gridCol w:w="1009"/>
        <w:gridCol w:w="897"/>
        <w:gridCol w:w="1009"/>
        <w:gridCol w:w="672"/>
        <w:gridCol w:w="672"/>
        <w:gridCol w:w="840"/>
        <w:gridCol w:w="1009"/>
        <w:gridCol w:w="1009"/>
        <w:gridCol w:w="784"/>
        <w:gridCol w:w="672"/>
        <w:gridCol w:w="1289"/>
        <w:gridCol w:w="1016"/>
      </w:tblGrid>
      <w:tr>
        <w:trPr>
          <w:cantSplit/>
          <w:tblHeader w:val="true"/>
        </w:trPr>
        <w:tc>
          <w:tcPr>
            <w:tcW w:type="dxa" w:w="897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索取編號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/>
            </w:r>
          </w:p>
        </w:tc>
        <w:tc>
          <w:tcPr>
            <w:tcW w:type="dxa" w:w="1794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義務編號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/>
              <w:br/>
              <w:t/>
            </w:r>
          </w:p>
        </w:tc>
        <w:tc>
          <w:tcPr>
            <w:tcW w:type="dxa" w:w="897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向誰索取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（角色）</w:t>
            </w:r>
          </w:p>
        </w:tc>
        <w:tc>
          <w:tcPr>
            <w:tcW w:type="dxa" w:w="784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收件方</w:t>
            </w:r>
          </w:p>
        </w:tc>
        <w:tc>
          <w:tcPr>
            <w:tcW w:type="dxa" w:w="1009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索取範圍</w:t>
            </w:r>
          </w:p>
        </w:tc>
        <w:tc>
          <w:tcPr>
            <w:tcW w:type="dxa" w:w="897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期間</w:t>
            </w:r>
          </w:p>
        </w:tc>
        <w:tc>
          <w:tcPr>
            <w:tcW w:type="dxa" w:w="1009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承保／排除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（若正本載明）</w:t>
            </w:r>
          </w:p>
        </w:tc>
        <w:tc>
          <w:tcPr>
            <w:tcW w:type="dxa" w:w="672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簽發機構</w:t>
            </w:r>
          </w:p>
        </w:tc>
        <w:tc>
          <w:tcPr>
            <w:tcW w:type="dxa" w:w="672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保單號</w:t>
            </w:r>
          </w:p>
        </w:tc>
        <w:tc>
          <w:tcPr>
            <w:tcW w:type="dxa" w:w="840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文件版本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／日期</w:t>
            </w:r>
          </w:p>
        </w:tc>
        <w:tc>
          <w:tcPr>
            <w:tcW w:type="dxa" w:w="1009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來源驗證結果</w:t>
            </w:r>
          </w:p>
        </w:tc>
        <w:tc>
          <w:tcPr>
            <w:tcW w:type="dxa" w:w="1009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保留／存取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限制</w:t>
            </w:r>
          </w:p>
        </w:tc>
        <w:tc>
          <w:tcPr>
            <w:tcW w:type="dxa" w:w="784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索引碼</w:t>
            </w:r>
          </w:p>
        </w:tc>
        <w:tc>
          <w:tcPr>
            <w:tcW w:type="dxa" w:w="672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到期日</w:t>
            </w:r>
          </w:p>
        </w:tc>
        <w:tc>
          <w:tcPr>
            <w:tcW w:type="dxa" w:w="1289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索取狀態</w:t>
            </w:r>
          </w:p>
        </w:tc>
        <w:tc>
          <w:tcPr>
            <w:tcW w:type="dxa" w:w="1016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備註</w:t>
            </w:r>
          </w:p>
        </w:tc>
      </w:tr>
      <w:tr>
        <w:trPr>
          <w:cantSplit/>
        </w:trPr>
        <w:tc>
          <w:tcPr>
            <w:tcW w:type="dxa" w:w="897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REQ</w:t>
              <w:t>-</w:t>
              <w:t>SYN</w:t>
              <w:t>-</w:t>
              <w:t>01</w:t>
              <w:t>（</w:t>
              <w:t>SAMPLE</w:t>
              <w:t>）</w:t>
            </w:r>
          </w:p>
        </w:tc>
        <w:tc>
          <w:tcPr>
            <w:tcW w:type="dxa" w:w="179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OB</w:t>
              <w:t>-</w:t>
              <w:t>SYN</w:t>
              <w:t>-</w:t>
              <w:t>02</w:t>
              <w:t>（</w:t>
              <w:t>SAMPLE</w:t>
              <w:t>）</w:t>
            </w:r>
          </w:p>
        </w:tc>
        <w:tc>
          <w:tcPr>
            <w:tcW w:type="dxa" w:w="897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場地方或契約之保險窗口（</w:t>
              <w:t>提案待授權</w:t>
              <w:t>）</w:t>
            </w:r>
          </w:p>
        </w:tc>
        <w:tc>
          <w:tcPr>
            <w:tcW w:type="dxa" w:w="78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未知</w:t>
              <w:t>（範本欄位）</w:t>
            </w:r>
          </w:p>
        </w:tc>
        <w:tc>
          <w:tcPr>
            <w:tcW w:type="dxa" w:w="1009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 xml:space="preserve">本次使用場地 </w:t>
              <w:t>SITE</w:t>
              <w:t>-</w:t>
              <w:t>SYN</w:t>
              <w:t>-</w:t>
              <w:t>A</w:t>
              <w:t xml:space="preserve"> 之保險文件；險種由來源認定（本會不預設）</w:t>
            </w:r>
          </w:p>
        </w:tc>
        <w:tc>
          <w:tcPr>
            <w:tcW w:type="dxa" w:w="897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 xml:space="preserve">須涵蓋 </w:t>
              <w:t>2026</w:t>
              <w:t>-</w:t>
              <w:t>11</w:t>
              <w:t>-</w:t>
              <w:t>03</w:t>
              <w:t>（</w:t>
              <w:t>SAMPLE</w:t>
              <w:t>）</w:t>
            </w:r>
          </w:p>
        </w:tc>
        <w:tc>
          <w:tcPr>
            <w:tcW w:type="dxa" w:w="1009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未知</w:t>
              <w:t>（未取得正本，不得臆造）</w:t>
            </w:r>
          </w:p>
        </w:tc>
        <w:tc>
          <w:tcPr>
            <w:tcW w:type="dxa" w:w="672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未知</w:t>
            </w:r>
          </w:p>
        </w:tc>
        <w:tc>
          <w:tcPr>
            <w:tcW w:type="dxa" w:w="672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未知</w:t>
            </w:r>
          </w:p>
        </w:tc>
        <w:tc>
          <w:tcPr>
            <w:tcW w:type="dxa" w:w="840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未知</w:t>
            </w:r>
          </w:p>
        </w:tc>
        <w:tc>
          <w:tcPr>
            <w:tcW w:type="dxa" w:w="1009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尚未取得文件，無驗證結果</w:t>
            </w:r>
          </w:p>
        </w:tc>
        <w:tc>
          <w:tcPr>
            <w:tcW w:type="dxa" w:w="1009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 xml:space="preserve">真實文件限本機安全存放；僅最小必要欄位進索引；保存年限 </w:t>
              <w:t>未知</w:t>
            </w:r>
          </w:p>
        </w:tc>
        <w:tc>
          <w:tcPr>
            <w:tcW w:type="dxa" w:w="78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EV</w:t>
              <w:t>-</w:t>
              <w:t>SYN</w:t>
              <w:t>-</w:t>
              <w:t>02</w:t>
            </w:r>
          </w:p>
        </w:tc>
        <w:tc>
          <w:tcPr>
            <w:tcW w:type="dxa" w:w="672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未知</w:t>
            </w:r>
          </w:p>
        </w:tc>
        <w:tc>
          <w:tcPr>
            <w:tcW w:type="dxa" w:w="1289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索取稿已擬，尚未寄出</w:t>
              <w:br/>
              <w:t/>
              <w:br/>
              <w:t/>
            </w:r>
          </w:p>
        </w:tc>
        <w:tc>
          <w:tcPr>
            <w:tcW w:type="dxa" w:w="1016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無保單或證明附檔；索取範本尚未寄出</w:t>
            </w:r>
          </w:p>
        </w:tc>
      </w:tr>
      <w:tr>
        <w:trPr>
          <w:cantSplit/>
        </w:trPr>
        <w:tc>
          <w:tcPr>
            <w:tcW w:type="dxa" w:w="897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（真實資料填寫列）</w:t>
            </w:r>
          </w:p>
        </w:tc>
        <w:tc>
          <w:tcPr>
            <w:tcW w:type="dxa" w:w="1794"/>
          </w:tcPr>
          <w:p>
            <w:pPr>
              <w:spacing w:after="0" w:before="0" w:line="240" w:lineRule="auto"/>
            </w:pPr>
          </w:p>
        </w:tc>
        <w:tc>
          <w:tcPr>
            <w:tcW w:type="dxa" w:w="897"/>
          </w:tcPr>
          <w:p>
            <w:pPr>
              <w:spacing w:after="0" w:before="0" w:line="240" w:lineRule="auto"/>
            </w:pPr>
          </w:p>
        </w:tc>
        <w:tc>
          <w:tcPr>
            <w:tcW w:type="dxa" w:w="784"/>
          </w:tcPr>
          <w:p>
            <w:pPr>
              <w:spacing w:after="0" w:before="0" w:line="240" w:lineRule="auto"/>
            </w:pPr>
          </w:p>
        </w:tc>
        <w:tc>
          <w:tcPr>
            <w:tcW w:type="dxa" w:w="1009"/>
          </w:tcPr>
          <w:p>
            <w:pPr>
              <w:spacing w:after="0" w:before="0" w:line="240" w:lineRule="auto"/>
            </w:pPr>
          </w:p>
        </w:tc>
        <w:tc>
          <w:tcPr>
            <w:tcW w:type="dxa" w:w="897"/>
          </w:tcPr>
          <w:p>
            <w:pPr>
              <w:spacing w:after="0" w:before="0" w:line="240" w:lineRule="auto"/>
            </w:pPr>
          </w:p>
        </w:tc>
        <w:tc>
          <w:tcPr>
            <w:tcW w:type="dxa" w:w="1009"/>
          </w:tcPr>
          <w:p>
            <w:pPr>
              <w:spacing w:after="0" w:before="0" w:line="240" w:lineRule="auto"/>
            </w:pPr>
          </w:p>
        </w:tc>
        <w:tc>
          <w:tcPr>
            <w:tcW w:type="dxa" w:w="672"/>
          </w:tcPr>
          <w:p>
            <w:pPr>
              <w:spacing w:after="0" w:before="0" w:line="240" w:lineRule="auto"/>
            </w:pPr>
          </w:p>
        </w:tc>
        <w:tc>
          <w:tcPr>
            <w:tcW w:type="dxa" w:w="672"/>
          </w:tcPr>
          <w:p>
            <w:pPr>
              <w:spacing w:after="0" w:before="0" w:line="240" w:lineRule="auto"/>
            </w:pPr>
          </w:p>
        </w:tc>
        <w:tc>
          <w:tcPr>
            <w:tcW w:type="dxa" w:w="840"/>
          </w:tcPr>
          <w:p>
            <w:pPr>
              <w:spacing w:after="0" w:before="0" w:line="240" w:lineRule="auto"/>
            </w:pPr>
          </w:p>
        </w:tc>
        <w:tc>
          <w:tcPr>
            <w:tcW w:type="dxa" w:w="1009"/>
          </w:tcPr>
          <w:p>
            <w:pPr>
              <w:spacing w:after="0" w:before="0" w:line="240" w:lineRule="auto"/>
            </w:pPr>
          </w:p>
        </w:tc>
        <w:tc>
          <w:tcPr>
            <w:tcW w:type="dxa" w:w="1009"/>
          </w:tcPr>
          <w:p>
            <w:pPr>
              <w:spacing w:after="0" w:before="0" w:line="240" w:lineRule="auto"/>
            </w:pPr>
          </w:p>
        </w:tc>
        <w:tc>
          <w:tcPr>
            <w:tcW w:type="dxa" w:w="784"/>
          </w:tcPr>
          <w:p>
            <w:pPr>
              <w:spacing w:after="0" w:before="0" w:line="240" w:lineRule="auto"/>
            </w:pPr>
          </w:p>
        </w:tc>
        <w:tc>
          <w:tcPr>
            <w:tcW w:type="dxa" w:w="672"/>
          </w:tcPr>
          <w:p>
            <w:pPr>
              <w:spacing w:after="0" w:before="0" w:line="240" w:lineRule="auto"/>
            </w:pPr>
          </w:p>
        </w:tc>
        <w:tc>
          <w:tcPr>
            <w:tcW w:type="dxa" w:w="1289"/>
          </w:tcPr>
          <w:p>
            <w:pPr>
              <w:spacing w:after="0" w:before="0" w:line="240" w:lineRule="auto"/>
            </w:pPr>
          </w:p>
        </w:tc>
        <w:tc>
          <w:tcPr>
            <w:tcW w:type="dxa" w:w="1016"/>
          </w:tcPr>
          <w:p>
            <w:pPr>
              <w:spacing w:after="0" w:before="0" w:line="240" w:lineRule="auto"/>
            </w:pPr>
          </w:p>
        </w:tc>
      </w:tr>
      <w:tr>
        <w:trPr>
          <w:cantSplit/>
        </w:trPr>
        <w:tc>
          <w:tcPr>
            <w:tcW w:type="dxa" w:w="897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（真實資料填寫列）</w:t>
            </w:r>
          </w:p>
        </w:tc>
        <w:tc>
          <w:tcPr>
            <w:tcW w:type="dxa" w:w="1794"/>
          </w:tcPr>
          <w:p>
            <w:pPr>
              <w:spacing w:after="0" w:before="0" w:line="240" w:lineRule="auto"/>
            </w:pPr>
          </w:p>
        </w:tc>
        <w:tc>
          <w:tcPr>
            <w:tcW w:type="dxa" w:w="897"/>
          </w:tcPr>
          <w:p>
            <w:pPr>
              <w:spacing w:after="0" w:before="0" w:line="240" w:lineRule="auto"/>
            </w:pPr>
          </w:p>
        </w:tc>
        <w:tc>
          <w:tcPr>
            <w:tcW w:type="dxa" w:w="784"/>
          </w:tcPr>
          <w:p>
            <w:pPr>
              <w:spacing w:after="0" w:before="0" w:line="240" w:lineRule="auto"/>
            </w:pPr>
          </w:p>
        </w:tc>
        <w:tc>
          <w:tcPr>
            <w:tcW w:type="dxa" w:w="1009"/>
          </w:tcPr>
          <w:p>
            <w:pPr>
              <w:spacing w:after="0" w:before="0" w:line="240" w:lineRule="auto"/>
            </w:pPr>
          </w:p>
        </w:tc>
        <w:tc>
          <w:tcPr>
            <w:tcW w:type="dxa" w:w="897"/>
          </w:tcPr>
          <w:p>
            <w:pPr>
              <w:spacing w:after="0" w:before="0" w:line="240" w:lineRule="auto"/>
            </w:pPr>
          </w:p>
        </w:tc>
        <w:tc>
          <w:tcPr>
            <w:tcW w:type="dxa" w:w="1009"/>
          </w:tcPr>
          <w:p>
            <w:pPr>
              <w:spacing w:after="0" w:before="0" w:line="240" w:lineRule="auto"/>
            </w:pPr>
          </w:p>
        </w:tc>
        <w:tc>
          <w:tcPr>
            <w:tcW w:type="dxa" w:w="672"/>
          </w:tcPr>
          <w:p>
            <w:pPr>
              <w:spacing w:after="0" w:before="0" w:line="240" w:lineRule="auto"/>
            </w:pPr>
          </w:p>
        </w:tc>
        <w:tc>
          <w:tcPr>
            <w:tcW w:type="dxa" w:w="672"/>
          </w:tcPr>
          <w:p>
            <w:pPr>
              <w:spacing w:after="0" w:before="0" w:line="240" w:lineRule="auto"/>
            </w:pPr>
          </w:p>
        </w:tc>
        <w:tc>
          <w:tcPr>
            <w:tcW w:type="dxa" w:w="840"/>
          </w:tcPr>
          <w:p>
            <w:pPr>
              <w:spacing w:after="0" w:before="0" w:line="240" w:lineRule="auto"/>
            </w:pPr>
          </w:p>
        </w:tc>
        <w:tc>
          <w:tcPr>
            <w:tcW w:type="dxa" w:w="1009"/>
          </w:tcPr>
          <w:p>
            <w:pPr>
              <w:spacing w:after="0" w:before="0" w:line="240" w:lineRule="auto"/>
            </w:pPr>
          </w:p>
        </w:tc>
        <w:tc>
          <w:tcPr>
            <w:tcW w:type="dxa" w:w="1009"/>
          </w:tcPr>
          <w:p>
            <w:pPr>
              <w:spacing w:after="0" w:before="0" w:line="240" w:lineRule="auto"/>
            </w:pPr>
          </w:p>
        </w:tc>
        <w:tc>
          <w:tcPr>
            <w:tcW w:type="dxa" w:w="784"/>
          </w:tcPr>
          <w:p>
            <w:pPr>
              <w:spacing w:after="0" w:before="0" w:line="240" w:lineRule="auto"/>
            </w:pPr>
          </w:p>
        </w:tc>
        <w:tc>
          <w:tcPr>
            <w:tcW w:type="dxa" w:w="672"/>
          </w:tcPr>
          <w:p>
            <w:pPr>
              <w:spacing w:after="0" w:before="0" w:line="240" w:lineRule="auto"/>
            </w:pPr>
          </w:p>
        </w:tc>
        <w:tc>
          <w:tcPr>
            <w:tcW w:type="dxa" w:w="1289"/>
          </w:tcPr>
          <w:p>
            <w:pPr>
              <w:spacing w:after="0" w:before="0" w:line="240" w:lineRule="auto"/>
            </w:pPr>
          </w:p>
        </w:tc>
        <w:tc>
          <w:tcPr>
            <w:tcW w:type="dxa" w:w="1016"/>
          </w:tcPr>
          <w:p>
            <w:pPr>
              <w:spacing w:after="0" w:before="0" w:line="240" w:lineRule="auto"/>
            </w:pPr>
          </w:p>
        </w:tc>
      </w:tr>
    </w:tbl>
    <w:p>
      <w:pPr>
        <w:keepNext w:val="0"/>
        <w:spacing w:after="160" w:before="40" w:line="27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595959"/>
          <w:sz w:val="21"/>
        </w:rPr>
        <w:t>險種、承保範圍、限額與簽發機構一律由真實正本認定；未取得前一律 未知，禁止臆造。</w:t>
      </w:r>
    </w:p>
    <w:p>
      <w:pPr>
        <w:pStyle w:val="Heading2"/>
        <w:keepNext/>
        <w:spacing w:before="200" w:after="80"/>
      </w:pPr>
      <w:r>
        <w:t>表 T5　證據狀態與到期追蹤表</w:t>
      </w:r>
    </w:p>
    <w:tbl>
      <w:tblPr>
        <w:tblStyle w:val="TableGrid"/>
        <w:tblW w:type="auto" w:w="0"/>
        <w:tblLayout w:type="fixed"/>
        <w:tblCellMar>
          <w:top w:w="0" w:type="dxa"/>
          <w:left w:w="57" w:type="dxa"/>
          <w:bottom w:w="0" w:type="dxa"/>
          <w:right w:w="57" w:type="dxa"/>
        </w:tblCellMar>
        <w:tblLook w:firstColumn="1" w:firstRow="1" w:lastColumn="0" w:lastRow="0" w:noHBand="0" w:noVBand="1" w:val="04A0"/>
      </w:tblPr>
      <w:tblGrid>
        <w:gridCol w:w="1774"/>
        <w:gridCol w:w="1774"/>
        <w:gridCol w:w="776"/>
        <w:gridCol w:w="998"/>
        <w:gridCol w:w="1441"/>
        <w:gridCol w:w="887"/>
        <w:gridCol w:w="1109"/>
        <w:gridCol w:w="1109"/>
        <w:gridCol w:w="1940"/>
        <w:gridCol w:w="1885"/>
        <w:gridCol w:w="1557"/>
      </w:tblGrid>
      <w:tr>
        <w:trPr>
          <w:cantSplit/>
          <w:tblHeader w:val="true"/>
        </w:trPr>
        <w:tc>
          <w:tcPr>
            <w:tcW w:type="dxa" w:w="1774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證據編號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/>
            </w:r>
          </w:p>
        </w:tc>
        <w:tc>
          <w:tcPr>
            <w:tcW w:type="dxa" w:w="1774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義務編號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/>
              <w:br/>
              <w:t/>
            </w:r>
          </w:p>
        </w:tc>
        <w:tc>
          <w:tcPr>
            <w:tcW w:type="dxa" w:w="776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證據類型</w:t>
            </w:r>
          </w:p>
        </w:tc>
        <w:tc>
          <w:tcPr>
            <w:tcW w:type="dxa" w:w="998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索引碼</w:t>
            </w:r>
          </w:p>
        </w:tc>
        <w:tc>
          <w:tcPr>
            <w:tcW w:type="dxa" w:w="1441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目前狀態</w:t>
            </w:r>
          </w:p>
        </w:tc>
        <w:tc>
          <w:tcPr>
            <w:tcW w:type="dxa" w:w="887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取得日</w:t>
            </w:r>
          </w:p>
        </w:tc>
        <w:tc>
          <w:tcPr>
            <w:tcW w:type="dxa" w:w="1109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到期／複查日</w:t>
            </w:r>
          </w:p>
        </w:tc>
        <w:tc>
          <w:tcPr>
            <w:tcW w:type="dxa" w:w="1109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距到期天數</w:t>
            </w:r>
          </w:p>
        </w:tc>
        <w:tc>
          <w:tcPr>
            <w:tcW w:type="dxa" w:w="1940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續辦動作</w:t>
            </w:r>
          </w:p>
        </w:tc>
        <w:tc>
          <w:tcPr>
            <w:tcW w:type="dxa" w:w="1885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暫停原因</w:t>
              <w:t/>
            </w:r>
          </w:p>
        </w:tc>
        <w:tc>
          <w:tcPr>
            <w:tcW w:type="dxa" w:w="1557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負責角色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（提案）</w:t>
            </w:r>
          </w:p>
        </w:tc>
      </w:tr>
      <w:tr>
        <w:trPr>
          <w:cantSplit/>
        </w:trPr>
        <w:tc>
          <w:tcPr>
            <w:tcW w:type="dxa" w:w="1774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EV</w:t>
              <w:t>-</w:t>
              <w:t>SYN</w:t>
              <w:t>-</w:t>
              <w:t>01</w:t>
              <w:t>（</w:t>
              <w:t>SAMPLE</w:t>
              <w:t>）</w:t>
            </w:r>
          </w:p>
        </w:tc>
        <w:tc>
          <w:tcPr>
            <w:tcW w:type="dxa" w:w="1774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OB</w:t>
              <w:t>-</w:t>
              <w:t>SYN</w:t>
              <w:t>-</w:t>
              <w:t>01</w:t>
              <w:t>（</w:t>
              <w:t>SAMPLE</w:t>
              <w:t>）</w:t>
            </w:r>
          </w:p>
        </w:tc>
        <w:tc>
          <w:tcPr>
            <w:tcW w:type="dxa" w:w="776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檢查</w:t>
            </w:r>
          </w:p>
        </w:tc>
        <w:tc>
          <w:tcPr>
            <w:tcW w:type="dxa" w:w="998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EV</w:t>
              <w:t>-</w:t>
              <w:t>SYN</w:t>
              <w:t>-</w:t>
              <w:t>01</w:t>
            </w:r>
          </w:p>
        </w:tc>
        <w:tc>
          <w:tcPr>
            <w:tcW w:type="dxa" w:w="1441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尚未取得證據</w:t>
              <w:br/>
              <w:t/>
            </w:r>
          </w:p>
        </w:tc>
        <w:tc>
          <w:tcPr>
            <w:tcW w:type="dxa" w:w="887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未知</w:t>
            </w:r>
          </w:p>
        </w:tc>
        <w:tc>
          <w:tcPr>
            <w:tcW w:type="dxa" w:w="1109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未知</w:t>
            </w:r>
          </w:p>
        </w:tc>
        <w:tc>
          <w:tcPr>
            <w:tcW w:type="dxa" w:w="1109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無法計算（日期未知）</w:t>
            </w:r>
          </w:p>
        </w:tc>
        <w:tc>
          <w:tcPr>
            <w:tcW w:type="dxa" w:w="1940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先確認允收基準來源，再執行並記錄檢查</w:t>
            </w:r>
          </w:p>
        </w:tc>
        <w:tc>
          <w:tcPr>
            <w:tcW w:type="dxa" w:w="1885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無真實允收來源與檢查紀錄</w:t>
            </w:r>
          </w:p>
        </w:tc>
        <w:tc>
          <w:tcPr>
            <w:tcW w:type="dxa" w:w="1557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設備安檢執行者（</w:t>
              <w:t>提案待授權</w:t>
              <w:t>）</w:t>
            </w:r>
          </w:p>
        </w:tc>
      </w:tr>
      <w:tr>
        <w:trPr>
          <w:cantSplit/>
        </w:trPr>
        <w:tc>
          <w:tcPr>
            <w:tcW w:type="dxa" w:w="1774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EV</w:t>
              <w:t>-</w:t>
              <w:t>SYN</w:t>
              <w:t>-</w:t>
              <w:t>02</w:t>
              <w:t>（</w:t>
              <w:t>SAMPLE</w:t>
              <w:t>）</w:t>
            </w:r>
          </w:p>
        </w:tc>
        <w:tc>
          <w:tcPr>
            <w:tcW w:type="dxa" w:w="1774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OB</w:t>
              <w:t>-</w:t>
              <w:t>SYN</w:t>
              <w:t>-</w:t>
              <w:t>02</w:t>
              <w:t>（</w:t>
              <w:t>SAMPLE</w:t>
              <w:t>）</w:t>
            </w:r>
          </w:p>
        </w:tc>
        <w:tc>
          <w:tcPr>
            <w:tcW w:type="dxa" w:w="776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保險</w:t>
            </w:r>
          </w:p>
        </w:tc>
        <w:tc>
          <w:tcPr>
            <w:tcW w:type="dxa" w:w="998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EV</w:t>
              <w:t>-</w:t>
              <w:t>SYN</w:t>
              <w:t>-</w:t>
              <w:t>02</w:t>
            </w:r>
          </w:p>
        </w:tc>
        <w:tc>
          <w:tcPr>
            <w:tcW w:type="dxa" w:w="1441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尚未取得證據</w:t>
              <w:br/>
              <w:t/>
              <w:t xml:space="preserve">（索取狀態見表 </w:t>
              <w:t>T4</w:t>
              <w:t>）</w:t>
            </w:r>
          </w:p>
        </w:tc>
        <w:tc>
          <w:tcPr>
            <w:tcW w:type="dxa" w:w="887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未知</w:t>
            </w:r>
          </w:p>
        </w:tc>
        <w:tc>
          <w:tcPr>
            <w:tcW w:type="dxa" w:w="1109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未知</w:t>
            </w:r>
          </w:p>
        </w:tc>
        <w:tc>
          <w:tcPr>
            <w:tcW w:type="dxa" w:w="1109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無法計算（日期未知）</w:t>
            </w:r>
          </w:p>
        </w:tc>
        <w:tc>
          <w:tcPr>
            <w:tcW w:type="dxa" w:w="1940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取得授權後寄出索取函並追蹤回覆</w:t>
            </w:r>
          </w:p>
        </w:tc>
        <w:tc>
          <w:tcPr>
            <w:tcW w:type="dxa" w:w="1885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尚無保單或證明正本</w:t>
            </w:r>
          </w:p>
        </w:tc>
        <w:tc>
          <w:tcPr>
            <w:tcW w:type="dxa" w:w="1557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證據保管與索引者（</w:t>
              <w:t>提案待授權</w:t>
              <w:t>）</w:t>
            </w:r>
          </w:p>
        </w:tc>
      </w:tr>
      <w:tr>
        <w:trPr>
          <w:cantSplit/>
        </w:trPr>
        <w:tc>
          <w:tcPr>
            <w:tcW w:type="dxa" w:w="177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（真實資料填寫列）</w:t>
            </w:r>
          </w:p>
        </w:tc>
        <w:tc>
          <w:tcPr>
            <w:tcW w:type="dxa" w:w="1774"/>
          </w:tcPr>
          <w:p>
            <w:pPr>
              <w:spacing w:after="0" w:before="0" w:line="240" w:lineRule="auto"/>
            </w:pPr>
          </w:p>
        </w:tc>
        <w:tc>
          <w:tcPr>
            <w:tcW w:type="dxa" w:w="776"/>
          </w:tcPr>
          <w:p>
            <w:pPr>
              <w:spacing w:after="0" w:before="0" w:line="240" w:lineRule="auto"/>
            </w:pPr>
          </w:p>
        </w:tc>
        <w:tc>
          <w:tcPr>
            <w:tcW w:type="dxa" w:w="998"/>
          </w:tcPr>
          <w:p>
            <w:pPr>
              <w:spacing w:after="0" w:before="0" w:line="240" w:lineRule="auto"/>
            </w:pPr>
          </w:p>
        </w:tc>
        <w:tc>
          <w:tcPr>
            <w:tcW w:type="dxa" w:w="1441"/>
          </w:tcPr>
          <w:p>
            <w:pPr>
              <w:spacing w:after="0" w:before="0" w:line="240" w:lineRule="auto"/>
            </w:pPr>
          </w:p>
        </w:tc>
        <w:tc>
          <w:tcPr>
            <w:tcW w:type="dxa" w:w="887"/>
          </w:tcPr>
          <w:p>
            <w:pPr>
              <w:spacing w:after="0" w:before="0" w:line="240" w:lineRule="auto"/>
            </w:pPr>
          </w:p>
        </w:tc>
        <w:tc>
          <w:tcPr>
            <w:tcW w:type="dxa" w:w="1109"/>
          </w:tcPr>
          <w:p>
            <w:pPr>
              <w:spacing w:after="0" w:before="0" w:line="240" w:lineRule="auto"/>
            </w:pPr>
          </w:p>
        </w:tc>
        <w:tc>
          <w:tcPr>
            <w:tcW w:type="dxa" w:w="1109"/>
          </w:tcPr>
          <w:p>
            <w:pPr>
              <w:spacing w:after="0" w:before="0" w:line="240" w:lineRule="auto"/>
            </w:pPr>
          </w:p>
        </w:tc>
        <w:tc>
          <w:tcPr>
            <w:tcW w:type="dxa" w:w="1940"/>
          </w:tcPr>
          <w:p>
            <w:pPr>
              <w:spacing w:after="0" w:before="0" w:line="240" w:lineRule="auto"/>
            </w:pPr>
          </w:p>
        </w:tc>
        <w:tc>
          <w:tcPr>
            <w:tcW w:type="dxa" w:w="1885"/>
          </w:tcPr>
          <w:p>
            <w:pPr>
              <w:spacing w:after="0" w:before="0" w:line="240" w:lineRule="auto"/>
            </w:pPr>
          </w:p>
        </w:tc>
        <w:tc>
          <w:tcPr>
            <w:tcW w:type="dxa" w:w="1557"/>
          </w:tcPr>
          <w:p>
            <w:pPr>
              <w:spacing w:after="0" w:before="0" w:line="240" w:lineRule="auto"/>
            </w:pPr>
          </w:p>
        </w:tc>
      </w:tr>
    </w:tbl>
    <w:p>
      <w:pPr>
        <w:keepNext w:val="0"/>
        <w:spacing w:after="160" w:before="40" w:line="27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595959"/>
          <w:sz w:val="21"/>
        </w:rPr>
        <w:t>「距到期天數」＝到期日 − 作業基準日；到期日未知時不計算。「證據狀態」描述文件本身，「索取狀態」（表 T4）描述取得動作，兩者為不同維度。</w:t>
      </w:r>
    </w:p>
    <w:p>
      <w:pPr>
        <w:sectPr>
          <w:headerReference w:type="default" r:id="rId11"/>
          <w:footerReference w:type="default" r:id="rId12"/>
          <w:pgSz w:w="16838" w:h="11906" w:orient="landscape"/>
          <w:pgMar w:top="794" w:right="794" w:bottom="794" w:left="794" w:header="510" w:footer="510" w:gutter="0"/>
          <w:cols w:space="720"/>
          <w:docGrid w:linePitch="360"/>
        </w:sectPr>
      </w:pPr>
    </w:p>
    <w:p>
      <w:pPr>
        <w:pStyle w:val="Heading1"/>
        <w:keepNext/>
        <w:spacing w:before="240" w:after="120"/>
      </w:pPr>
      <w:r>
        <w:t>九、決策軌跡（表 T6）</w:t>
      </w:r>
    </w:p>
    <w:p>
      <w:pPr>
        <w:keepNext w:val="0"/>
        <w:spacing w:after="80" w:before="0" w:line="276" w:lineRule="auto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凡適用性判定、證據接受、複核放行、暫停 與 暫停 解除，都要留下一列軌跡，方便日後查核「當時依據什麼做決定」。</w:t>
      </w:r>
    </w:p>
    <w:p>
      <w:pPr>
        <w:pStyle w:val="Heading2"/>
        <w:keepNext/>
        <w:spacing w:before="200" w:after="80"/>
      </w:pPr>
      <w:r>
        <w:t>表 T6　決策軌跡表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42"/>
        <w:gridCol w:w="903"/>
        <w:gridCol w:w="1042"/>
        <w:gridCol w:w="1181"/>
        <w:gridCol w:w="1736"/>
        <w:gridCol w:w="1181"/>
        <w:gridCol w:w="1389"/>
        <w:gridCol w:w="1392"/>
      </w:tblGrid>
      <w:tr>
        <w:trPr>
          <w:cantSplit/>
          <w:tblHeader w:val="true"/>
        </w:trPr>
        <w:tc>
          <w:tcPr>
            <w:tcW w:type="dxa" w:w="1042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決策編號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/>
              <w:br/>
              <w:t/>
            </w:r>
          </w:p>
        </w:tc>
        <w:tc>
          <w:tcPr>
            <w:tcW w:type="dxa" w:w="903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日期</w:t>
            </w:r>
          </w:p>
        </w:tc>
        <w:tc>
          <w:tcPr>
            <w:tcW w:type="dxa" w:w="1042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決策類型</w:t>
            </w:r>
          </w:p>
        </w:tc>
        <w:tc>
          <w:tcPr>
            <w:tcW w:type="dxa" w:w="1181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決策代號</w:t>
            </w:r>
          </w:p>
        </w:tc>
        <w:tc>
          <w:tcPr>
            <w:tcW w:type="dxa" w:w="1736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依據摘要</w:t>
            </w:r>
          </w:p>
        </w:tc>
        <w:tc>
          <w:tcPr>
            <w:tcW w:type="dxa" w:w="1181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決策角色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（提案）</w:t>
            </w:r>
          </w:p>
        </w:tc>
        <w:tc>
          <w:tcPr>
            <w:tcW w:type="dxa" w:w="1389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前後狀態</w:t>
            </w:r>
          </w:p>
        </w:tc>
        <w:tc>
          <w:tcPr>
            <w:tcW w:type="dxa" w:w="1392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備註</w:t>
            </w:r>
          </w:p>
        </w:tc>
      </w:tr>
      <w:tr>
        <w:trPr>
          <w:cantSplit/>
        </w:trPr>
        <w:tc>
          <w:tcPr>
            <w:tcW w:type="dxa" w:w="1042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DEC</w:t>
              <w:t>-</w:t>
              <w:t>SYN</w:t>
              <w:t>-</w:t>
              <w:t>01</w:t>
              <w:t>（</w:t>
              <w:t>SAMPLE</w:t>
              <w:t>）</w:t>
            </w:r>
          </w:p>
        </w:tc>
        <w:tc>
          <w:tcPr>
            <w:tcW w:type="dxa" w:w="903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2026</w:t>
              <w:t>-</w:t>
              <w:t>10</w:t>
              <w:t>-</w:t>
              <w:t>17</w:t>
              <w:t>（合成）</w:t>
            </w:r>
          </w:p>
        </w:tc>
        <w:tc>
          <w:tcPr>
            <w:tcW w:type="dxa" w:w="1042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適用性</w:t>
            </w:r>
          </w:p>
        </w:tc>
        <w:tc>
          <w:tcPr>
            <w:tcW w:type="dxa" w:w="1181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適用性未明，暫停判定</w:t>
              <w:t/>
              <w:t/>
              <w:br/>
              <w:t/>
            </w:r>
          </w:p>
        </w:tc>
        <w:tc>
          <w:tcPr>
            <w:tcW w:type="dxa" w:w="1736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未取得任何真實來源支持適用性</w:t>
            </w:r>
          </w:p>
        </w:tc>
        <w:tc>
          <w:tcPr>
            <w:tcW w:type="dxa" w:w="1181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義務彙整人（</w:t>
              <w:t>提案待授權</w:t>
              <w:t>）</w:t>
            </w:r>
          </w:p>
        </w:tc>
        <w:tc>
          <w:tcPr>
            <w:tcW w:type="dxa" w:w="1389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前：</w:t>
              <w:t>適用性未知</w:t>
              <w:br/>
              <w:t/>
              <w:t xml:space="preserve"> → 後：</w:t>
              <w:t>暫停</w:t>
            </w:r>
          </w:p>
        </w:tc>
        <w:tc>
          <w:tcPr>
            <w:tcW w:type="dxa" w:w="1392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 xml:space="preserve">兩條義務路徑皆維持 </w:t>
              <w:t>暫停</w:t>
            </w:r>
          </w:p>
        </w:tc>
      </w:tr>
      <w:tr>
        <w:trPr>
          <w:cantSplit/>
        </w:trPr>
        <w:tc>
          <w:tcPr>
            <w:tcW w:type="dxa" w:w="1042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（真實資料填寫列）</w:t>
            </w:r>
          </w:p>
        </w:tc>
        <w:tc>
          <w:tcPr>
            <w:tcW w:type="dxa" w:w="903"/>
          </w:tcPr>
          <w:p>
            <w:pPr>
              <w:spacing w:after="0" w:before="0" w:line="240" w:lineRule="auto"/>
            </w:pPr>
          </w:p>
        </w:tc>
        <w:tc>
          <w:tcPr>
            <w:tcW w:type="dxa" w:w="1042"/>
          </w:tcPr>
          <w:p>
            <w:pPr>
              <w:spacing w:after="0" w:before="0" w:line="240" w:lineRule="auto"/>
            </w:pPr>
          </w:p>
        </w:tc>
        <w:tc>
          <w:tcPr>
            <w:tcW w:type="dxa" w:w="1181"/>
          </w:tcPr>
          <w:p>
            <w:pPr>
              <w:spacing w:after="0" w:before="0" w:line="240" w:lineRule="auto"/>
            </w:pPr>
          </w:p>
        </w:tc>
        <w:tc>
          <w:tcPr>
            <w:tcW w:type="dxa" w:w="1736"/>
          </w:tcPr>
          <w:p>
            <w:pPr>
              <w:spacing w:after="0" w:before="0" w:line="240" w:lineRule="auto"/>
            </w:pPr>
          </w:p>
        </w:tc>
        <w:tc>
          <w:tcPr>
            <w:tcW w:type="dxa" w:w="1181"/>
          </w:tcPr>
          <w:p>
            <w:pPr>
              <w:spacing w:after="0" w:before="0" w:line="240" w:lineRule="auto"/>
            </w:pPr>
          </w:p>
        </w:tc>
        <w:tc>
          <w:tcPr>
            <w:tcW w:type="dxa" w:w="1389"/>
          </w:tcPr>
          <w:p>
            <w:pPr>
              <w:spacing w:after="0" w:before="0" w:line="240" w:lineRule="auto"/>
            </w:pPr>
          </w:p>
        </w:tc>
        <w:tc>
          <w:tcPr>
            <w:tcW w:type="dxa" w:w="1392"/>
          </w:tcPr>
          <w:p>
            <w:pPr>
              <w:spacing w:after="0" w:before="0" w:line="240" w:lineRule="auto"/>
            </w:pPr>
          </w:p>
        </w:tc>
      </w:tr>
      <w:tr>
        <w:trPr>
          <w:cantSplit/>
        </w:trPr>
        <w:tc>
          <w:tcPr>
            <w:tcW w:type="dxa" w:w="1042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（真實資料填寫列）</w:t>
            </w:r>
          </w:p>
        </w:tc>
        <w:tc>
          <w:tcPr>
            <w:tcW w:type="dxa" w:w="903"/>
          </w:tcPr>
          <w:p>
            <w:pPr>
              <w:spacing w:after="0" w:before="0" w:line="240" w:lineRule="auto"/>
            </w:pPr>
          </w:p>
        </w:tc>
        <w:tc>
          <w:tcPr>
            <w:tcW w:type="dxa" w:w="1042"/>
          </w:tcPr>
          <w:p>
            <w:pPr>
              <w:spacing w:after="0" w:before="0" w:line="240" w:lineRule="auto"/>
            </w:pPr>
          </w:p>
        </w:tc>
        <w:tc>
          <w:tcPr>
            <w:tcW w:type="dxa" w:w="1181"/>
          </w:tcPr>
          <w:p>
            <w:pPr>
              <w:spacing w:after="0" w:before="0" w:line="240" w:lineRule="auto"/>
            </w:pPr>
          </w:p>
        </w:tc>
        <w:tc>
          <w:tcPr>
            <w:tcW w:type="dxa" w:w="1736"/>
          </w:tcPr>
          <w:p>
            <w:pPr>
              <w:spacing w:after="0" w:before="0" w:line="240" w:lineRule="auto"/>
            </w:pPr>
          </w:p>
        </w:tc>
        <w:tc>
          <w:tcPr>
            <w:tcW w:type="dxa" w:w="1181"/>
          </w:tcPr>
          <w:p>
            <w:pPr>
              <w:spacing w:after="0" w:before="0" w:line="240" w:lineRule="auto"/>
            </w:pPr>
          </w:p>
        </w:tc>
        <w:tc>
          <w:tcPr>
            <w:tcW w:type="dxa" w:w="1389"/>
          </w:tcPr>
          <w:p>
            <w:pPr>
              <w:spacing w:after="0" w:before="0" w:line="240" w:lineRule="auto"/>
            </w:pPr>
          </w:p>
        </w:tc>
        <w:tc>
          <w:tcPr>
            <w:tcW w:type="dxa" w:w="1392"/>
          </w:tcPr>
          <w:p>
            <w:pPr>
              <w:spacing w:after="0" w:before="0" w:line="240" w:lineRule="auto"/>
            </w:pPr>
          </w:p>
        </w:tc>
      </w:tr>
    </w:tbl>
    <w:p>
      <w:pPr>
        <w:keepNext w:val="0"/>
        <w:spacing w:after="160" w:before="40" w:line="27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595959"/>
          <w:sz w:val="21"/>
        </w:rPr>
        <w:t>本表為 append-only（只增不改）：錯誤更正以新增一列並註明取代關係處理。</w:t>
      </w:r>
    </w:p>
    <w:p>
      <w:pPr>
        <w:pStyle w:val="Heading1"/>
        <w:keepNext/>
        <w:spacing w:before="240" w:after="120"/>
      </w:pPr>
      <w:r>
        <w:t>十、合成示範案例 SYN-0056-SAFE-01（全填、內部一致）</w:t>
      </w:r>
    </w:p>
    <w:p>
      <w:pPr>
        <w:keepNext w:val="0"/>
        <w:spacing w:after="80" w:before="0" w:line="276" w:lineRule="auto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以下為一份完整的合成示範，用來示範各表如何填寫。本案例全部為 SAMPLE / SYNTHETIC，與任何真實課程、場域或器材無關，也不代表實際檢查已發生；結論維持 暫停 / 待取得真實來源。</w:t>
      </w:r>
    </w:p>
    <w:p>
      <w:pPr>
        <w:pStyle w:val="ListBullet"/>
        <w:spacing w:after="40" w:line="269" w:lineRule="auto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情境代號：SYN-0056-SAFE-01（合成；與任何真實課程無關）。</w:t>
      </w:r>
    </w:p>
    <w:p>
      <w:pPr>
        <w:pStyle w:val="ListBullet"/>
        <w:spacing w:after="40" w:line="269" w:lineRule="auto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場域代號：SITE-SYN-A（合成）；真實地址一律 未知。</w:t>
      </w:r>
    </w:p>
    <w:p>
      <w:pPr>
        <w:pStyle w:val="ListBullet"/>
        <w:spacing w:after="40" w:line="269" w:lineRule="auto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設備代號：EQP-SYN-CBL-07（合成可攜延長線）。</w:t>
      </w:r>
    </w:p>
    <w:p>
      <w:pPr>
        <w:pStyle w:val="ListBullet"/>
        <w:spacing w:after="40" w:line="269" w:lineRule="auto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合成課程代號：CRS-SYN-2026-Q4-A（合成）；使用日期 2026-11-03（合成）。</w:t>
      </w:r>
    </w:p>
    <w:p>
      <w:pPr>
        <w:pStyle w:val="ListBullet"/>
        <w:spacing w:after="40" w:line="269" w:lineRule="auto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示範缺陷：可攜電源延長線外被破損（合成示範用缺陷）。</w:t>
      </w:r>
    </w:p>
    <w:p>
      <w:pPr>
        <w:keepNext w:val="0"/>
        <w:spacing w:after="120" w:before="0" w:line="276" w:lineRule="auto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對應結果：表 T1 兩條義務（OB-SYN-01 設備安檢、OB-SYN-02 場地保險）皆為 適用性未知 / 適用性未明，暫停判定；表 T2 證據狀態皆為 尚未取得證據；表 T3 放行狀態 暫停；表 T4 索取狀態 索取稿已擬，尚未寄出（尚未寄出、無附檔）；表 T5 兩筆證據皆 尚未取得證據；表 T6 一筆決策 DEC-SYN-01。整體結論 暫停 / 待取得真實來源。</w:t>
      </w:r>
    </w:p>
    <w:p>
      <w:pPr>
        <w:pStyle w:val="Heading2"/>
        <w:keepNext/>
        <w:spacing w:before="200" w:after="80"/>
      </w:pPr>
      <w:r>
        <w:t>十一、合成替換登錄（表 T9，逐筆事實登錄）</w:t>
      </w:r>
    </w:p>
    <w:p>
      <w:pPr>
        <w:keepNext w:val="0"/>
        <w:spacing w:after="80" w:before="0" w:line="276" w:lineRule="auto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下表把本案例用到的每一個合成值逐筆登錄，並指出真實替換來源與替換後動作。「所在表／欄」即列印於本文件內的定位碼，方便逐一比對。</w:t>
      </w:r>
    </w:p>
    <w:p>
      <w:pPr>
        <w:pStyle w:val="Heading2"/>
        <w:keepNext/>
        <w:spacing w:before="200" w:after="80"/>
      </w:pPr>
      <w:r>
        <w:t>表 T9　合成替換登錄表（逐筆示範資料）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79"/>
        <w:gridCol w:w="2269"/>
        <w:gridCol w:w="1775"/>
        <w:gridCol w:w="2269"/>
        <w:gridCol w:w="2074"/>
      </w:tblGrid>
      <w:tr>
        <w:trPr>
          <w:cantSplit/>
          <w:tblHeader w:val="true"/>
        </w:trPr>
        <w:tc>
          <w:tcPr>
            <w:tcW w:type="dxa" w:w="1479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示範資料編號</w:t>
              <w:br/>
              <w:t/>
            </w:r>
          </w:p>
        </w:tc>
        <w:tc>
          <w:tcPr>
            <w:tcW w:type="dxa" w:w="2269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值（</w:t>
              <w:t>SAMPLE</w:t>
              <w:t>/</w:t>
              <w:t>SYNTHETIC</w:t>
              <w:t>）</w:t>
            </w:r>
          </w:p>
        </w:tc>
        <w:tc>
          <w:tcPr>
            <w:tcW w:type="dxa" w:w="1775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所在表／欄</w:t>
            </w:r>
          </w:p>
        </w:tc>
        <w:tc>
          <w:tcPr>
            <w:tcW w:type="dxa" w:w="2269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真實替換來源（待取得）</w:t>
            </w:r>
          </w:p>
        </w:tc>
        <w:tc>
          <w:tcPr>
            <w:tcW w:type="dxa" w:w="2074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替換後動作</w:t>
            </w:r>
          </w:p>
        </w:tc>
      </w:tr>
      <w:tr>
        <w:trPr>
          <w:cantSplit/>
        </w:trPr>
        <w:tc>
          <w:tcPr>
            <w:tcW w:type="dxa" w:w="1479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SF</w:t>
              <w:t>-</w:t>
              <w:t>01</w:t>
            </w:r>
          </w:p>
        </w:tc>
        <w:tc>
          <w:tcPr>
            <w:tcW w:type="dxa" w:w="2269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SITE</w:t>
              <w:t>-</w:t>
              <w:t>SYN</w:t>
              <w:t>-</w:t>
              <w:t>A</w:t>
            </w:r>
          </w:p>
        </w:tc>
        <w:tc>
          <w:tcPr>
            <w:tcW w:type="dxa" w:w="1775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 xml:space="preserve">表 </w:t>
              <w:t>T2</w:t>
              <w:t xml:space="preserve"> 識別碼／位置</w:t>
            </w:r>
          </w:p>
        </w:tc>
        <w:tc>
          <w:tcPr>
            <w:tcW w:type="dxa" w:w="2269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真實場域清單／租約</w:t>
            </w:r>
          </w:p>
        </w:tc>
        <w:tc>
          <w:tcPr>
            <w:tcW w:type="dxa" w:w="207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取得後覆寫並保留樣本</w:t>
            </w:r>
          </w:p>
        </w:tc>
      </w:tr>
      <w:tr>
        <w:trPr>
          <w:cantSplit/>
        </w:trPr>
        <w:tc>
          <w:tcPr>
            <w:tcW w:type="dxa" w:w="1479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SF</w:t>
              <w:t>-</w:t>
              <w:t>02</w:t>
            </w:r>
          </w:p>
        </w:tc>
        <w:tc>
          <w:tcPr>
            <w:tcW w:type="dxa" w:w="2269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EQP</w:t>
              <w:t>-</w:t>
              <w:t>SYN</w:t>
              <w:t>-</w:t>
              <w:t>CBL</w:t>
              <w:t>-</w:t>
              <w:t>07</w:t>
            </w:r>
          </w:p>
        </w:tc>
        <w:tc>
          <w:tcPr>
            <w:tcW w:type="dxa" w:w="1775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 xml:space="preserve">表 </w:t>
              <w:t>T2</w:t>
              <w:t xml:space="preserve"> 識別碼</w:t>
            </w:r>
          </w:p>
        </w:tc>
        <w:tc>
          <w:tcPr>
            <w:tcW w:type="dxa" w:w="2269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真實設備清冊</w:t>
            </w:r>
          </w:p>
        </w:tc>
        <w:tc>
          <w:tcPr>
            <w:tcW w:type="dxa" w:w="207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取得後覆寫並保留樣本</w:t>
            </w:r>
          </w:p>
        </w:tc>
      </w:tr>
      <w:tr>
        <w:trPr>
          <w:cantSplit/>
        </w:trPr>
        <w:tc>
          <w:tcPr>
            <w:tcW w:type="dxa" w:w="1479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SF</w:t>
              <w:t>-</w:t>
              <w:t>03</w:t>
            </w:r>
          </w:p>
        </w:tc>
        <w:tc>
          <w:tcPr>
            <w:tcW w:type="dxa" w:w="2269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CRS</w:t>
              <w:t>-</w:t>
              <w:t>SYN</w:t>
              <w:t>-</w:t>
              <w:t>2026</w:t>
              <w:t>-</w:t>
              <w:t>Q4</w:t>
              <w:t>-</w:t>
              <w:t>A</w:t>
            </w:r>
          </w:p>
        </w:tc>
        <w:tc>
          <w:tcPr>
            <w:tcW w:type="dxa" w:w="1775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 xml:space="preserve">表 </w:t>
              <w:t>T2</w:t>
              <w:t xml:space="preserve"> 關聯課程</w:t>
            </w:r>
          </w:p>
        </w:tc>
        <w:tc>
          <w:tcPr>
            <w:tcW w:type="dxa" w:w="2269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真實課程排程</w:t>
            </w:r>
          </w:p>
        </w:tc>
        <w:tc>
          <w:tcPr>
            <w:tcW w:type="dxa" w:w="207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取得後覆寫並保留樣本</w:t>
            </w:r>
          </w:p>
        </w:tc>
      </w:tr>
      <w:tr>
        <w:trPr>
          <w:cantSplit/>
        </w:trPr>
        <w:tc>
          <w:tcPr>
            <w:tcW w:type="dxa" w:w="1479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SF</w:t>
              <w:t>-</w:t>
              <w:t>04</w:t>
            </w:r>
          </w:p>
        </w:tc>
        <w:tc>
          <w:tcPr>
            <w:tcW w:type="dxa" w:w="2269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2026</w:t>
              <w:t>-</w:t>
              <w:t>11</w:t>
              <w:t>-</w:t>
              <w:t>03</w:t>
            </w:r>
          </w:p>
        </w:tc>
        <w:tc>
          <w:tcPr>
            <w:tcW w:type="dxa" w:w="1775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 xml:space="preserve">表 </w:t>
              <w:t>T2</w:t>
              <w:t xml:space="preserve"> 使用日期範圍</w:t>
            </w:r>
          </w:p>
        </w:tc>
        <w:tc>
          <w:tcPr>
            <w:tcW w:type="dxa" w:w="2269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真實課程日期</w:t>
            </w:r>
          </w:p>
        </w:tc>
        <w:tc>
          <w:tcPr>
            <w:tcW w:type="dxa" w:w="207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取得後覆寫並保留樣本</w:t>
            </w:r>
          </w:p>
        </w:tc>
      </w:tr>
      <w:tr>
        <w:trPr>
          <w:cantSplit/>
        </w:trPr>
        <w:tc>
          <w:tcPr>
            <w:tcW w:type="dxa" w:w="1479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SF</w:t>
              <w:t>-</w:t>
              <w:t>05</w:t>
            </w:r>
          </w:p>
        </w:tc>
        <w:tc>
          <w:tcPr>
            <w:tcW w:type="dxa" w:w="2269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外被破損（缺陷）</w:t>
            </w:r>
          </w:p>
        </w:tc>
        <w:tc>
          <w:tcPr>
            <w:tcW w:type="dxa" w:w="1775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 xml:space="preserve">表 </w:t>
              <w:t>T3</w:t>
              <w:t xml:space="preserve"> 檢查發現</w:t>
            </w:r>
          </w:p>
        </w:tc>
        <w:tc>
          <w:tcPr>
            <w:tcW w:type="dxa" w:w="2269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真實檢查報告</w:t>
            </w:r>
          </w:p>
        </w:tc>
        <w:tc>
          <w:tcPr>
            <w:tcW w:type="dxa" w:w="207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取得後覆寫並保留樣本</w:t>
            </w:r>
          </w:p>
        </w:tc>
      </w:tr>
      <w:tr>
        <w:trPr>
          <w:cantSplit/>
        </w:trPr>
        <w:tc>
          <w:tcPr>
            <w:tcW w:type="dxa" w:w="1479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SF</w:t>
              <w:t>-</w:t>
              <w:t>06</w:t>
            </w:r>
          </w:p>
        </w:tc>
        <w:tc>
          <w:tcPr>
            <w:tcW w:type="dxa" w:w="2269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掛牌停用</w:t>
              <w:t/>
              <w:t/>
              <w:t xml:space="preserve"> 隔離（掛牌停用）</w:t>
            </w:r>
          </w:p>
        </w:tc>
        <w:tc>
          <w:tcPr>
            <w:tcW w:type="dxa" w:w="1775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 xml:space="preserve">表 </w:t>
              <w:t>T3</w:t>
              <w:t xml:space="preserve"> 立即隔離欄</w:t>
            </w:r>
          </w:p>
        </w:tc>
        <w:tc>
          <w:tcPr>
            <w:tcW w:type="dxa" w:w="2269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真實隔離紀錄</w:t>
            </w:r>
          </w:p>
        </w:tc>
        <w:tc>
          <w:tcPr>
            <w:tcW w:type="dxa" w:w="207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取得後覆寫並保留樣本</w:t>
            </w:r>
          </w:p>
        </w:tc>
      </w:tr>
      <w:tr>
        <w:trPr>
          <w:cantSplit/>
        </w:trPr>
        <w:tc>
          <w:tcPr>
            <w:tcW w:type="dxa" w:w="1479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SF</w:t>
              <w:t>-</w:t>
              <w:t>07</w:t>
            </w:r>
          </w:p>
        </w:tc>
        <w:tc>
          <w:tcPr>
            <w:tcW w:type="dxa" w:w="2269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 xml:space="preserve">檢查放行 </w:t>
              <w:t>暫停</w:t>
            </w:r>
          </w:p>
        </w:tc>
        <w:tc>
          <w:tcPr>
            <w:tcW w:type="dxa" w:w="1775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 xml:space="preserve">表 </w:t>
              <w:t>T3</w:t>
              <w:t xml:space="preserve"> 放行狀態</w:t>
            </w:r>
          </w:p>
        </w:tc>
        <w:tc>
          <w:tcPr>
            <w:tcW w:type="dxa" w:w="2269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真實允收基準</w:t>
            </w:r>
          </w:p>
        </w:tc>
        <w:tc>
          <w:tcPr>
            <w:tcW w:type="dxa" w:w="207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取得後覆寫並保留樣本</w:t>
            </w:r>
          </w:p>
        </w:tc>
      </w:tr>
      <w:tr>
        <w:trPr>
          <w:cantSplit/>
        </w:trPr>
        <w:tc>
          <w:tcPr>
            <w:tcW w:type="dxa" w:w="1479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SF</w:t>
              <w:t>-</w:t>
              <w:t>08</w:t>
            </w:r>
          </w:p>
        </w:tc>
        <w:tc>
          <w:tcPr>
            <w:tcW w:type="dxa" w:w="2269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索取稿已擬，尚未寄出</w:t>
              <w:br/>
              <w:t/>
              <w:br/>
              <w:t/>
            </w:r>
          </w:p>
        </w:tc>
        <w:tc>
          <w:tcPr>
            <w:tcW w:type="dxa" w:w="1775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 xml:space="preserve">表 </w:t>
              <w:t>T4</w:t>
              <w:t xml:space="preserve"> 索取狀態</w:t>
            </w:r>
          </w:p>
        </w:tc>
        <w:tc>
          <w:tcPr>
            <w:tcW w:type="dxa" w:w="2269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真實寄送／回函紀錄</w:t>
            </w:r>
          </w:p>
        </w:tc>
        <w:tc>
          <w:tcPr>
            <w:tcW w:type="dxa" w:w="207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取得後覆寫並保留樣本</w:t>
            </w:r>
          </w:p>
        </w:tc>
      </w:tr>
      <w:tr>
        <w:trPr>
          <w:cantSplit/>
        </w:trPr>
        <w:tc>
          <w:tcPr>
            <w:tcW w:type="dxa" w:w="1479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SF</w:t>
              <w:t>-</w:t>
              <w:t>09</w:t>
            </w:r>
          </w:p>
        </w:tc>
        <w:tc>
          <w:tcPr>
            <w:tcW w:type="dxa" w:w="2269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 xml:space="preserve">決策日期 </w:t>
              <w:t>2026</w:t>
              <w:t>-</w:t>
              <w:t>10</w:t>
              <w:t>-</w:t>
              <w:t>17</w:t>
            </w:r>
          </w:p>
        </w:tc>
        <w:tc>
          <w:tcPr>
            <w:tcW w:type="dxa" w:w="1775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 xml:space="preserve">表 </w:t>
              <w:t>T6</w:t>
              <w:t xml:space="preserve"> 日期</w:t>
            </w:r>
          </w:p>
        </w:tc>
        <w:tc>
          <w:tcPr>
            <w:tcW w:type="dxa" w:w="2269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真實決策日期</w:t>
            </w:r>
          </w:p>
        </w:tc>
        <w:tc>
          <w:tcPr>
            <w:tcW w:type="dxa" w:w="207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取得後覆寫並保留樣本</w:t>
            </w:r>
          </w:p>
        </w:tc>
      </w:tr>
      <w:tr>
        <w:trPr>
          <w:cantSplit/>
        </w:trPr>
        <w:tc>
          <w:tcPr>
            <w:tcW w:type="dxa" w:w="1479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SF</w:t>
              <w:t>-</w:t>
              <w:t>10</w:t>
            </w:r>
          </w:p>
        </w:tc>
        <w:tc>
          <w:tcPr>
            <w:tcW w:type="dxa" w:w="2269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 xml:space="preserve">所有 </w:t>
              <w:t>提案待授權</w:t>
              <w:t xml:space="preserve"> 角色</w:t>
            </w:r>
          </w:p>
        </w:tc>
        <w:tc>
          <w:tcPr>
            <w:tcW w:type="dxa" w:w="1775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 xml:space="preserve">表 </w:t>
              <w:t>T1</w:t>
              <w:t>–</w:t>
              <w:t>T6</w:t>
              <w:t xml:space="preserve"> 角色欄</w:t>
            </w:r>
          </w:p>
        </w:tc>
        <w:tc>
          <w:tcPr>
            <w:tcW w:type="dxa" w:w="2269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真實授權指派</w:t>
            </w:r>
          </w:p>
        </w:tc>
        <w:tc>
          <w:tcPr>
            <w:tcW w:type="dxa" w:w="207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取得後覆寫並保留樣本</w:t>
            </w:r>
          </w:p>
        </w:tc>
      </w:tr>
      <w:tr>
        <w:trPr>
          <w:cantSplit/>
        </w:trPr>
        <w:tc>
          <w:tcPr>
            <w:tcW w:type="dxa" w:w="1479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SF</w:t>
              <w:t>-</w:t>
              <w:t>11</w:t>
            </w:r>
          </w:p>
        </w:tc>
        <w:tc>
          <w:tcPr>
            <w:tcW w:type="dxa" w:w="2269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OB</w:t>
              <w:t>-</w:t>
              <w:t>SYN</w:t>
              <w:t>-</w:t>
              <w:t>01</w:t>
              <w:t>、</w:t>
              <w:t>OB</w:t>
              <w:t>-</w:t>
              <w:t>SYN</w:t>
              <w:t>-</w:t>
              <w:t>02</w:t>
            </w:r>
          </w:p>
        </w:tc>
        <w:tc>
          <w:tcPr>
            <w:tcW w:type="dxa" w:w="1775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 xml:space="preserve">表 </w:t>
              <w:t>T1</w:t>
              <w:t>／</w:t>
              <w:t>T2</w:t>
              <w:t xml:space="preserve"> 義務編號</w:t>
            </w:r>
          </w:p>
        </w:tc>
        <w:tc>
          <w:tcPr>
            <w:tcW w:type="dxa" w:w="2269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真實義務清單</w:t>
            </w:r>
          </w:p>
        </w:tc>
        <w:tc>
          <w:tcPr>
            <w:tcW w:type="dxa" w:w="207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取得後覆寫並保留樣本</w:t>
            </w:r>
          </w:p>
        </w:tc>
      </w:tr>
      <w:tr>
        <w:trPr>
          <w:cantSplit/>
        </w:trPr>
        <w:tc>
          <w:tcPr>
            <w:tcW w:type="dxa" w:w="1479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SF</w:t>
              <w:t>-</w:t>
              <w:t>12</w:t>
            </w:r>
          </w:p>
        </w:tc>
        <w:tc>
          <w:tcPr>
            <w:tcW w:type="dxa" w:w="2269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CHK</w:t>
              <w:t>-</w:t>
              <w:t>SYN</w:t>
              <w:t>-</w:t>
              <w:t>01</w:t>
            </w:r>
          </w:p>
        </w:tc>
        <w:tc>
          <w:tcPr>
            <w:tcW w:type="dxa" w:w="1775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 xml:space="preserve">表 </w:t>
              <w:t>T3</w:t>
              <w:t xml:space="preserve"> 檢查編號</w:t>
            </w:r>
          </w:p>
        </w:tc>
        <w:tc>
          <w:tcPr>
            <w:tcW w:type="dxa" w:w="2269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真實檢查單編號</w:t>
            </w:r>
          </w:p>
        </w:tc>
        <w:tc>
          <w:tcPr>
            <w:tcW w:type="dxa" w:w="207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取得後覆寫並保留樣本</w:t>
            </w:r>
          </w:p>
        </w:tc>
      </w:tr>
      <w:tr>
        <w:trPr>
          <w:cantSplit/>
        </w:trPr>
        <w:tc>
          <w:tcPr>
            <w:tcW w:type="dxa" w:w="1479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SF</w:t>
              <w:t>-</w:t>
              <w:t>13</w:t>
            </w:r>
          </w:p>
        </w:tc>
        <w:tc>
          <w:tcPr>
            <w:tcW w:type="dxa" w:w="2269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REQ</w:t>
              <w:t>-</w:t>
              <w:t>SYN</w:t>
              <w:t>-</w:t>
              <w:t>01</w:t>
            </w:r>
          </w:p>
        </w:tc>
        <w:tc>
          <w:tcPr>
            <w:tcW w:type="dxa" w:w="1775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 xml:space="preserve">表 </w:t>
              <w:t>T4</w:t>
              <w:t xml:space="preserve"> 索取編號</w:t>
            </w:r>
          </w:p>
        </w:tc>
        <w:tc>
          <w:tcPr>
            <w:tcW w:type="dxa" w:w="2269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真實索取單編號</w:t>
            </w:r>
          </w:p>
        </w:tc>
        <w:tc>
          <w:tcPr>
            <w:tcW w:type="dxa" w:w="207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取得後覆寫並保留樣本</w:t>
            </w:r>
          </w:p>
        </w:tc>
      </w:tr>
      <w:tr>
        <w:trPr>
          <w:cantSplit/>
        </w:trPr>
        <w:tc>
          <w:tcPr>
            <w:tcW w:type="dxa" w:w="1479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SF</w:t>
              <w:t>-</w:t>
              <w:t>14</w:t>
            </w:r>
          </w:p>
        </w:tc>
        <w:tc>
          <w:tcPr>
            <w:tcW w:type="dxa" w:w="2269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EV</w:t>
              <w:t>-</w:t>
              <w:t>SYN</w:t>
              <w:t>-</w:t>
              <w:t>01</w:t>
              <w:t>、</w:t>
              <w:t>EV</w:t>
              <w:t>-</w:t>
              <w:t>SYN</w:t>
              <w:t>-</w:t>
              <w:t>02</w:t>
            </w:r>
          </w:p>
        </w:tc>
        <w:tc>
          <w:tcPr>
            <w:tcW w:type="dxa" w:w="1775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 xml:space="preserve">表 </w:t>
              <w:t>T5</w:t>
              <w:t xml:space="preserve"> 證據編號／索引碼</w:t>
            </w:r>
          </w:p>
        </w:tc>
        <w:tc>
          <w:tcPr>
            <w:tcW w:type="dxa" w:w="2269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真實證據編號／索引碼</w:t>
            </w:r>
          </w:p>
        </w:tc>
        <w:tc>
          <w:tcPr>
            <w:tcW w:type="dxa" w:w="207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取得後覆寫並保留樣本</w:t>
            </w:r>
          </w:p>
        </w:tc>
      </w:tr>
      <w:tr>
        <w:trPr>
          <w:cantSplit/>
        </w:trPr>
        <w:tc>
          <w:tcPr>
            <w:tcW w:type="dxa" w:w="1479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SF</w:t>
              <w:t>-</w:t>
              <w:t>15</w:t>
            </w:r>
          </w:p>
        </w:tc>
        <w:tc>
          <w:tcPr>
            <w:tcW w:type="dxa" w:w="2269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DEC</w:t>
              <w:t>-</w:t>
              <w:t>SYN</w:t>
              <w:t>-</w:t>
              <w:t>01</w:t>
            </w:r>
          </w:p>
        </w:tc>
        <w:tc>
          <w:tcPr>
            <w:tcW w:type="dxa" w:w="1775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 xml:space="preserve">表 </w:t>
              <w:t>T6</w:t>
              <w:t xml:space="preserve"> 決策編號</w:t>
            </w:r>
          </w:p>
        </w:tc>
        <w:tc>
          <w:tcPr>
            <w:tcW w:type="dxa" w:w="2269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真實決策編號</w:t>
            </w:r>
          </w:p>
        </w:tc>
        <w:tc>
          <w:tcPr>
            <w:tcW w:type="dxa" w:w="207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取得後覆寫並保留樣本</w:t>
            </w:r>
          </w:p>
        </w:tc>
      </w:tr>
      <w:tr>
        <w:trPr>
          <w:cantSplit/>
        </w:trPr>
        <w:tc>
          <w:tcPr>
            <w:tcW w:type="dxa" w:w="1479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SF</w:t>
              <w:t>-</w:t>
              <w:t>16</w:t>
            </w:r>
          </w:p>
        </w:tc>
        <w:tc>
          <w:tcPr>
            <w:tcW w:type="dxa" w:w="2269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T1</w:t>
              <w:t xml:space="preserve"> 判定日期 </w:t>
              <w:t>2026</w:t>
              <w:t>-</w:t>
              <w:t>10</w:t>
              <w:t>-</w:t>
              <w:t>17</w:t>
            </w:r>
          </w:p>
        </w:tc>
        <w:tc>
          <w:tcPr>
            <w:tcW w:type="dxa" w:w="1775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 xml:space="preserve">表 </w:t>
              <w:t>T1</w:t>
              <w:t xml:space="preserve"> 日期欄</w:t>
            </w:r>
          </w:p>
        </w:tc>
        <w:tc>
          <w:tcPr>
            <w:tcW w:type="dxa" w:w="2269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真實判定日期</w:t>
            </w:r>
          </w:p>
        </w:tc>
        <w:tc>
          <w:tcPr>
            <w:tcW w:type="dxa" w:w="207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取得後覆寫並保留樣本</w:t>
            </w:r>
          </w:p>
        </w:tc>
      </w:tr>
      <w:tr>
        <w:trPr>
          <w:cantSplit/>
        </w:trPr>
        <w:tc>
          <w:tcPr>
            <w:tcW w:type="dxa" w:w="1479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SF</w:t>
              <w:t>-</w:t>
              <w:t>17</w:t>
            </w:r>
          </w:p>
        </w:tc>
        <w:tc>
          <w:tcPr>
            <w:tcW w:type="dxa" w:w="2269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合成判定情境敘述文字</w:t>
            </w:r>
          </w:p>
        </w:tc>
        <w:tc>
          <w:tcPr>
            <w:tcW w:type="dxa" w:w="1775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 xml:space="preserve">表 </w:t>
              <w:t>T1</w:t>
              <w:t xml:space="preserve"> 判定情境</w:t>
            </w:r>
          </w:p>
        </w:tc>
        <w:tc>
          <w:tcPr>
            <w:tcW w:type="dxa" w:w="2269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真實課程場域與設備描述</w:t>
            </w:r>
          </w:p>
        </w:tc>
        <w:tc>
          <w:tcPr>
            <w:tcW w:type="dxa" w:w="207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取得後覆寫並保留樣本</w:t>
            </w:r>
          </w:p>
        </w:tc>
      </w:tr>
      <w:tr>
        <w:trPr>
          <w:cantSplit/>
        </w:trPr>
        <w:tc>
          <w:tcPr>
            <w:tcW w:type="dxa" w:w="1479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SF</w:t>
              <w:t>-</w:t>
              <w:t>18</w:t>
            </w:r>
          </w:p>
        </w:tc>
        <w:tc>
          <w:tcPr>
            <w:tcW w:type="dxa" w:w="2269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EX</w:t>
              <w:t>-</w:t>
              <w:t>SYN</w:t>
              <w:t>-</w:t>
              <w:t>01</w:t>
            </w:r>
          </w:p>
        </w:tc>
        <w:tc>
          <w:tcPr>
            <w:tcW w:type="dxa" w:w="1775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 xml:space="preserve">表 </w:t>
              <w:t>T7</w:t>
              <w:t xml:space="preserve"> 例外編號</w:t>
            </w:r>
          </w:p>
        </w:tc>
        <w:tc>
          <w:tcPr>
            <w:tcW w:type="dxa" w:w="2269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真實例外／事件編號</w:t>
            </w:r>
          </w:p>
        </w:tc>
        <w:tc>
          <w:tcPr>
            <w:tcW w:type="dxa" w:w="207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取得後覆寫並保留樣本</w:t>
            </w:r>
          </w:p>
        </w:tc>
      </w:tr>
      <w:tr>
        <w:trPr>
          <w:cantSplit/>
        </w:trPr>
        <w:tc>
          <w:tcPr>
            <w:tcW w:type="dxa" w:w="1479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SF</w:t>
              <w:t>-</w:t>
              <w:t>19</w:t>
            </w:r>
          </w:p>
        </w:tc>
        <w:tc>
          <w:tcPr>
            <w:tcW w:type="dxa" w:w="2269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版本「初版（合成示範）」</w:t>
            </w:r>
          </w:p>
        </w:tc>
        <w:tc>
          <w:tcPr>
            <w:tcW w:type="dxa" w:w="1775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 xml:space="preserve">表 </w:t>
              <w:t>T8</w:t>
              <w:t xml:space="preserve"> 版本</w:t>
            </w:r>
          </w:p>
        </w:tc>
        <w:tc>
          <w:tcPr>
            <w:tcW w:type="dxa" w:w="2269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真實文件版本</w:t>
            </w:r>
          </w:p>
        </w:tc>
        <w:tc>
          <w:tcPr>
            <w:tcW w:type="dxa" w:w="207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取得後覆寫並保留樣本</w:t>
            </w:r>
          </w:p>
        </w:tc>
      </w:tr>
    </w:tbl>
    <w:p>
      <w:pPr>
        <w:keepNext w:val="0"/>
        <w:spacing w:after="160" w:before="40" w:line="27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595959"/>
          <w:sz w:val="21"/>
        </w:rPr>
        <w:t>合成樣本與 真實來源 證據分區存放；本表所列樣本不因替換而刪除，僅移入樣本區保留軌跡。</w:t>
      </w:r>
    </w:p>
    <w:p>
      <w:pPr>
        <w:pStyle w:val="Heading1"/>
        <w:keepNext/>
        <w:spacing w:before="240" w:after="120"/>
      </w:pPr>
      <w:r>
        <w:t>十二、完整度摘要（可重算；非官方分數）</w:t>
      </w:r>
    </w:p>
    <w:p>
      <w:pPr>
        <w:pStyle w:val="ListBullet"/>
        <w:spacing w:after="40" w:line="269" w:lineRule="auto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分母：本合成情境中「已記錄的可能適用義務數」＝ 2（OB-SYN-01 設備安檢、OB-SYN-02 場地保險）。分母只計已記錄的義務；唯有某義務達到 有來源佐證的不適用（具有已驗證來源支持的適用性複核）時，才可移出分母並註明來源。</w:t>
      </w:r>
    </w:p>
    <w:p>
      <w:pPr>
        <w:pStyle w:val="ListBullet"/>
        <w:spacing w:after="40" w:line="269" w:lineRule="auto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分子：其中已達 已收到並核驗真實正本（已驗證為真實正本）者 ＝ 0。</w:t>
      </w:r>
    </w:p>
    <w:p>
      <w:pPr>
        <w:pStyle w:val="ListBullet"/>
        <w:spacing w:after="40" w:line="269" w:lineRule="auto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公式：完整度 ＝ 分子 ÷ 分母 ＝ 0 ÷ 2 ＝ 0%。</w:t>
      </w:r>
    </w:p>
    <w:p>
      <w:pPr>
        <w:pStyle w:val="ListBullet"/>
        <w:spacing w:after="40" w:line="269" w:lineRule="auto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結論：暫停 / 待取得真實來源（本案例不適用 通過）。</w:t>
      </w:r>
    </w:p>
    <w:p>
      <w:pPr>
        <w:keepNext w:val="0"/>
        <w:spacing w:after="120" w:before="0" w:line="276" w:lineRule="auto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聲明：此數字僅為工作用完整度摘要，不是官方 TTQS 分數，也不是協會政策；不得把尚未驗證的文件當成已通過。</w:t>
      </w:r>
    </w:p>
    <w:p>
      <w:pPr>
        <w:pStyle w:val="Heading1"/>
        <w:keepNext/>
        <w:spacing w:before="240" w:after="120"/>
      </w:pPr>
      <w:r>
        <w:t>十三、第三方文件索取範本（未寄出）</w:t>
      </w:r>
    </w:p>
    <w:p>
      <w:pPr>
        <w:keepNext w:val="0"/>
        <w:spacing w:after="80" w:before="0" w:line="276" w:lineRule="auto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下列範本可直接複製使用。收件人與日期為「範本欄位」，寄出前才填寫；本文件沒有任何已寄送紀錄，示範狀態為 尚未寄出，且無保單或證明附檔。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</w:tcPr>
          <w:p>
            <w:pPr>
              <w:spacing w:after="0" w:before="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主旨：［範本欄位］請提供本次場地使用之保險與設備安檢相關文件</w:t>
            </w:r>
          </w:p>
          <w:p>
            <w:pPr>
              <w:spacing w:after="0" w:before="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收件人（提案角色：場地方／契約保險窗口）：［範本欄位］</w:t>
            </w:r>
          </w:p>
          <w:p>
            <w:pPr>
              <w:spacing w:after="0" w:before="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副本（提案角色：證據保管與索引者）：［範本欄位］</w:t>
            </w:r>
          </w:p>
          <w:p>
            <w:pPr>
              <w:spacing w:after="0" w:before="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發文日期：［範本欄位］</w:t>
            </w:r>
          </w:p>
          <w:p>
            <w:pPr>
              <w:spacing w:after="0" w:before="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本會名稱：（比對已確認之協會名稱；本文件不列示名稱）</w:t>
            </w:r>
          </w:p>
          <w:p>
            <w:pPr>
              <w:spacing w:after="0" w:before="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</w:r>
          </w:p>
          <w:p>
            <w:pPr>
              <w:spacing w:after="0" w:before="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敬啟者：</w:t>
            </w:r>
          </w:p>
          <w:p>
            <w:pPr>
              <w:spacing w:after="0" w:before="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本會擬於下列期間使用 貴方場地／設備辦理訓練活動，為完備場地安全與保險相關紀錄，</w:t>
            </w:r>
          </w:p>
          <w:p>
            <w:pPr>
              <w:spacing w:after="0" w:before="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敬請協助提供下列文件之影本或電子檔（正本驗後歸還或依約留存）：</w:t>
            </w:r>
          </w:p>
          <w:p>
            <w:pPr>
              <w:spacing w:after="0" w:before="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 xml:space="preserve">  1) 場地保險證明：請依 貴方場地與契約之要求，認定並載明保險類型</w:t>
            </w:r>
          </w:p>
          <w:p>
            <w:pPr>
              <w:spacing w:after="0" w:before="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 xml:space="preserve">     （本會不預設險種）、被保險人、承保期間、承保範圍與排除條款。</w:t>
            </w:r>
          </w:p>
          <w:p>
            <w:pPr>
              <w:spacing w:after="0" w:before="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 xml:space="preserve">  2) 設備安全檢查相關文件：如近期檢查或維護紀錄（若適用）。</w:t>
            </w:r>
          </w:p>
          <w:p>
            <w:pPr>
              <w:spacing w:after="0" w:before="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另請提供認定適用性的依據來源（例如租約或契約中相關條款之頁面）。</w:t>
            </w:r>
          </w:p>
          <w:p>
            <w:pPr>
              <w:spacing w:after="0" w:before="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提醒：本會尚待取得真實來源才能判定適用性；若無相關文件，亦請回覆說明，本會將據以記錄。</w:t>
            </w:r>
          </w:p>
          <w:p>
            <w:pPr>
              <w:spacing w:after="0" w:before="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</w:r>
          </w:p>
          <w:p>
            <w:pPr>
              <w:spacing w:after="0" w:before="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（本範本尚未寄出；收件人與日期為範本欄位。）</w:t>
            </w:r>
          </w:p>
        </w:tc>
      </w:tr>
    </w:tbl>
    <w:p>
      <w:pPr>
        <w:keepNext w:val="0"/>
        <w:spacing w:after="0" w:before="0" w:line="276" w:lineRule="auto"/>
      </w:pPr>
    </w:p>
    <w:p>
      <w:pPr>
        <w:keepNext w:val="0"/>
        <w:spacing w:after="120" w:before="0" w:line="27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595959"/>
          <w:sz w:val="21"/>
        </w:rPr>
        <w:t>收到文件後，依第十四節的來源驗證步驟處理；若僅本範本完成而正本仍未到，狀態為 候選待核 / 待取得真實來源，不得標示為通過或已接受。</w:t>
      </w:r>
    </w:p>
    <w:p>
      <w:pPr>
        <w:pStyle w:val="Heading1"/>
        <w:keepNext/>
        <w:spacing w:before="240" w:after="120"/>
      </w:pPr>
      <w:r>
        <w:t>十四、真實來源替換路徑與來源驗證步驟</w:t>
      </w:r>
    </w:p>
    <w:p>
      <w:pPr>
        <w:keepNext w:val="0"/>
        <w:spacing w:after="80" w:before="0" w:line="276" w:lineRule="auto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替換路徑（針對每一個 示範資料編號）：取得真實來源 → 由人驗證 → 覆寫對應欄位 → 於表 T8 記錄版本 → 樣本移入樣本區（不刪除，保留軌跡）。</w:t>
      </w:r>
    </w:p>
    <w:p>
      <w:pPr>
        <w:keepNext w:val="0"/>
        <w:spacing w:after="40" w:before="0" w:line="276" w:lineRule="auto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來源驗證步驟（每一項都要留下驗證者角色與日期）：</w:t>
      </w:r>
    </w:p>
    <w:p>
      <w:pPr>
        <w:spacing w:after="40" w:line="269" w:lineRule="auto"/>
        <w:ind w:left="397" w:hanging="397"/>
      </w:pPr>
      <w:r>
        <w:rPr>
          <w:rFonts w:ascii="Microsoft JhengHei" w:hAnsi="Microsoft JhengHei" w:eastAsia="Microsoft JhengHei" w:cs="Microsoft JhengHei"/>
          <w:b/>
          <w:i w:val="0"/>
          <w:sz w:val="21"/>
        </w:rPr>
        <w:t xml:space="preserve">1. 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文件真實性：簽發者／來源可辨識且合理。</w:t>
      </w:r>
    </w:p>
    <w:p>
      <w:pPr>
        <w:spacing w:after="40" w:line="269" w:lineRule="auto"/>
        <w:ind w:left="397" w:hanging="397"/>
      </w:pPr>
      <w:r>
        <w:rPr>
          <w:rFonts w:ascii="Microsoft JhengHei" w:hAnsi="Microsoft JhengHei" w:eastAsia="Microsoft JhengHei" w:cs="Microsoft JhengHei"/>
          <w:b/>
          <w:i w:val="0"/>
          <w:sz w:val="21"/>
        </w:rPr>
        <w:t xml:space="preserve">2. 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主體比對：被保險人＝已確認之協會名稱（未確認前一律 未知）。</w:t>
      </w:r>
    </w:p>
    <w:p>
      <w:pPr>
        <w:spacing w:after="40" w:line="269" w:lineRule="auto"/>
        <w:ind w:left="397" w:hanging="397"/>
      </w:pPr>
      <w:r>
        <w:rPr>
          <w:rFonts w:ascii="Microsoft JhengHei" w:hAnsi="Microsoft JhengHei" w:eastAsia="Microsoft JhengHei" w:cs="Microsoft JhengHei"/>
          <w:b/>
          <w:i w:val="0"/>
          <w:sz w:val="21"/>
        </w:rPr>
        <w:t xml:space="preserve">3. 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場域／設備比對：與表 T2 識別碼一致。</w:t>
      </w:r>
    </w:p>
    <w:p>
      <w:pPr>
        <w:spacing w:after="40" w:line="269" w:lineRule="auto"/>
        <w:ind w:left="397" w:hanging="397"/>
      </w:pPr>
      <w:r>
        <w:rPr>
          <w:rFonts w:ascii="Microsoft JhengHei" w:hAnsi="Microsoft JhengHei" w:eastAsia="Microsoft JhengHei" w:cs="Microsoft JhengHei"/>
          <w:b/>
          <w:i w:val="0"/>
          <w:sz w:val="21"/>
        </w:rPr>
        <w:t xml:space="preserve">4. 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期間比對：涵蓋表 T2 所載使用日期範圍。</w:t>
      </w:r>
    </w:p>
    <w:p>
      <w:pPr>
        <w:spacing w:after="40" w:line="269" w:lineRule="auto"/>
        <w:ind w:left="397" w:hanging="397"/>
      </w:pPr>
      <w:r>
        <w:rPr>
          <w:rFonts w:ascii="Microsoft JhengHei" w:hAnsi="Microsoft JhengHei" w:eastAsia="Microsoft JhengHei" w:cs="Microsoft JhengHei"/>
          <w:b/>
          <w:i w:val="0"/>
          <w:sz w:val="21"/>
        </w:rPr>
        <w:t xml:space="preserve">5. 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內容比對：承保或檢查範圍與排除條款，以正本載明者為準。</w:t>
      </w:r>
    </w:p>
    <w:p>
      <w:pPr>
        <w:spacing w:after="40" w:line="269" w:lineRule="auto"/>
        <w:ind w:left="397" w:hanging="397"/>
      </w:pPr>
      <w:r>
        <w:rPr>
          <w:rFonts w:ascii="Microsoft JhengHei" w:hAnsi="Microsoft JhengHei" w:eastAsia="Microsoft JhengHei" w:cs="Microsoft JhengHei"/>
          <w:b/>
          <w:i w:val="0"/>
          <w:sz w:val="21"/>
        </w:rPr>
        <w:t xml:space="preserve">6. 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版本／日期：無塗改疑慮；保單號與簽發機構與正本一致。</w:t>
      </w:r>
    </w:p>
    <w:p>
      <w:pPr>
        <w:spacing w:after="40" w:line="269" w:lineRule="auto"/>
        <w:ind w:left="397" w:hanging="397"/>
      </w:pPr>
      <w:r>
        <w:rPr>
          <w:rFonts w:ascii="Microsoft JhengHei" w:hAnsi="Microsoft JhengHei" w:eastAsia="Microsoft JhengHei" w:cs="Microsoft JhengHei"/>
          <w:b/>
          <w:i w:val="0"/>
          <w:sz w:val="21"/>
        </w:rPr>
        <w:t xml:space="preserve">7. 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判定：通過 → 已收到並核驗真實正本；不符 → 不符或無法核實；過期或不涵蓋 → 已逾期或不涵蓋使用期間。</w:t>
      </w:r>
    </w:p>
    <w:p>
      <w:pPr>
        <w:keepNext w:val="0"/>
        <w:spacing w:after="120" w:before="0" w:line="276" w:lineRule="auto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隱私與保存邊界：真實保單明細、簽名、契約與個人資料不得進入公開內容；限本機安全存放，存取限提案角色（待真實指派）；僅最小必要欄位進入索引；保存年限待真實政策決定，現為 未知。</w:t>
      </w:r>
    </w:p>
    <w:p>
      <w:pPr>
        <w:pStyle w:val="Heading1"/>
        <w:keepNext/>
        <w:spacing w:before="240" w:after="120"/>
      </w:pPr>
      <w:r>
        <w:t>十五、例外、到期、檢索、存取、更正與版本</w:t>
      </w:r>
    </w:p>
    <w:p>
      <w:pPr>
        <w:pStyle w:val="Heading2"/>
        <w:keepNext/>
        <w:spacing w:before="200" w:after="80"/>
      </w:pPr>
      <w:r>
        <w:t>15.1 到期與續辦</w:t>
      </w:r>
    </w:p>
    <w:p>
      <w:pPr>
        <w:keepNext w:val="0"/>
        <w:spacing w:after="80" w:before="0" w:line="276" w:lineRule="auto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提案作法：為每筆證據設定到期／複查日，並於到期前提醒（提醒天數待真實政策決定，現為 未知）。已過期或不涵蓋課程期間者，狀態為 已逾期或不涵蓋使用期間，一律 暫停 並依表 T5 續辦動作補件。</w:t>
      </w:r>
    </w:p>
    <w:p>
      <w:pPr>
        <w:pStyle w:val="Heading2"/>
        <w:keepNext/>
        <w:spacing w:before="200" w:after="80"/>
      </w:pPr>
      <w:r>
        <w:t>15.2 檢索測試（retrieval test）</w:t>
      </w:r>
    </w:p>
    <w:p>
      <w:pPr>
        <w:keepNext w:val="0"/>
        <w:spacing w:after="80" w:before="0" w:line="276" w:lineRule="auto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提案作法：定期（頻率待真實政策決定）隨機抽一筆索引碼，確認能否在合理時間內取出指定文件並核對版本與到期日，並記錄結果。合成示範現況：尚無真實證據，檢索測試為「未執行（暫停）」。</w:t>
      </w:r>
    </w:p>
    <w:p>
      <w:pPr>
        <w:pStyle w:val="Heading2"/>
        <w:keepNext/>
        <w:spacing w:before="200" w:after="80"/>
      </w:pPr>
      <w:r>
        <w:t>15.3 存取與隱私</w:t>
      </w:r>
    </w:p>
    <w:p>
      <w:pPr>
        <w:keepNext w:val="0"/>
        <w:spacing w:after="80" w:before="0" w:line="276" w:lineRule="auto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真實文件以最小必要原則保存與索引；存取僅限提案角色（待真實指派）。公開內容不得包含真實保單明細、簽名、契約或個人資料。</w:t>
      </w:r>
    </w:p>
    <w:p>
      <w:pPr>
        <w:pStyle w:val="Heading2"/>
        <w:keepNext/>
        <w:spacing w:before="200" w:after="80"/>
      </w:pPr>
      <w:r>
        <w:t>15.4 更正與矯正（表 T7）</w:t>
      </w:r>
    </w:p>
    <w:p>
      <w:pPr>
        <w:keepNext w:val="0"/>
        <w:spacing w:after="80" w:before="0" w:line="276" w:lineRule="auto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異常處理順序：發現缺失 → 立即隔離並掛牌停用（掛牌停用）→ 更正 → 由不同人獨立複核 → 解除。缺少真實允收基準時，一律維持 暫停。</w:t>
      </w:r>
    </w:p>
    <w:p>
      <w:pPr>
        <w:pStyle w:val="Heading2"/>
        <w:keepNext/>
        <w:spacing w:before="200" w:after="80"/>
      </w:pPr>
      <w:r>
        <w:t>表 T7　例外／事件與矯正表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25"/>
        <w:gridCol w:w="1233"/>
        <w:gridCol w:w="896"/>
        <w:gridCol w:w="784"/>
        <w:gridCol w:w="1009"/>
        <w:gridCol w:w="896"/>
        <w:gridCol w:w="1009"/>
        <w:gridCol w:w="1121"/>
        <w:gridCol w:w="1293"/>
      </w:tblGrid>
      <w:tr>
        <w:trPr>
          <w:cantSplit/>
          <w:tblHeader w:val="true"/>
        </w:trPr>
        <w:tc>
          <w:tcPr>
            <w:tcW w:type="dxa" w:w="1625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例外編號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/>
              <w:br/>
              <w:t/>
            </w:r>
          </w:p>
        </w:tc>
        <w:tc>
          <w:tcPr>
            <w:tcW w:type="dxa" w:w="1233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來源義務／檢查編號</w:t>
              <w:t/>
              <w:t/>
              <w:t/>
            </w:r>
          </w:p>
        </w:tc>
        <w:tc>
          <w:tcPr>
            <w:tcW w:type="dxa" w:w="896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描述</w:t>
            </w:r>
          </w:p>
        </w:tc>
        <w:tc>
          <w:tcPr>
            <w:tcW w:type="dxa" w:w="784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分類</w:t>
            </w:r>
          </w:p>
        </w:tc>
        <w:tc>
          <w:tcPr>
            <w:tcW w:type="dxa" w:w="1009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立即處置</w:t>
            </w:r>
          </w:p>
        </w:tc>
        <w:tc>
          <w:tcPr>
            <w:tcW w:type="dxa" w:w="896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矯正</w:t>
            </w:r>
          </w:p>
        </w:tc>
        <w:tc>
          <w:tcPr>
            <w:tcW w:type="dxa" w:w="1009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獨立複核</w:t>
            </w:r>
          </w:p>
        </w:tc>
        <w:tc>
          <w:tcPr>
            <w:tcW w:type="dxa" w:w="1121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解除條件</w:t>
            </w:r>
          </w:p>
        </w:tc>
        <w:tc>
          <w:tcPr>
            <w:tcW w:type="dxa" w:w="1293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狀態</w:t>
            </w:r>
          </w:p>
        </w:tc>
      </w:tr>
      <w:tr>
        <w:trPr>
          <w:cantSplit/>
        </w:trPr>
        <w:tc>
          <w:tcPr>
            <w:tcW w:type="dxa" w:w="1625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EX</w:t>
              <w:t>-</w:t>
              <w:t>SYN</w:t>
              <w:t>-</w:t>
              <w:t>01</w:t>
              <w:t>（</w:t>
              <w:t>SAMPLE</w:t>
              <w:t>）</w:t>
            </w:r>
          </w:p>
        </w:tc>
        <w:tc>
          <w:tcPr>
            <w:tcW w:type="dxa" w:w="1233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CHK</w:t>
              <w:t>-</w:t>
              <w:t>SYN</w:t>
              <w:t>-</w:t>
              <w:t>01</w:t>
              <w:t>／</w:t>
              <w:t>OB</w:t>
              <w:t>-</w:t>
              <w:t>SYN</w:t>
              <w:t>-</w:t>
              <w:t>01</w:t>
            </w:r>
          </w:p>
        </w:tc>
        <w:tc>
          <w:tcPr>
            <w:tcW w:type="dxa" w:w="896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合成示範：可攜延長線外被破損</w:t>
            </w:r>
          </w:p>
        </w:tc>
        <w:tc>
          <w:tcPr>
            <w:tcW w:type="dxa" w:w="78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缺失</w:t>
            </w:r>
          </w:p>
        </w:tc>
        <w:tc>
          <w:tcPr>
            <w:tcW w:type="dxa" w:w="1009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掛牌停用（</w:t>
              <w:t>掛牌停用</w:t>
              <w:t/>
              <w:t/>
              <w:t>）（合成示範）</w:t>
            </w:r>
          </w:p>
        </w:tc>
        <w:tc>
          <w:tcPr>
            <w:tcW w:type="dxa" w:w="896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更換或修復（提案）</w:t>
            </w:r>
          </w:p>
        </w:tc>
        <w:tc>
          <w:tcPr>
            <w:tcW w:type="dxa" w:w="1009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待指派之獨立複核者（</w:t>
              <w:t>提案待授權</w:t>
              <w:t xml:space="preserve">）；複核日期 </w:t>
              <w:t>未知</w:t>
            </w:r>
          </w:p>
        </w:tc>
        <w:tc>
          <w:tcPr>
            <w:tcW w:type="dxa" w:w="1121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依真實允收來源完成更正，並由獨立者複核通過</w:t>
            </w:r>
          </w:p>
        </w:tc>
        <w:tc>
          <w:tcPr>
            <w:tcW w:type="dxa" w:w="1293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暫停</w:t>
              <w:t xml:space="preserve"> / </w:t>
              <w:t>待取得真實來源</w:t>
              <w:br/>
              <w:t/>
              <w:br/>
              <w:t/>
            </w:r>
          </w:p>
        </w:tc>
      </w:tr>
      <w:tr>
        <w:trPr>
          <w:cantSplit/>
        </w:trPr>
        <w:tc>
          <w:tcPr>
            <w:tcW w:type="dxa" w:w="1625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（真實資料填寫列）</w:t>
            </w:r>
          </w:p>
        </w:tc>
        <w:tc>
          <w:tcPr>
            <w:tcW w:type="dxa" w:w="1233"/>
          </w:tcPr>
          <w:p>
            <w:pPr>
              <w:spacing w:after="0" w:before="0" w:line="240" w:lineRule="auto"/>
            </w:pPr>
          </w:p>
        </w:tc>
        <w:tc>
          <w:tcPr>
            <w:tcW w:type="dxa" w:w="896"/>
          </w:tcPr>
          <w:p>
            <w:pPr>
              <w:spacing w:after="0" w:before="0" w:line="240" w:lineRule="auto"/>
            </w:pPr>
          </w:p>
        </w:tc>
        <w:tc>
          <w:tcPr>
            <w:tcW w:type="dxa" w:w="784"/>
          </w:tcPr>
          <w:p>
            <w:pPr>
              <w:spacing w:after="0" w:before="0" w:line="240" w:lineRule="auto"/>
            </w:pPr>
          </w:p>
        </w:tc>
        <w:tc>
          <w:tcPr>
            <w:tcW w:type="dxa" w:w="1009"/>
          </w:tcPr>
          <w:p>
            <w:pPr>
              <w:spacing w:after="0" w:before="0" w:line="240" w:lineRule="auto"/>
            </w:pPr>
          </w:p>
        </w:tc>
        <w:tc>
          <w:tcPr>
            <w:tcW w:type="dxa" w:w="896"/>
          </w:tcPr>
          <w:p>
            <w:pPr>
              <w:spacing w:after="0" w:before="0" w:line="240" w:lineRule="auto"/>
            </w:pPr>
          </w:p>
        </w:tc>
        <w:tc>
          <w:tcPr>
            <w:tcW w:type="dxa" w:w="1009"/>
          </w:tcPr>
          <w:p>
            <w:pPr>
              <w:spacing w:after="0" w:before="0" w:line="240" w:lineRule="auto"/>
            </w:pPr>
          </w:p>
        </w:tc>
        <w:tc>
          <w:tcPr>
            <w:tcW w:type="dxa" w:w="1121"/>
          </w:tcPr>
          <w:p>
            <w:pPr>
              <w:spacing w:after="0" w:before="0" w:line="240" w:lineRule="auto"/>
            </w:pPr>
          </w:p>
        </w:tc>
        <w:tc>
          <w:tcPr>
            <w:tcW w:type="dxa" w:w="1293"/>
          </w:tcPr>
          <w:p>
            <w:pPr>
              <w:spacing w:after="0" w:before="0" w:line="240" w:lineRule="auto"/>
            </w:pPr>
          </w:p>
        </w:tc>
      </w:tr>
      <w:tr>
        <w:trPr>
          <w:cantSplit/>
        </w:trPr>
        <w:tc>
          <w:tcPr>
            <w:tcW w:type="dxa" w:w="1625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（真實資料填寫列）</w:t>
            </w:r>
          </w:p>
        </w:tc>
        <w:tc>
          <w:tcPr>
            <w:tcW w:type="dxa" w:w="1233"/>
          </w:tcPr>
          <w:p>
            <w:pPr>
              <w:spacing w:after="0" w:before="0" w:line="240" w:lineRule="auto"/>
            </w:pPr>
          </w:p>
        </w:tc>
        <w:tc>
          <w:tcPr>
            <w:tcW w:type="dxa" w:w="896"/>
          </w:tcPr>
          <w:p>
            <w:pPr>
              <w:spacing w:after="0" w:before="0" w:line="240" w:lineRule="auto"/>
            </w:pPr>
          </w:p>
        </w:tc>
        <w:tc>
          <w:tcPr>
            <w:tcW w:type="dxa" w:w="784"/>
          </w:tcPr>
          <w:p>
            <w:pPr>
              <w:spacing w:after="0" w:before="0" w:line="240" w:lineRule="auto"/>
            </w:pPr>
          </w:p>
        </w:tc>
        <w:tc>
          <w:tcPr>
            <w:tcW w:type="dxa" w:w="1009"/>
          </w:tcPr>
          <w:p>
            <w:pPr>
              <w:spacing w:after="0" w:before="0" w:line="240" w:lineRule="auto"/>
            </w:pPr>
          </w:p>
        </w:tc>
        <w:tc>
          <w:tcPr>
            <w:tcW w:type="dxa" w:w="896"/>
          </w:tcPr>
          <w:p>
            <w:pPr>
              <w:spacing w:after="0" w:before="0" w:line="240" w:lineRule="auto"/>
            </w:pPr>
          </w:p>
        </w:tc>
        <w:tc>
          <w:tcPr>
            <w:tcW w:type="dxa" w:w="1009"/>
          </w:tcPr>
          <w:p>
            <w:pPr>
              <w:spacing w:after="0" w:before="0" w:line="240" w:lineRule="auto"/>
            </w:pPr>
          </w:p>
        </w:tc>
        <w:tc>
          <w:tcPr>
            <w:tcW w:type="dxa" w:w="1121"/>
          </w:tcPr>
          <w:p>
            <w:pPr>
              <w:spacing w:after="0" w:before="0" w:line="240" w:lineRule="auto"/>
            </w:pPr>
          </w:p>
        </w:tc>
        <w:tc>
          <w:tcPr>
            <w:tcW w:type="dxa" w:w="1293"/>
          </w:tcPr>
          <w:p>
            <w:pPr>
              <w:spacing w:after="0" w:before="0" w:line="240" w:lineRule="auto"/>
            </w:pPr>
          </w:p>
        </w:tc>
      </w:tr>
    </w:tbl>
    <w:p>
      <w:pPr>
        <w:keepNext w:val="0"/>
        <w:spacing w:after="160" w:before="40" w:line="27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595959"/>
          <w:sz w:val="21"/>
        </w:rPr>
        <w:t>分類可選：缺失／過期／不符／無法驗證／其他。未達解除條件前，該設備或場地不得使用。</w:t>
      </w:r>
    </w:p>
    <w:p>
      <w:pPr>
        <w:pStyle w:val="Heading2"/>
        <w:keepNext/>
        <w:spacing w:before="200" w:after="80"/>
      </w:pPr>
      <w:r>
        <w:t>15.5 版本軌跡（表 T8）</w:t>
      </w:r>
    </w:p>
    <w:p>
      <w:pPr>
        <w:pStyle w:val="Heading2"/>
        <w:keepNext/>
        <w:spacing w:before="200" w:after="80"/>
      </w:pPr>
      <w:r>
        <w:t>表 T8　版本軌跡表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286"/>
        <w:gridCol w:w="1608"/>
        <w:gridCol w:w="3217"/>
        <w:gridCol w:w="1930"/>
        <w:gridCol w:w="1825"/>
      </w:tblGrid>
      <w:tr>
        <w:trPr>
          <w:cantSplit/>
          <w:tblHeader w:val="true"/>
        </w:trPr>
        <w:tc>
          <w:tcPr>
            <w:tcW w:type="dxa" w:w="1286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版本</w:t>
            </w:r>
          </w:p>
        </w:tc>
        <w:tc>
          <w:tcPr>
            <w:tcW w:type="dxa" w:w="1608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日期</w:t>
            </w:r>
          </w:p>
        </w:tc>
        <w:tc>
          <w:tcPr>
            <w:tcW w:type="dxa" w:w="3217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變更摘要</w:t>
            </w:r>
          </w:p>
        </w:tc>
        <w:tc>
          <w:tcPr>
            <w:tcW w:type="dxa" w:w="1930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變更者（提案）</w:t>
            </w:r>
          </w:p>
        </w:tc>
        <w:tc>
          <w:tcPr>
            <w:tcW w:type="dxa" w:w="1825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對應決策</w:t>
            </w:r>
          </w:p>
        </w:tc>
      </w:tr>
      <w:tr>
        <w:trPr>
          <w:cantSplit/>
        </w:trPr>
        <w:tc>
          <w:tcPr>
            <w:tcW w:type="dxa" w:w="1286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初版（合成示範）</w:t>
            </w:r>
          </w:p>
        </w:tc>
        <w:tc>
          <w:tcPr>
            <w:tcW w:type="dxa" w:w="1608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2026</w:t>
              <w:t>-</w:t>
              <w:t>10</w:t>
              <w:t>-</w:t>
              <w:t>17</w:t>
              <w:t>（合成）</w:t>
            </w:r>
          </w:p>
        </w:tc>
        <w:tc>
          <w:tcPr>
            <w:tcW w:type="dxa" w:w="3217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建立本作業包與合成示範案例</w:t>
            </w:r>
          </w:p>
        </w:tc>
        <w:tc>
          <w:tcPr>
            <w:tcW w:type="dxa" w:w="1930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文件建立者（</w:t>
              <w:t>提案待授權</w:t>
              <w:t>）</w:t>
            </w:r>
          </w:p>
        </w:tc>
        <w:tc>
          <w:tcPr>
            <w:tcW w:type="dxa" w:w="1825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DEC</w:t>
              <w:t>-</w:t>
              <w:t>SYN</w:t>
              <w:t>-</w:t>
              <w:t>01</w:t>
            </w:r>
          </w:p>
        </w:tc>
      </w:tr>
      <w:tr>
        <w:trPr>
          <w:cantSplit/>
        </w:trPr>
        <w:tc>
          <w:tcPr>
            <w:tcW w:type="dxa" w:w="1286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（真實資料填寫列）</w:t>
            </w:r>
          </w:p>
        </w:tc>
        <w:tc>
          <w:tcPr>
            <w:tcW w:type="dxa" w:w="1608"/>
          </w:tcPr>
          <w:p>
            <w:pPr>
              <w:spacing w:after="0" w:before="0" w:line="240" w:lineRule="auto"/>
            </w:pPr>
          </w:p>
        </w:tc>
        <w:tc>
          <w:tcPr>
            <w:tcW w:type="dxa" w:w="3217"/>
          </w:tcPr>
          <w:p>
            <w:pPr>
              <w:spacing w:after="0" w:before="0" w:line="240" w:lineRule="auto"/>
            </w:pPr>
          </w:p>
        </w:tc>
        <w:tc>
          <w:tcPr>
            <w:tcW w:type="dxa" w:w="1930"/>
          </w:tcPr>
          <w:p>
            <w:pPr>
              <w:spacing w:after="0" w:before="0" w:line="240" w:lineRule="auto"/>
            </w:pPr>
          </w:p>
        </w:tc>
        <w:tc>
          <w:tcPr>
            <w:tcW w:type="dxa" w:w="1825"/>
          </w:tcPr>
          <w:p>
            <w:pPr>
              <w:spacing w:after="0" w:before="0" w:line="240" w:lineRule="auto"/>
            </w:pPr>
          </w:p>
        </w:tc>
      </w:tr>
    </w:tbl>
    <w:p>
      <w:pPr>
        <w:keepNext w:val="0"/>
        <w:spacing w:after="160" w:before="40" w:line="27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595959"/>
          <w:sz w:val="21"/>
        </w:rPr>
        <w:t>每次由真實來源覆寫樣本、或修訂作業規則時，新增一列版本紀錄，不覆蓋舊列。</w:t>
      </w:r>
    </w:p>
    <w:p>
      <w:pPr>
        <w:pStyle w:val="Heading1"/>
        <w:keepNext/>
        <w:spacing w:before="240" w:after="120"/>
      </w:pPr>
      <w:r>
        <w:t>十六、暫停 與退件條件（任一成立即不得放行）</w:t>
      </w:r>
    </w:p>
    <w:p>
      <w:pPr>
        <w:pStyle w:val="ListBullet"/>
        <w:spacing w:after="40" w:line="269" w:lineRule="auto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適用性未知或缺少來源依據，卻默認當成 N/A。</w:t>
      </w:r>
    </w:p>
    <w:p>
      <w:pPr>
        <w:pStyle w:val="ListBullet"/>
        <w:spacing w:after="40" w:line="269" w:lineRule="auto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只有範本或草稿完成、正本未到，卻標示為已接受或已通過。</w:t>
      </w:r>
    </w:p>
    <w:p>
      <w:pPr>
        <w:pStyle w:val="ListBullet"/>
        <w:spacing w:after="40" w:line="269" w:lineRule="auto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證據已過期、內容不符或無法驗證，仍標示為有效。</w:t>
      </w:r>
    </w:p>
    <w:p>
      <w:pPr>
        <w:pStyle w:val="ListBullet"/>
        <w:spacing w:after="40" w:line="269" w:lineRule="auto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自訂法規門檻，或臆造承保限額、保單號、簽發機構。</w:t>
      </w:r>
    </w:p>
    <w:p>
      <w:pPr>
        <w:pStyle w:val="ListBullet"/>
        <w:spacing w:after="40" w:line="269" w:lineRule="auto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聲稱已寄送、已檢查、已放行或已核准，卻沒有真實紀錄。</w:t>
      </w:r>
    </w:p>
    <w:p>
      <w:pPr>
        <w:pStyle w:val="ListBullet"/>
        <w:spacing w:after="40" w:line="269" w:lineRule="auto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使用真實場域、地址、人員或簽名，卻未取得授權與真實來源。</w:t>
      </w:r>
    </w:p>
    <w:p>
      <w:pPr>
        <w:pStyle w:val="ListBullet"/>
        <w:spacing w:after="40" w:line="269" w:lineRule="auto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缺少可重算的完整度分子／分母說明，或把完整度當成官方分數。</w:t>
      </w:r>
    </w:p>
    <w:p>
      <w:pPr>
        <w:pStyle w:val="ListBullet"/>
        <w:spacing w:after="40" w:line="269" w:lineRule="auto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在標題盲測下，可替代官方指標 I12-E01／I12-E02／I12-E03／I13-E01 之文件。</w:t>
      </w:r>
    </w:p>
    <w:p>
      <w:pPr>
        <w:pStyle w:val="Heading1"/>
        <w:keepNext/>
        <w:spacing w:before="240" w:after="120"/>
      </w:pPr>
      <w:r>
        <w:t>十七、跨文件邊界與負向鄰居測試</w:t>
      </w:r>
    </w:p>
    <w:p>
      <w:pPr>
        <w:keepNext/>
        <w:spacing w:after="80" w:before="0" w:line="276" w:lineRule="auto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本文件只處理「第三方檢查與保單正本的取得、驗證與索引」。下列鄰近官方指標各有不同主題，本文件不得替代它們；此處僅為邊界測試，不代表這些文件共用本案例。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14"/>
        <w:gridCol w:w="2818"/>
        <w:gridCol w:w="4934"/>
      </w:tblGrid>
      <w:tr>
        <w:trPr>
          <w:cantSplit/>
          <w:tblHeader w:val="true"/>
        </w:trPr>
        <w:tc>
          <w:tcPr>
            <w:tcW w:type="dxa" w:w="2114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鄰近官方指標</w:t>
            </w:r>
          </w:p>
        </w:tc>
        <w:tc>
          <w:tcPr>
            <w:tcW w:type="dxa" w:w="2818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主題</w:t>
            </w:r>
          </w:p>
        </w:tc>
        <w:tc>
          <w:tcPr>
            <w:tcW w:type="dxa" w:w="4934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為何不能互換（本文件的獨有內容）</w:t>
            </w:r>
          </w:p>
        </w:tc>
      </w:tr>
      <w:tr>
        <w:trPr>
          <w:cantSplit/>
        </w:trPr>
        <w:tc>
          <w:tcPr>
            <w:tcW w:type="dxa" w:w="211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I12</w:t>
              <w:t>-</w:t>
              <w:t>E01</w:t>
            </w:r>
          </w:p>
        </w:tc>
        <w:tc>
          <w:tcPr>
            <w:tcW w:type="dxa" w:w="2818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課程適配檢視與調整</w:t>
            </w:r>
          </w:p>
        </w:tc>
        <w:tc>
          <w:tcPr>
            <w:tcW w:type="dxa" w:w="493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本文件處理第三方檢查與保單正本的取得與驗證，不是課程設計適配。</w:t>
            </w:r>
          </w:p>
        </w:tc>
      </w:tr>
      <w:tr>
        <w:trPr>
          <w:cantSplit/>
        </w:trPr>
        <w:tc>
          <w:tcPr>
            <w:tcW w:type="dxa" w:w="211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I12</w:t>
              <w:t>-</w:t>
              <w:t>E02</w:t>
            </w:r>
          </w:p>
        </w:tc>
        <w:tc>
          <w:tcPr>
            <w:tcW w:type="dxa" w:w="2818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學員遴選與教材建議</w:t>
            </w:r>
          </w:p>
        </w:tc>
        <w:tc>
          <w:tcPr>
            <w:tcW w:type="dxa" w:w="493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本文件不涉及學員或教材，聚焦場域安全與投保證據。</w:t>
            </w:r>
          </w:p>
        </w:tc>
      </w:tr>
      <w:tr>
        <w:trPr>
          <w:cantSplit/>
        </w:trPr>
        <w:tc>
          <w:tcPr>
            <w:tcW w:type="dxa" w:w="211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I12</w:t>
              <w:t>-</w:t>
              <w:t>E03</w:t>
            </w:r>
          </w:p>
        </w:tc>
        <w:tc>
          <w:tcPr>
            <w:tcW w:type="dxa" w:w="2818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講師遴選與聘任</w:t>
            </w:r>
          </w:p>
        </w:tc>
        <w:tc>
          <w:tcPr>
            <w:tcW w:type="dxa" w:w="493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本文件不涉及講師；核心是義務矩陣、檢查複核、保險索取與決策軌跡。</w:t>
            </w:r>
          </w:p>
        </w:tc>
      </w:tr>
      <w:tr>
        <w:trPr>
          <w:cantSplit/>
        </w:trPr>
        <w:tc>
          <w:tcPr>
            <w:tcW w:type="dxa" w:w="211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I13</w:t>
              <w:t>-</w:t>
              <w:t>E01</w:t>
            </w:r>
          </w:p>
        </w:tc>
        <w:tc>
          <w:tcPr>
            <w:tcW w:type="dxa" w:w="2818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訓練遷移檢視</w:t>
            </w:r>
          </w:p>
        </w:tc>
        <w:tc>
          <w:tcPr>
            <w:tcW w:type="dxa" w:w="493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屬不同指標與結果導向；本文件為資格性證據的取得與合規。</w:t>
            </w:r>
          </w:p>
        </w:tc>
      </w:tr>
    </w:tbl>
    <w:p>
      <w:pPr>
        <w:keepNext w:val="0"/>
        <w:spacing w:after="160" w:before="40" w:line="27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595959"/>
          <w:sz w:val="21"/>
        </w:rPr>
        <w:t>交付識別與官方勾選序號不得混用；未經逐位元驗證，不得引用跨文件事實。</w:t>
      </w:r>
    </w:p>
    <w:p>
      <w:pPr>
        <w:pStyle w:val="Heading1"/>
        <w:keepNext/>
        <w:spacing w:before="240" w:after="120"/>
      </w:pPr>
      <w:r>
        <w:t>十八、審查者自我測試</w:t>
      </w:r>
    </w:p>
    <w:p>
      <w:pPr>
        <w:spacing w:after="40" w:line="269" w:lineRule="auto"/>
        <w:ind w:left="397" w:hanging="397"/>
      </w:pPr>
      <w:r>
        <w:rPr>
          <w:rFonts w:ascii="Microsoft JhengHei" w:hAnsi="Microsoft JhengHei" w:eastAsia="Microsoft JhengHei" w:cs="Microsoft JhengHei"/>
          <w:b/>
          <w:i w:val="0"/>
          <w:sz w:val="21"/>
        </w:rPr>
        <w:t xml:space="preserve">1. 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標題盲測：移除標題後，仍可由表結構（義務矩陣、檢查複核、保險索取驗證、決策軌跡）辨識為本文件。</w:t>
      </w:r>
    </w:p>
    <w:p>
      <w:pPr>
        <w:spacing w:after="40" w:line="269" w:lineRule="auto"/>
        <w:ind w:left="397" w:hanging="397"/>
      </w:pPr>
      <w:r>
        <w:rPr>
          <w:rFonts w:ascii="Microsoft JhengHei" w:hAnsi="Microsoft JhengHei" w:eastAsia="Microsoft JhengHei" w:cs="Microsoft JhengHei"/>
          <w:b/>
          <w:i w:val="0"/>
          <w:sz w:val="21"/>
        </w:rPr>
        <w:t xml:space="preserve">2. 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負向鄰居：對照 I12-E01／I12-E02／I12-E03／I13-E01，本文件不應在這些主題上成立或可替代。</w:t>
      </w:r>
    </w:p>
    <w:p>
      <w:pPr>
        <w:spacing w:after="40" w:line="269" w:lineRule="auto"/>
        <w:ind w:left="397" w:hanging="397"/>
      </w:pPr>
      <w:r>
        <w:rPr>
          <w:rFonts w:ascii="Microsoft JhengHei" w:hAnsi="Microsoft JhengHei" w:eastAsia="Microsoft JhengHei" w:cs="Microsoft JhengHei"/>
          <w:b/>
          <w:i w:val="0"/>
          <w:sz w:val="21"/>
        </w:rPr>
        <w:t xml:space="preserve">3. 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官方語意：確認「或」的處理（僅檢查／僅保險／兩者／有依據不適用）與「未知即 暫停」可追溯。</w:t>
      </w:r>
    </w:p>
    <w:p>
      <w:pPr>
        <w:spacing w:after="40" w:line="269" w:lineRule="auto"/>
        <w:ind w:left="397" w:hanging="397"/>
      </w:pPr>
      <w:r>
        <w:rPr>
          <w:rFonts w:ascii="Microsoft JhengHei" w:hAnsi="Microsoft JhengHei" w:eastAsia="Microsoft JhengHei" w:cs="Microsoft JhengHei"/>
          <w:b/>
          <w:i w:val="0"/>
          <w:sz w:val="21"/>
        </w:rPr>
        <w:t xml:space="preserve">4. 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真實性：全文件無臆造保單、證明、機構、保單號、簽名、已寄送或核准；缺少者一律 未知／PENDING。</w:t>
      </w:r>
    </w:p>
    <w:p>
      <w:pPr>
        <w:spacing w:after="40" w:line="269" w:lineRule="auto"/>
        <w:ind w:left="397" w:hanging="397"/>
      </w:pPr>
      <w:r>
        <w:rPr>
          <w:rFonts w:ascii="Microsoft JhengHei" w:hAnsi="Microsoft JhengHei" w:eastAsia="Microsoft JhengHei" w:cs="Microsoft JhengHei"/>
          <w:b/>
          <w:i w:val="0"/>
          <w:sz w:val="21"/>
        </w:rPr>
        <w:t xml:space="preserve">5. 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樣本一致：SYN-0056-SAFE-01 的每個值都能回溯到表 T9；且與任何真實課程無連結。</w:t>
      </w:r>
    </w:p>
    <w:p>
      <w:pPr>
        <w:spacing w:after="40" w:line="269" w:lineRule="auto"/>
        <w:ind w:left="397" w:hanging="397"/>
      </w:pPr>
      <w:r>
        <w:rPr>
          <w:rFonts w:ascii="Microsoft JhengHei" w:hAnsi="Microsoft JhengHei" w:eastAsia="Microsoft JhengHei" w:cs="Microsoft JhengHei"/>
          <w:b/>
          <w:i w:val="0"/>
          <w:sz w:val="21"/>
        </w:rPr>
        <w:t xml:space="preserve">6. 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可重算：完整度的分子／分母可獨立重算，且有非官方聲明。</w:t>
      </w:r>
    </w:p>
    <w:p>
      <w:pPr>
        <w:spacing w:after="40" w:line="269" w:lineRule="auto"/>
        <w:ind w:left="397" w:hanging="397"/>
      </w:pPr>
      <w:r>
        <w:rPr>
          <w:rFonts w:ascii="Microsoft JhengHei" w:hAnsi="Microsoft JhengHei" w:eastAsia="Microsoft JhengHei" w:cs="Microsoft JhengHei"/>
          <w:b/>
          <w:i w:val="0"/>
          <w:sz w:val="21"/>
        </w:rPr>
        <w:t xml:space="preserve">7. 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隱私：公開內容不含真實敏感正本。</w:t>
      </w:r>
    </w:p>
    <w:p>
      <w:pPr>
        <w:spacing w:after="40" w:line="269" w:lineRule="auto"/>
        <w:ind w:left="397" w:hanging="397"/>
      </w:pPr>
      <w:r>
        <w:rPr>
          <w:rFonts w:ascii="Microsoft JhengHei" w:hAnsi="Microsoft JhengHei" w:eastAsia="Microsoft JhengHei" w:cs="Microsoft JhengHei"/>
          <w:b/>
          <w:i w:val="0"/>
          <w:sz w:val="21"/>
        </w:rPr>
        <w:t xml:space="preserve">8. 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排版：正文 ≥ 10.5 pt、表格 ≥ 9.5 pt、跨頁重複表頭；正文不出現內部雜湊、佇列代號、JSON 或檔案路徑。</w:t>
      </w:r>
    </w:p>
    <w:p>
      <w:pPr>
        <w:pStyle w:val="Heading1"/>
        <w:keepNext/>
        <w:spacing w:before="240" w:after="120"/>
      </w:pPr>
      <w:r>
        <w:t>十九、來源定位（一頁）</w:t>
      </w:r>
    </w:p>
    <w:p>
      <w:pPr>
        <w:pStyle w:val="ListBullet"/>
        <w:spacing w:after="40" w:line="269" w:lineRule="auto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官方來源：勞動力發展署「訓練機構 TTQS 證據表」。</w:t>
      </w:r>
    </w:p>
    <w:p>
      <w:pPr>
        <w:pStyle w:val="ListBullet"/>
        <w:spacing w:after="40" w:line="269" w:lineRule="auto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官方要求（逐字）：「設備安檢或是場地投保證明。」</w:t>
      </w:r>
    </w:p>
    <w:p>
      <w:pPr>
        <w:pStyle w:val="ListBullet"/>
        <w:spacing w:after="40" w:line="269" w:lineRule="auto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定位：證據表第 4 頁（官方指標 I12-E04 所在列）。</w:t>
      </w:r>
    </w:p>
    <w:p>
      <w:pPr>
        <w:pStyle w:val="ListBullet"/>
        <w:spacing w:after="40" w:line="269" w:lineRule="auto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覆蓋範圍：設備安檢路徑、場地保險路徑、兩者並行、有依據之不適用、未知即 暫停。</w:t>
      </w:r>
    </w:p>
    <w:p>
      <w:pPr>
        <w:pStyle w:val="ListBullet"/>
        <w:spacing w:after="40" w:line="269" w:lineRule="auto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本文件僅引用上列官方要求之逐字文字與頁碼層級定位；完整來源檔案核對資訊另存於內部紀錄，不列入本文件。</w:t>
      </w:r>
    </w:p>
    <w:p>
      <w:pPr>
        <w:keepNext w:val="0"/>
        <w:spacing w:after="120" w:before="0" w:line="27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595959"/>
          <w:sz w:val="21"/>
        </w:rPr>
        <w:t>（本文件為候選作業文件，含合成示範；非正式驗收、非協會決策，亦不代表任何真實檢查、保單或第三方正本已存在。）</w:t>
      </w:r>
    </w:p>
    <w:sectPr w:rsidR="00FC693F" w:rsidRPr="0006063C" w:rsidSect="00034616">
      <w:headerReference w:type="default" r:id="rId13"/>
      <w:footerReference w:type="default" r:id="rId14"/>
      <w:pgSz w:w="11906" w:h="16838"/>
      <w:pgMar w:top="907" w:right="1020" w:bottom="907" w:left="1020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Microsoft JhengHei" w:hAnsi="Microsoft JhengHei" w:eastAsia="Microsoft JhengHei" w:cs="Microsoft JhengHei"/>
        <w:b w:val="0"/>
        <w:i w:val="0"/>
        <w:color w:val="595959"/>
        <w:sz w:val="19"/>
      </w:rPr>
      <w:t xml:space="preserve">第 </w:t>
    </w:r>
    <w:r>
      <w:rPr>
        <w:rFonts w:ascii="Microsoft JhengHei" w:hAnsi="Microsoft JhengHei" w:eastAsia="Microsoft JhengHei" w:cs="Microsoft JhengHei"/>
        <w:b w:val="0"/>
        <w:i w:val="0"/>
        <w:color w:val="595959"/>
        <w:sz w:val="19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JhengHei" w:hAnsi="Microsoft JhengHei" w:eastAsia="Microsoft JhengHei" w:cs="Microsoft JhengHei"/>
        <w:b w:val="0"/>
        <w:i w:val="0"/>
        <w:color w:val="595959"/>
        <w:sz w:val="19"/>
      </w:rPr>
      <w:t xml:space="preserve"> 頁，共 </w:t>
    </w:r>
    <w:r>
      <w:rPr>
        <w:rFonts w:ascii="Microsoft JhengHei" w:hAnsi="Microsoft JhengHei" w:eastAsia="Microsoft JhengHei" w:cs="Microsoft JhengHei"/>
        <w:b w:val="0"/>
        <w:i w:val="0"/>
        <w:color w:val="595959"/>
        <w:sz w:val="19"/>
      </w:rPr>
      <w:fldChar w:fldCharType="begin"/>
      <w:instrText xml:space="preserve">NUMPAGES</w:instrText>
      <w:fldChar w:fldCharType="separate"/>
      <w:t>1</w:t>
      <w:fldChar w:fldCharType="end"/>
    </w:r>
    <w:r>
      <w:rPr>
        <w:rFonts w:ascii="Microsoft JhengHei" w:hAnsi="Microsoft JhengHei" w:eastAsia="Microsoft JhengHei" w:cs="Microsoft JhengHei"/>
        <w:b w:val="0"/>
        <w:i w:val="0"/>
        <w:color w:val="595959"/>
        <w:sz w:val="19"/>
      </w:rPr>
      <w:t xml:space="preserve"> 頁　｜　文件狀態：候選作業文件（含合成示範，非正式驗收）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Microsoft JhengHei" w:hAnsi="Microsoft JhengHei" w:eastAsia="Microsoft JhengHei" w:cs="Microsoft JhengHei"/>
        <w:b w:val="0"/>
        <w:i w:val="0"/>
        <w:color w:val="595959"/>
        <w:sz w:val="19"/>
      </w:rPr>
      <w:t xml:space="preserve">第 </w:t>
    </w:r>
    <w:r>
      <w:rPr>
        <w:rFonts w:ascii="Microsoft JhengHei" w:hAnsi="Microsoft JhengHei" w:eastAsia="Microsoft JhengHei" w:cs="Microsoft JhengHei"/>
        <w:b w:val="0"/>
        <w:i w:val="0"/>
        <w:color w:val="595959"/>
        <w:sz w:val="19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JhengHei" w:hAnsi="Microsoft JhengHei" w:eastAsia="Microsoft JhengHei" w:cs="Microsoft JhengHei"/>
        <w:b w:val="0"/>
        <w:i w:val="0"/>
        <w:color w:val="595959"/>
        <w:sz w:val="19"/>
      </w:rPr>
      <w:t xml:space="preserve"> 頁，共 </w:t>
    </w:r>
    <w:r>
      <w:rPr>
        <w:rFonts w:ascii="Microsoft JhengHei" w:hAnsi="Microsoft JhengHei" w:eastAsia="Microsoft JhengHei" w:cs="Microsoft JhengHei"/>
        <w:b w:val="0"/>
        <w:i w:val="0"/>
        <w:color w:val="595959"/>
        <w:sz w:val="19"/>
      </w:rPr>
      <w:fldChar w:fldCharType="begin"/>
      <w:instrText xml:space="preserve">NUMPAGES</w:instrText>
      <w:fldChar w:fldCharType="separate"/>
      <w:t>1</w:t>
      <w:fldChar w:fldCharType="end"/>
    </w:r>
    <w:r>
      <w:rPr>
        <w:rFonts w:ascii="Microsoft JhengHei" w:hAnsi="Microsoft JhengHei" w:eastAsia="Microsoft JhengHei" w:cs="Microsoft JhengHei"/>
        <w:b w:val="0"/>
        <w:i w:val="0"/>
        <w:color w:val="595959"/>
        <w:sz w:val="19"/>
      </w:rPr>
      <w:t xml:space="preserve"> 頁　｜　文件狀態：候選作業文件（含合成示範，非正式驗收）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Microsoft JhengHei" w:hAnsi="Microsoft JhengHei" w:eastAsia="Microsoft JhengHei" w:cs="Microsoft JhengHei"/>
        <w:b w:val="0"/>
        <w:i w:val="0"/>
        <w:color w:val="595959"/>
        <w:sz w:val="19"/>
      </w:rPr>
      <w:t xml:space="preserve">第 </w:t>
    </w:r>
    <w:r>
      <w:rPr>
        <w:rFonts w:ascii="Microsoft JhengHei" w:hAnsi="Microsoft JhengHei" w:eastAsia="Microsoft JhengHei" w:cs="Microsoft JhengHei"/>
        <w:b w:val="0"/>
        <w:i w:val="0"/>
        <w:color w:val="595959"/>
        <w:sz w:val="19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JhengHei" w:hAnsi="Microsoft JhengHei" w:eastAsia="Microsoft JhengHei" w:cs="Microsoft JhengHei"/>
        <w:b w:val="0"/>
        <w:i w:val="0"/>
        <w:color w:val="595959"/>
        <w:sz w:val="19"/>
      </w:rPr>
      <w:t xml:space="preserve"> 頁，共 </w:t>
    </w:r>
    <w:r>
      <w:rPr>
        <w:rFonts w:ascii="Microsoft JhengHei" w:hAnsi="Microsoft JhengHei" w:eastAsia="Microsoft JhengHei" w:cs="Microsoft JhengHei"/>
        <w:b w:val="0"/>
        <w:i w:val="0"/>
        <w:color w:val="595959"/>
        <w:sz w:val="19"/>
      </w:rPr>
      <w:fldChar w:fldCharType="begin"/>
      <w:instrText xml:space="preserve">NUMPAGES</w:instrText>
      <w:fldChar w:fldCharType="separate"/>
      <w:t>1</w:t>
      <w:fldChar w:fldCharType="end"/>
    </w:r>
    <w:r>
      <w:rPr>
        <w:rFonts w:ascii="Microsoft JhengHei" w:hAnsi="Microsoft JhengHei" w:eastAsia="Microsoft JhengHei" w:cs="Microsoft JhengHei"/>
        <w:b w:val="0"/>
        <w:i w:val="0"/>
        <w:color w:val="595959"/>
        <w:sz w:val="19"/>
      </w:rPr>
      <w:t xml:space="preserve"> 頁　｜　文件狀態：候選作業文件（含合成示範，非正式驗收）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Microsoft JhengHei" w:hAnsi="Microsoft JhengHei" w:eastAsia="Microsoft JhengHei" w:cs="Microsoft JhengHei"/>
        <w:b w:val="0"/>
        <w:i w:val="0"/>
        <w:color w:val="595959"/>
        <w:sz w:val="19"/>
      </w:rPr>
      <w:t>設備安檢與場地投保證明｜第三方證據取得、適用性判定與檢查紀錄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Microsoft JhengHei" w:hAnsi="Microsoft JhengHei" w:eastAsia="Microsoft JhengHei" w:cs="Microsoft JhengHei"/>
        <w:b w:val="0"/>
        <w:i w:val="0"/>
        <w:color w:val="595959"/>
        <w:sz w:val="19"/>
      </w:rPr>
      <w:t>設備安檢與場地投保證明｜第三方證據取得、適用性判定與檢查紀錄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Microsoft JhengHei" w:hAnsi="Microsoft JhengHei" w:eastAsia="Microsoft JhengHei" w:cs="Microsoft JhengHei"/>
        <w:b w:val="0"/>
        <w:i w:val="0"/>
        <w:color w:val="595959"/>
        <w:sz w:val="19"/>
      </w:rPr>
      <w:t>設備安檢與場地投保證明｜第三方證據取得、適用性判定與檢查紀錄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Microsoft JhengHei" w:hAnsi="Microsoft JhengHei" w:eastAsia="Microsoft JhengHei" w:cs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 w:cs="Microsoft JhengHei"/>
      <w:b/>
      <w:bCs/>
      <w:color w:val="1F304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 w:cs="Microsoft JhengHei"/>
      <w:b/>
      <w:bCs/>
      <w:color w:val="1F304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 w:cs="Microsoft JhengHei"/>
      <w:b/>
      <w:bCs/>
      <w:color w:val="1F304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設備安檢與場地投保證明：第三方證據取得、適用性判定與檢查紀錄</dc:title>
  <dc:subject>對應官方指標 I12-E04（候選作業文件，含合成示範）</dc:subject>
  <dc:creator>TTQS local build</dc:creator>
  <cp:keywords/>
  <dc:description>Contains SAMPLE/SYNTHETIC worked example; not a real inspection or policy.</dc:description>
  <cp:lastModifiedBy>TTQS local build</cp:lastModifiedBy>
  <cp:revision>1</cp:revision>
  <dcterms:created xsi:type="dcterms:W3CDTF">2026-10-17T00:00:00Z</dcterms:created>
  <dcterms:modified xsi:type="dcterms:W3CDTF">2026-10-17T00:00:00Z</dcterms:modified>
  <cp:category>association course administration</cp:category>
</cp:coreProperties>
</file>