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0" w:right="-900" w:firstLine="0"/>
        <w:jc w:val="center"/>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BTP Report</w:t>
      </w:r>
    </w:p>
    <w:p w:rsidR="00000000" w:rsidDel="00000000" w:rsidP="00000000" w:rsidRDefault="00000000" w:rsidRPr="00000000" w14:paraId="00000002">
      <w:pPr>
        <w:ind w:left="-900" w:right="-900" w:firstLine="0"/>
        <w:jc w:val="center"/>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03">
      <w:pPr>
        <w:ind w:left="-900" w:right="-900" w:firstLine="0"/>
        <w:jc w:val="center"/>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Project Title: </w:t>
      </w:r>
      <w:r w:rsidDel="00000000" w:rsidR="00000000" w:rsidRPr="00000000">
        <w:rPr>
          <w:b w:val="1"/>
          <w:sz w:val="34"/>
          <w:szCs w:val="34"/>
          <w:rtl w:val="0"/>
        </w:rPr>
        <w:t xml:space="preserve">Hardware Security using AI/ML Techniques</w:t>
      </w:r>
      <w:r w:rsidDel="00000000" w:rsidR="00000000" w:rsidRPr="00000000">
        <w:rPr>
          <w:rtl w:val="0"/>
        </w:rPr>
      </w:r>
    </w:p>
    <w:p w:rsidR="00000000" w:rsidDel="00000000" w:rsidP="00000000" w:rsidRDefault="00000000" w:rsidRPr="00000000" w14:paraId="00000004">
      <w:pPr>
        <w:ind w:left="-900" w:right="-900" w:firstLine="0"/>
        <w:jc w:val="center"/>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Project Mentor: Dr Binod Kumar</w:t>
      </w:r>
    </w:p>
    <w:p w:rsidR="00000000" w:rsidDel="00000000" w:rsidP="00000000" w:rsidRDefault="00000000" w:rsidRPr="00000000" w14:paraId="00000005">
      <w:pPr>
        <w:ind w:left="-900" w:right="-900" w:firstLine="0"/>
        <w:jc w:val="center"/>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06">
      <w:pPr>
        <w:ind w:left="-900" w:right="-900" w:firstLine="0"/>
        <w:jc w:val="center"/>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By: </w:t>
      </w:r>
      <w:hyperlink r:id="rId6">
        <w:r w:rsidDel="00000000" w:rsidR="00000000" w:rsidRPr="00000000">
          <w:rPr>
            <w:color w:val="0000ee"/>
            <w:u w:val="single"/>
            <w:shd w:fill="auto" w:val="clear"/>
            <w:rtl w:val="0"/>
          </w:rPr>
          <w:t xml:space="preserve">Praneet Thakur (B19CSE066)</w:t>
        </w:r>
      </w:hyperlink>
      <w:r w:rsidDel="00000000" w:rsidR="00000000" w:rsidRPr="00000000">
        <w:rPr>
          <w:rtl w:val="0"/>
        </w:rPr>
      </w:r>
    </w:p>
    <w:p w:rsidR="00000000" w:rsidDel="00000000" w:rsidP="00000000" w:rsidRDefault="00000000" w:rsidRPr="00000000" w14:paraId="00000007">
      <w:pPr>
        <w:ind w:left="-900" w:right="-900" w:firstLine="0"/>
        <w:rPr/>
      </w:pPr>
      <w:r w:rsidDel="00000000" w:rsidR="00000000" w:rsidRPr="00000000">
        <w:rPr>
          <w:rtl w:val="0"/>
        </w:rPr>
      </w:r>
    </w:p>
    <w:p w:rsidR="00000000" w:rsidDel="00000000" w:rsidP="00000000" w:rsidRDefault="00000000" w:rsidRPr="00000000" w14:paraId="00000008">
      <w:pPr>
        <w:ind w:left="-900" w:right="-900" w:firstLine="0"/>
        <w:rPr/>
      </w:pPr>
      <w:r w:rsidDel="00000000" w:rsidR="00000000" w:rsidRPr="00000000">
        <w:rPr>
          <w:rtl w:val="0"/>
        </w:rPr>
      </w:r>
    </w:p>
    <w:p w:rsidR="00000000" w:rsidDel="00000000" w:rsidP="00000000" w:rsidRDefault="00000000" w:rsidRPr="00000000" w14:paraId="00000009">
      <w:pPr>
        <w:ind w:left="-900" w:right="-900" w:firstLine="0"/>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Introduction:</w:t>
      </w:r>
    </w:p>
    <w:p w:rsidR="00000000" w:rsidDel="00000000" w:rsidP="00000000" w:rsidRDefault="00000000" w:rsidRPr="00000000" w14:paraId="0000000A">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Globalization of hardware design and fabrication processes have raised serious concerns about hardware-based attacks. Hardware has been always assumed to be the guarantee of trustworthiness in cryptographic algorithms and security protocols. However, several backdoors have been reported in the last years, especially in military contexts.</w:t>
      </w:r>
    </w:p>
    <w:p w:rsidR="00000000" w:rsidDel="00000000" w:rsidP="00000000" w:rsidRDefault="00000000" w:rsidRPr="00000000" w14:paraId="0000000B">
      <w:pPr>
        <w:ind w:left="-900" w:right="-90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Hardware Trojans (HTs) are malicious changes made to integrated circuits in order to disrupt their functional behaviour. They are made up of two major components: the trigger, which activates the malicious behaviour under certain conditions, and the payload, which performs the malicious tasks.</w:t>
      </w:r>
    </w:p>
    <w:p w:rsidR="00000000" w:rsidDel="00000000" w:rsidP="00000000" w:rsidRDefault="00000000" w:rsidRPr="00000000" w14:paraId="0000000D">
      <w:pPr>
        <w:ind w:left="-900" w:right="-90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E">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The triggers can include </w:t>
      </w:r>
    </w:p>
    <w:p w:rsidR="00000000" w:rsidDel="00000000" w:rsidP="00000000" w:rsidRDefault="00000000" w:rsidRPr="00000000" w14:paraId="0000000F">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(i) functional based conditions, e.g., a specific value or a sequence of values, which activates the payload once</w:t>
      </w:r>
    </w:p>
    <w:p w:rsidR="00000000" w:rsidDel="00000000" w:rsidP="00000000" w:rsidRDefault="00000000" w:rsidRPr="00000000" w14:paraId="00000010">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it has been observed on a certain register or port, </w:t>
      </w:r>
    </w:p>
    <w:p w:rsidR="00000000" w:rsidDel="00000000" w:rsidP="00000000" w:rsidRDefault="00000000" w:rsidRPr="00000000" w14:paraId="00000011">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(ii) physical-based conditions, e.g., reaching a</w:t>
      </w:r>
    </w:p>
    <w:p w:rsidR="00000000" w:rsidDel="00000000" w:rsidP="00000000" w:rsidRDefault="00000000" w:rsidRPr="00000000" w14:paraId="00000012">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value of temperature or power, </w:t>
      </w:r>
    </w:p>
    <w:p w:rsidR="00000000" w:rsidDel="00000000" w:rsidP="00000000" w:rsidRDefault="00000000" w:rsidRPr="00000000" w14:paraId="00000013">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(iii) time-based conditions, e.g., a certain number of cycles or</w:t>
      </w:r>
    </w:p>
    <w:p w:rsidR="00000000" w:rsidDel="00000000" w:rsidP="00000000" w:rsidRDefault="00000000" w:rsidRPr="00000000" w14:paraId="00000014">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operations that must be counted. </w:t>
      </w:r>
    </w:p>
    <w:p w:rsidR="00000000" w:rsidDel="00000000" w:rsidP="00000000" w:rsidRDefault="00000000" w:rsidRPr="00000000" w14:paraId="00000015">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Payloads typically exhibit even more diversity, e.g., leakage of</w:t>
      </w:r>
    </w:p>
    <w:p w:rsidR="00000000" w:rsidDel="00000000" w:rsidP="00000000" w:rsidRDefault="00000000" w:rsidRPr="00000000" w14:paraId="00000016">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 information, data corruptions, performance loss, etc</w:t>
      </w:r>
    </w:p>
    <w:p w:rsidR="00000000" w:rsidDel="00000000" w:rsidP="00000000" w:rsidRDefault="00000000" w:rsidRPr="00000000" w14:paraId="00000017">
      <w:pPr>
        <w:ind w:left="-900" w:right="-90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8">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HTs can be added during every phase of the fabrication process, e.g., design or synthesis, and they are designed to remain silent during the whole verification and testing phase, thus causing the failure of the standard verification approaches. HTs are more and more inserted at RTL because, at this level of abstraction, attackers have high flexibility to implement any malicious function. In this project we have focused on detection of HTs inserted in the RTL phase.</w:t>
      </w:r>
    </w:p>
    <w:p w:rsidR="00000000" w:rsidDel="00000000" w:rsidP="00000000" w:rsidRDefault="00000000" w:rsidRPr="00000000" w14:paraId="00000019">
      <w:pPr>
        <w:ind w:left="-900" w:right="-90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1A">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b w:val="1"/>
          <w:sz w:val="32"/>
          <w:szCs w:val="32"/>
          <w:rtl w:val="0"/>
        </w:rPr>
        <w:t xml:space="preserve">Introduction:</w:t>
        <w:br w:type="textWrapping"/>
      </w:r>
      <w:r w:rsidDel="00000000" w:rsidR="00000000" w:rsidRPr="00000000">
        <w:rPr>
          <w:rFonts w:ascii="Proxima Nova" w:cs="Proxima Nova" w:eastAsia="Proxima Nova" w:hAnsi="Proxima Nova"/>
          <w:sz w:val="32"/>
          <w:szCs w:val="32"/>
          <w:rtl w:val="0"/>
        </w:rPr>
        <w:t xml:space="preserve">Model the circuit using graph neural networks(GNN)  to detect hardware Trojan.</w:t>
      </w:r>
    </w:p>
    <w:p w:rsidR="00000000" w:rsidDel="00000000" w:rsidP="00000000" w:rsidRDefault="00000000" w:rsidRPr="00000000" w14:paraId="0000001B">
      <w:pPr>
        <w:ind w:left="-900" w:right="-900" w:firstLine="0"/>
        <w:rPr>
          <w:rFonts w:ascii="Proxima Nova" w:cs="Proxima Nova" w:eastAsia="Proxima Nova" w:hAnsi="Proxima Nova"/>
          <w:sz w:val="32"/>
          <w:szCs w:val="32"/>
        </w:rPr>
      </w:pPr>
      <w:r w:rsidDel="00000000" w:rsidR="00000000" w:rsidRPr="00000000">
        <w:rPr>
          <w:rFonts w:ascii="Nova Mono" w:cs="Nova Mono" w:eastAsia="Nova Mono" w:hAnsi="Nova Mono"/>
          <w:sz w:val="32"/>
          <w:szCs w:val="32"/>
          <w:rtl w:val="0"/>
        </w:rPr>
        <w:t xml:space="preserve">Verilog Code⇒ Data Flow Graph(DFG) and Abstract Systax Tree(AST) =&gt; GNN =&gt;Hardware Trojan detection</w:t>
      </w:r>
    </w:p>
    <w:p w:rsidR="00000000" w:rsidDel="00000000" w:rsidP="00000000" w:rsidRDefault="00000000" w:rsidRPr="00000000" w14:paraId="0000001C">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DFG example:  Code and DFG</w:t>
      </w:r>
    </w:p>
    <w:p w:rsidR="00000000" w:rsidDel="00000000" w:rsidP="00000000" w:rsidRDefault="00000000" w:rsidRPr="00000000" w14:paraId="0000001D">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2240829" cy="4090988"/>
            <wp:effectExtent b="0" l="0" r="0" t="0"/>
            <wp:docPr id="6" name="image3.png"/>
            <a:graphic>
              <a:graphicData uri="http://schemas.openxmlformats.org/drawingml/2006/picture">
                <pic:pic>
                  <pic:nvPicPr>
                    <pic:cNvPr id="0" name="image3.png"/>
                    <pic:cNvPicPr preferRelativeResize="0"/>
                  </pic:nvPicPr>
                  <pic:blipFill>
                    <a:blip r:embed="rId7"/>
                    <a:srcRect b="5136" l="0" r="0" t="0"/>
                    <a:stretch>
                      <a:fillRect/>
                    </a:stretch>
                  </pic:blipFill>
                  <pic:spPr>
                    <a:xfrm>
                      <a:off x="0" y="0"/>
                      <a:ext cx="2240829" cy="40909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391653</wp:posOffset>
            </wp:positionV>
            <wp:extent cx="3705225" cy="3514725"/>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05225" cy="3514725"/>
                    </a:xfrm>
                    <a:prstGeom prst="rect"/>
                    <a:ln/>
                  </pic:spPr>
                </pic:pic>
              </a:graphicData>
            </a:graphic>
          </wp:anchor>
        </w:drawing>
      </w:r>
    </w:p>
    <w:p w:rsidR="00000000" w:rsidDel="00000000" w:rsidP="00000000" w:rsidRDefault="00000000" w:rsidRPr="00000000" w14:paraId="0000001E">
      <w:pPr>
        <w:ind w:left="-900" w:right="-900" w:firstLine="0"/>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Steps:</w:t>
      </w:r>
    </w:p>
    <w:p w:rsidR="00000000" w:rsidDel="00000000" w:rsidP="00000000" w:rsidRDefault="00000000" w:rsidRPr="00000000" w14:paraId="0000001F">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i) Extracting DFG and AST from the hardware designs.</w:t>
      </w:r>
    </w:p>
    <w:p w:rsidR="00000000" w:rsidDel="00000000" w:rsidP="00000000" w:rsidRDefault="00000000" w:rsidRPr="00000000" w14:paraId="00000020">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ii) The DFGs and ASTs passed to GNN to generate graph embeddings.</w:t>
      </w:r>
    </w:p>
    <w:p w:rsidR="00000000" w:rsidDel="00000000" w:rsidP="00000000" w:rsidRDefault="00000000" w:rsidRPr="00000000" w14:paraId="00000021">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iii) Machine learning models on the generated graph embeddings to detect wheter trojan infected or not.(AST, DFG)</w:t>
      </w:r>
    </w:p>
    <w:p w:rsidR="00000000" w:rsidDel="00000000" w:rsidP="00000000" w:rsidRDefault="00000000" w:rsidRPr="00000000" w14:paraId="00000022">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iv) MLP trained on the embeddings to detect whether trojan infected or not.(DFG, AST, AST+DFG)</w:t>
      </w:r>
    </w:p>
    <w:p w:rsidR="00000000" w:rsidDel="00000000" w:rsidP="00000000" w:rsidRDefault="00000000" w:rsidRPr="00000000" w14:paraId="00000023">
      <w:pPr>
        <w:ind w:left="-900" w:right="-90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24">
      <w:pPr>
        <w:ind w:left="-900" w:right="-900" w:firstLine="0"/>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Workflow Diagram:</w:t>
      </w:r>
    </w:p>
    <w:p w:rsidR="00000000" w:rsidDel="00000000" w:rsidP="00000000" w:rsidRDefault="00000000" w:rsidRPr="00000000" w14:paraId="00000025">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5557838" cy="30861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557838"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5614988" cy="291465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14988"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5786438" cy="2886075"/>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86438"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900" w:right="-900" w:firstLine="0"/>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Difficulties faced:</w:t>
      </w:r>
    </w:p>
    <w:p w:rsidR="00000000" w:rsidDel="00000000" w:rsidP="00000000" w:rsidRDefault="00000000" w:rsidRPr="00000000" w14:paraId="00000029">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There were some difficulties faced.</w:t>
      </w:r>
      <w:r w:rsidDel="00000000" w:rsidR="00000000" w:rsidRPr="00000000">
        <w:rPr>
          <w:rFonts w:ascii="Proxima Nova" w:cs="Proxima Nova" w:eastAsia="Proxima Nova" w:hAnsi="Proxima Nova"/>
          <w:sz w:val="32"/>
          <w:szCs w:val="32"/>
          <w:rtl w:val="0"/>
        </w:rPr>
        <w:t xml:space="preserve"> Tried changing environments multiple times but nothing worked. So, I had to patch some files in pytorch and pytorch-geomertic in order to get embeddings.</w:t>
      </w:r>
    </w:p>
    <w:p w:rsidR="00000000" w:rsidDel="00000000" w:rsidP="00000000" w:rsidRDefault="00000000" w:rsidRPr="00000000" w14:paraId="0000002A">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The patched portions are:</w:t>
      </w:r>
    </w:p>
    <w:p w:rsidR="00000000" w:rsidDel="00000000" w:rsidP="00000000" w:rsidRDefault="00000000" w:rsidRPr="00000000" w14:paraId="0000002B">
      <w:pPr>
        <w:ind w:left="-900" w:right="-90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2C">
      <w:pPr>
        <w:ind w:left="-900" w:right="-90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2D">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i)usr/local/lib/torch-geometric/nn/Dense/linear.py</w:t>
      </w:r>
    </w:p>
    <w:p w:rsidR="00000000" w:rsidDel="00000000" w:rsidP="00000000" w:rsidRDefault="00000000" w:rsidRPr="00000000" w14:paraId="0000002E">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5943600" cy="181610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ii)usr/local/lib/torch/nn/Module/module.py</w:t>
      </w:r>
    </w:p>
    <w:p w:rsidR="00000000" w:rsidDel="00000000" w:rsidP="00000000" w:rsidRDefault="00000000" w:rsidRPr="00000000" w14:paraId="00000030">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5943600" cy="4381500"/>
            <wp:effectExtent b="0" l="0" r="0" t="0"/>
            <wp:docPr id="1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5943600" cy="45847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900" w:right="-90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33">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4">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5">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6">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7">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8">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9">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A">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B">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C">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D">
      <w:pPr>
        <w:ind w:left="-900" w:right="-900" w:firstLine="0"/>
        <w:rPr>
          <w:rFonts w:ascii="Proxima Nova" w:cs="Proxima Nova" w:eastAsia="Proxima Nova" w:hAnsi="Proxima Nova"/>
          <w:b w:val="1"/>
          <w:sz w:val="32"/>
          <w:szCs w:val="32"/>
        </w:rPr>
      </w:pPr>
      <w:r w:rsidDel="00000000" w:rsidR="00000000" w:rsidRPr="00000000">
        <w:rPr>
          <w:rtl w:val="0"/>
        </w:rPr>
      </w:r>
    </w:p>
    <w:p w:rsidR="00000000" w:rsidDel="00000000" w:rsidP="00000000" w:rsidRDefault="00000000" w:rsidRPr="00000000" w14:paraId="0000003E">
      <w:pPr>
        <w:ind w:left="-900" w:right="-900" w:firstLine="0"/>
        <w:rPr>
          <w:rFonts w:ascii="Proxima Nova" w:cs="Proxima Nova" w:eastAsia="Proxima Nova" w:hAnsi="Proxima Nova"/>
          <w:b w:val="1"/>
          <w:sz w:val="32"/>
          <w:szCs w:val="32"/>
        </w:rPr>
      </w:pPr>
      <w:r w:rsidDel="00000000" w:rsidR="00000000" w:rsidRPr="00000000">
        <w:rPr>
          <w:rFonts w:ascii="Proxima Nova" w:cs="Proxima Nova" w:eastAsia="Proxima Nova" w:hAnsi="Proxima Nova"/>
          <w:b w:val="1"/>
          <w:sz w:val="32"/>
          <w:szCs w:val="32"/>
          <w:rtl w:val="0"/>
        </w:rPr>
        <w:t xml:space="preserve">Example Embedding:</w:t>
      </w:r>
    </w:p>
    <w:p w:rsidR="00000000" w:rsidDel="00000000" w:rsidP="00000000" w:rsidRDefault="00000000" w:rsidRPr="00000000" w14:paraId="0000003F">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Hardware: det_1011</w:t>
      </w:r>
    </w:p>
    <w:p w:rsidR="00000000" w:rsidDel="00000000" w:rsidP="00000000" w:rsidRDefault="00000000" w:rsidRPr="00000000" w14:paraId="00000040">
      <w:pPr>
        <w:ind w:left="-900" w:right="-900" w:firstLine="0"/>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41">
      <w:pPr>
        <w:ind w:left="-900" w:right="-900" w:firstLine="0"/>
        <w:rPr>
          <w:rFonts w:ascii="Proxima Nova" w:cs="Proxima Nova" w:eastAsia="Proxima Nova" w:hAnsi="Proxima Nova"/>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2314575</wp:posOffset>
            </wp:positionH>
            <wp:positionV relativeFrom="paragraph">
              <wp:posOffset>227472</wp:posOffset>
            </wp:positionV>
            <wp:extent cx="4041764" cy="4423062"/>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41764" cy="4423062"/>
                    </a:xfrm>
                    <a:prstGeom prst="rect"/>
                    <a:ln/>
                  </pic:spPr>
                </pic:pic>
              </a:graphicData>
            </a:graphic>
          </wp:anchor>
        </w:drawing>
      </w:r>
    </w:p>
    <w:p w:rsidR="00000000" w:rsidDel="00000000" w:rsidP="00000000" w:rsidRDefault="00000000" w:rsidRPr="00000000" w14:paraId="00000042">
      <w:pPr>
        <w:ind w:left="-900" w:right="-900" w:firstLine="0"/>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2605088" cy="5495925"/>
            <wp:effectExtent b="0" l="0" r="0" t="0"/>
            <wp:docPr id="9" name="image5.png"/>
            <a:graphic>
              <a:graphicData uri="http://schemas.openxmlformats.org/drawingml/2006/picture">
                <pic:pic>
                  <pic:nvPicPr>
                    <pic:cNvPr id="0" name="image5.png"/>
                    <pic:cNvPicPr preferRelativeResize="0"/>
                  </pic:nvPicPr>
                  <pic:blipFill>
                    <a:blip r:embed="rId7"/>
                    <a:srcRect b="0" l="0" r="20748" t="0"/>
                    <a:stretch>
                      <a:fillRect/>
                    </a:stretch>
                  </pic:blipFill>
                  <pic:spPr>
                    <a:xfrm>
                      <a:off x="0" y="0"/>
                      <a:ext cx="2605088" cy="54959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90" w:right="-900" w:firstLine="0"/>
        <w:rPr/>
      </w:pPr>
      <w:r w:rsidDel="00000000" w:rsidR="00000000" w:rsidRPr="00000000">
        <w:rPr>
          <w:rtl w:val="0"/>
        </w:rPr>
      </w:r>
    </w:p>
    <w:p w:rsidR="00000000" w:rsidDel="00000000" w:rsidP="00000000" w:rsidRDefault="00000000" w:rsidRPr="00000000" w14:paraId="00000044">
      <w:pPr>
        <w:ind w:left="-90" w:right="-900" w:firstLine="0"/>
        <w:rPr/>
      </w:pPr>
      <w:r w:rsidDel="00000000" w:rsidR="00000000" w:rsidRPr="00000000">
        <w:rPr>
          <w:rtl w:val="0"/>
        </w:rPr>
      </w:r>
    </w:p>
    <w:p w:rsidR="00000000" w:rsidDel="00000000" w:rsidP="00000000" w:rsidRDefault="00000000" w:rsidRPr="00000000" w14:paraId="00000045">
      <w:pPr>
        <w:ind w:left="-90" w:right="-900" w:firstLine="0"/>
        <w:rPr/>
      </w:pPr>
      <w:r w:rsidDel="00000000" w:rsidR="00000000" w:rsidRPr="00000000">
        <w:rPr>
          <w:rtl w:val="0"/>
        </w:rPr>
      </w:r>
    </w:p>
    <w:p w:rsidR="00000000" w:rsidDel="00000000" w:rsidP="00000000" w:rsidRDefault="00000000" w:rsidRPr="00000000" w14:paraId="00000046">
      <w:pPr>
        <w:ind w:left="-90" w:right="-900" w:firstLine="0"/>
        <w:rPr/>
      </w:pPr>
      <w:r w:rsidDel="00000000" w:rsidR="00000000" w:rsidRPr="00000000">
        <w:rPr>
          <w:rtl w:val="0"/>
        </w:rPr>
      </w:r>
    </w:p>
    <w:p w:rsidR="00000000" w:rsidDel="00000000" w:rsidP="00000000" w:rsidRDefault="00000000" w:rsidRPr="00000000" w14:paraId="00000047">
      <w:pPr>
        <w:ind w:left="-90" w:right="-900" w:firstLine="0"/>
        <w:rPr/>
      </w:pPr>
      <w:r w:rsidDel="00000000" w:rsidR="00000000" w:rsidRPr="00000000">
        <w:rPr>
          <w:rtl w:val="0"/>
        </w:rPr>
      </w:r>
    </w:p>
    <w:p w:rsidR="00000000" w:rsidDel="00000000" w:rsidP="00000000" w:rsidRDefault="00000000" w:rsidRPr="00000000" w14:paraId="00000048">
      <w:pPr>
        <w:ind w:left="-90" w:right="-900" w:firstLine="0"/>
        <w:rPr/>
      </w:pPr>
      <w:r w:rsidDel="00000000" w:rsidR="00000000" w:rsidRPr="00000000">
        <w:rPr>
          <w:rtl w:val="0"/>
        </w:rPr>
      </w:r>
    </w:p>
    <w:p w:rsidR="00000000" w:rsidDel="00000000" w:rsidP="00000000" w:rsidRDefault="00000000" w:rsidRPr="00000000" w14:paraId="00000049">
      <w:pPr>
        <w:ind w:left="-90" w:right="-900" w:firstLine="0"/>
        <w:rPr/>
      </w:pPr>
      <w:r w:rsidDel="00000000" w:rsidR="00000000" w:rsidRPr="00000000">
        <w:rPr>
          <w:rtl w:val="0"/>
        </w:rPr>
      </w:r>
    </w:p>
    <w:p w:rsidR="00000000" w:rsidDel="00000000" w:rsidP="00000000" w:rsidRDefault="00000000" w:rsidRPr="00000000" w14:paraId="0000004A">
      <w:pPr>
        <w:ind w:left="-90" w:right="-900" w:firstLine="0"/>
        <w:rPr/>
      </w:pPr>
      <w:r w:rsidDel="00000000" w:rsidR="00000000" w:rsidRPr="00000000">
        <w:rPr>
          <w:rtl w:val="0"/>
        </w:rPr>
      </w:r>
    </w:p>
    <w:p w:rsidR="00000000" w:rsidDel="00000000" w:rsidP="00000000" w:rsidRDefault="00000000" w:rsidRPr="00000000" w14:paraId="0000004B">
      <w:pPr>
        <w:ind w:left="-90" w:right="-900" w:firstLine="0"/>
        <w:rPr>
          <w:sz w:val="20"/>
          <w:szCs w:val="20"/>
        </w:rPr>
      </w:pPr>
      <w:r w:rsidDel="00000000" w:rsidR="00000000" w:rsidRPr="00000000">
        <w:rPr>
          <w:b w:val="1"/>
          <w:sz w:val="20"/>
          <w:szCs w:val="20"/>
          <w:rtl w:val="0"/>
        </w:rPr>
        <w:t xml:space="preserve">Graph saint:</w:t>
      </w:r>
      <w:r w:rsidDel="00000000" w:rsidR="00000000" w:rsidRPr="00000000">
        <w:rPr>
          <w:sz w:val="20"/>
          <w:szCs w:val="20"/>
          <w:rtl w:val="0"/>
        </w:rPr>
        <w:t xml:space="preserve"> </w:t>
      </w:r>
    </w:p>
    <w:p w:rsidR="00000000" w:rsidDel="00000000" w:rsidP="00000000" w:rsidRDefault="00000000" w:rsidRPr="00000000" w14:paraId="0000004C">
      <w:pPr>
        <w:widowControl w:val="0"/>
        <w:numPr>
          <w:ilvl w:val="0"/>
          <w:numId w:val="1"/>
        </w:numPr>
        <w:spacing w:after="0" w:afterAutospacing="0" w:lineRule="auto"/>
        <w:ind w:left="720" w:hanging="360"/>
        <w:rPr>
          <w:rFonts w:ascii="Georgia" w:cs="Georgia" w:eastAsia="Georgia" w:hAnsi="Georgia"/>
          <w:color w:val="000000"/>
          <w:sz w:val="20"/>
          <w:szCs w:val="20"/>
          <w:highlight w:val="white"/>
        </w:rPr>
      </w:pPr>
      <w:r w:rsidDel="00000000" w:rsidR="00000000" w:rsidRPr="00000000">
        <w:rPr>
          <w:rFonts w:ascii="Georgia" w:cs="Georgia" w:eastAsia="Georgia" w:hAnsi="Georgia"/>
          <w:sz w:val="20"/>
          <w:szCs w:val="20"/>
          <w:highlight w:val="white"/>
          <w:rtl w:val="0"/>
        </w:rPr>
        <w:t xml:space="preserve">GNN requires </w:t>
      </w:r>
      <w:hyperlink r:id="rId16">
        <w:r w:rsidDel="00000000" w:rsidR="00000000" w:rsidRPr="00000000">
          <w:rPr>
            <w:rFonts w:ascii="Georgia" w:cs="Georgia" w:eastAsia="Georgia" w:hAnsi="Georgia"/>
            <w:sz w:val="20"/>
            <w:szCs w:val="20"/>
            <w:highlight w:val="white"/>
            <w:rtl w:val="0"/>
          </w:rPr>
          <w:t xml:space="preserve">GraphSAINT</w:t>
        </w:r>
      </w:hyperlink>
      <w:r w:rsidDel="00000000" w:rsidR="00000000" w:rsidRPr="00000000">
        <w:rPr>
          <w:rFonts w:ascii="Georgia" w:cs="Georgia" w:eastAsia="Georgia" w:hAnsi="Georgia"/>
          <w:sz w:val="20"/>
          <w:szCs w:val="20"/>
          <w:highlight w:val="white"/>
          <w:rtl w:val="0"/>
        </w:rPr>
        <w:t xml:space="preserve"> to perform node classification . I have used the TensorFlow implementation of GraphSAINT. </w:t>
      </w:r>
    </w:p>
    <w:p w:rsidR="00000000" w:rsidDel="00000000" w:rsidP="00000000" w:rsidRDefault="00000000" w:rsidRPr="00000000" w14:paraId="0000004D">
      <w:pPr>
        <w:widowControl w:val="0"/>
        <w:numPr>
          <w:ilvl w:val="0"/>
          <w:numId w:val="1"/>
        </w:numPr>
        <w:spacing w:after="0" w:afterAutospacing="0" w:lineRule="auto"/>
        <w:ind w:left="720" w:hanging="360"/>
        <w:rPr>
          <w:rFonts w:ascii="Georgia" w:cs="Georgia" w:eastAsia="Georgia" w:hAnsi="Georgia"/>
          <w:color w:val="000000"/>
          <w:sz w:val="20"/>
          <w:szCs w:val="20"/>
          <w:highlight w:val="white"/>
        </w:rPr>
      </w:pPr>
      <w:r w:rsidDel="00000000" w:rsidR="00000000" w:rsidRPr="00000000">
        <w:rPr>
          <w:rFonts w:ascii="Georgia" w:cs="Georgia" w:eastAsia="Georgia" w:hAnsi="Georgia"/>
          <w:sz w:val="20"/>
          <w:szCs w:val="20"/>
          <w:highlight w:val="white"/>
          <w:rtl w:val="0"/>
        </w:rPr>
        <w:t xml:space="preserve">Since the size of dataset is small I have used the graph saint subgraph matching technique to increase the training for the model.</w:t>
      </w:r>
    </w:p>
    <w:p w:rsidR="00000000" w:rsidDel="00000000" w:rsidP="00000000" w:rsidRDefault="00000000" w:rsidRPr="00000000" w14:paraId="0000004E">
      <w:pPr>
        <w:widowControl w:val="0"/>
        <w:numPr>
          <w:ilvl w:val="0"/>
          <w:numId w:val="1"/>
        </w:numPr>
        <w:spacing w:after="240" w:lineRule="auto"/>
        <w:ind w:left="720" w:hanging="360"/>
        <w:rPr>
          <w:rFonts w:ascii="Georgia" w:cs="Georgia" w:eastAsia="Georgia" w:hAnsi="Georgia"/>
          <w:color w:val="000000"/>
          <w:sz w:val="20"/>
          <w:szCs w:val="20"/>
          <w:highlight w:val="white"/>
        </w:rPr>
      </w:pPr>
      <w:r w:rsidDel="00000000" w:rsidR="00000000" w:rsidRPr="00000000">
        <w:rPr>
          <w:rFonts w:ascii="Georgia" w:cs="Georgia" w:eastAsia="Georgia" w:hAnsi="Georgia"/>
          <w:sz w:val="20"/>
          <w:szCs w:val="20"/>
          <w:highlight w:val="white"/>
          <w:rtl w:val="0"/>
        </w:rPr>
        <w:t xml:space="preserve">In GraphSAINT, subgraphs are sampled from the original graph, and a full GNN is constructed for each subgraph.</w:t>
      </w:r>
    </w:p>
    <w:p w:rsidR="00000000" w:rsidDel="00000000" w:rsidP="00000000" w:rsidRDefault="00000000" w:rsidRPr="00000000" w14:paraId="0000004F">
      <w:pPr>
        <w:ind w:left="-90" w:right="-900" w:firstLine="0"/>
        <w:rPr/>
      </w:pPr>
      <w:r w:rsidDel="00000000" w:rsidR="00000000" w:rsidRPr="00000000">
        <w:rPr>
          <w:rtl w:val="0"/>
        </w:rPr>
      </w:r>
    </w:p>
    <w:p w:rsidR="00000000" w:rsidDel="00000000" w:rsidP="00000000" w:rsidRDefault="00000000" w:rsidRPr="00000000" w14:paraId="00000050">
      <w:pPr>
        <w:ind w:left="-900" w:right="-900" w:firstLine="0"/>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Results: </w:t>
      </w:r>
    </w:p>
    <w:p w:rsidR="00000000" w:rsidDel="00000000" w:rsidP="00000000" w:rsidRDefault="00000000" w:rsidRPr="00000000" w14:paraId="00000051">
      <w:pPr>
        <w:ind w:left="-900" w:right="-900" w:firstLine="0"/>
        <w:rPr>
          <w:rFonts w:ascii="Proxima Nova" w:cs="Proxima Nova" w:eastAsia="Proxima Nova" w:hAnsi="Proxima Nova"/>
          <w:b w:val="1"/>
          <w:sz w:val="36"/>
          <w:szCs w:val="36"/>
        </w:rPr>
      </w:pPr>
      <w:r w:rsidDel="00000000" w:rsidR="00000000" w:rsidRPr="00000000">
        <w:rPr>
          <w:color w:val="595959"/>
          <w:sz w:val="28"/>
          <w:szCs w:val="28"/>
          <w:rtl w:val="0"/>
        </w:rPr>
        <w:t xml:space="preserve">I have tried to optimize the gnn model by trying out different set of hyperparameters. Two such set of parameters are shown ahead with different sets of results. The metrics for evaluating the model are accuracy, precision score, recall and f1 score.</w:t>
      </w:r>
      <w:r w:rsidDel="00000000" w:rsidR="00000000" w:rsidRPr="00000000">
        <w:rPr>
          <w:rtl w:val="0"/>
        </w:rPr>
      </w:r>
    </w:p>
    <w:p w:rsidR="00000000" w:rsidDel="00000000" w:rsidP="00000000" w:rsidRDefault="00000000" w:rsidRPr="00000000" w14:paraId="00000052">
      <w:pPr>
        <w:widowControl w:val="0"/>
        <w:spacing w:after="240" w:lineRule="auto"/>
        <w:rPr>
          <w:sz w:val="24"/>
          <w:szCs w:val="24"/>
        </w:rPr>
      </w:pPr>
      <w:r w:rsidDel="00000000" w:rsidR="00000000" w:rsidRPr="00000000">
        <w:rPr>
          <w:rtl w:val="0"/>
        </w:rPr>
      </w:r>
    </w:p>
    <w:p w:rsidR="00000000" w:rsidDel="00000000" w:rsidP="00000000" w:rsidRDefault="00000000" w:rsidRPr="00000000" w14:paraId="00000053">
      <w:pPr>
        <w:widowControl w:val="0"/>
        <w:spacing w:after="240" w:lineRule="auto"/>
        <w:rPr>
          <w:sz w:val="24"/>
          <w:szCs w:val="24"/>
        </w:rPr>
      </w:pPr>
      <w:r w:rsidDel="00000000" w:rsidR="00000000" w:rsidRPr="00000000">
        <w:rPr>
          <w:sz w:val="24"/>
          <w:szCs w:val="24"/>
          <w:rtl w:val="0"/>
        </w:rPr>
        <w:t xml:space="preserve">GNN configuration: </w:t>
      </w:r>
    </w:p>
    <w:p w:rsidR="00000000" w:rsidDel="00000000" w:rsidP="00000000" w:rsidRDefault="00000000" w:rsidRPr="00000000" w14:paraId="00000054">
      <w:pPr>
        <w:widowControl w:val="0"/>
        <w:rPr/>
      </w:pPr>
      <w:r w:rsidDel="00000000" w:rsidR="00000000" w:rsidRPr="00000000">
        <w:rPr>
          <w:rtl w:val="0"/>
        </w:rPr>
      </w:r>
    </w:p>
    <w:tbl>
      <w:tblPr>
        <w:tblStyle w:val="Table1"/>
        <w:tblW w:w="1033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4935"/>
        <w:tblGridChange w:id="0">
          <w:tblGrid>
            <w:gridCol w:w="5400"/>
            <w:gridCol w:w="4935"/>
          </w:tblGrid>
        </w:tblGridChange>
      </w:tblGrid>
      <w:tr>
        <w:trPr>
          <w:cantSplit w:val="0"/>
          <w:trHeight w:val="780" w:hRule="atLeast"/>
          <w:tblHeader w:val="0"/>
        </w:trPr>
        <w:tc>
          <w:tcPr>
            <w:shd w:fill="a4c2f4" w:val="clear"/>
            <w:tcMar>
              <w:top w:w="140.0" w:type="dxa"/>
              <w:left w:w="140.0" w:type="dxa"/>
              <w:bottom w:w="140.0" w:type="dxa"/>
              <w:right w:w="140.0" w:type="dxa"/>
            </w:tcMar>
            <w:vAlign w:val="top"/>
          </w:tcPr>
          <w:p w:rsidR="00000000" w:rsidDel="00000000" w:rsidP="00000000" w:rsidRDefault="00000000" w:rsidRPr="00000000" w14:paraId="00000055">
            <w:pPr>
              <w:widowControl w:val="0"/>
              <w:spacing w:line="240"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Architecture 1</w:t>
            </w:r>
          </w:p>
        </w:tc>
        <w:tc>
          <w:tcPr>
            <w:shd w:fill="a4c2f4" w:val="clear"/>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rPr>
                <w:rFonts w:ascii="Georgia" w:cs="Georgia" w:eastAsia="Georgia" w:hAnsi="Georgia"/>
                <w:b w:val="1"/>
                <w:sz w:val="34"/>
                <w:szCs w:val="34"/>
              </w:rPr>
            </w:pPr>
            <w:r w:rsidDel="00000000" w:rsidR="00000000" w:rsidRPr="00000000">
              <w:rPr>
                <w:rFonts w:ascii="Georgia" w:cs="Georgia" w:eastAsia="Georgia" w:hAnsi="Georgia"/>
                <w:b w:val="1"/>
                <w:sz w:val="34"/>
                <w:szCs w:val="34"/>
                <w:rtl w:val="0"/>
              </w:rPr>
              <w:t xml:space="preserve">Training</w:t>
            </w:r>
          </w:p>
        </w:tc>
      </w:tr>
      <w:tr>
        <w:trPr>
          <w:cantSplit w:val="0"/>
          <w:trHeight w:val="3360" w:hRule="atLeast"/>
          <w:tblHeader w:val="0"/>
        </w:trPr>
        <w:tc>
          <w:tcPr>
            <w:shd w:fill="cfe2f3" w:val="clear"/>
            <w:tcMar>
              <w:top w:w="140.0" w:type="dxa"/>
              <w:left w:w="140.0" w:type="dxa"/>
              <w:bottom w:w="140.0" w:type="dxa"/>
              <w:right w:w="140.0" w:type="dxa"/>
            </w:tcMar>
            <w:vAlign w:val="top"/>
          </w:tcPr>
          <w:p w:rsidR="00000000" w:rsidDel="00000000" w:rsidP="00000000" w:rsidRDefault="00000000" w:rsidRPr="00000000" w14:paraId="00000057">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Total number of layers - 2</w:t>
            </w:r>
          </w:p>
          <w:p w:rsidR="00000000" w:rsidDel="00000000" w:rsidP="00000000" w:rsidRDefault="00000000" w:rsidRPr="00000000" w14:paraId="00000058">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Pooling type: “topk” graph pooling</w:t>
            </w:r>
          </w:p>
          <w:p w:rsidR="00000000" w:rsidDel="00000000" w:rsidP="00000000" w:rsidRDefault="00000000" w:rsidRPr="00000000" w14:paraId="00000059">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Readout_type - “max”</w:t>
            </w:r>
          </w:p>
          <w:p w:rsidR="00000000" w:rsidDel="00000000" w:rsidP="00000000" w:rsidRDefault="00000000" w:rsidRPr="00000000" w14:paraId="0000005A">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Activation - Relu</w:t>
            </w:r>
          </w:p>
          <w:p w:rsidR="00000000" w:rsidDel="00000000" w:rsidP="00000000" w:rsidRDefault="00000000" w:rsidRPr="00000000" w14:paraId="0000005B">
            <w:pPr>
              <w:widowControl w:val="0"/>
              <w:spacing w:line="240" w:lineRule="auto"/>
              <w:rPr>
                <w:rFonts w:ascii="Georgia" w:cs="Georgia" w:eastAsia="Georgia" w:hAnsi="Georgia"/>
                <w:sz w:val="28"/>
                <w:szCs w:val="28"/>
              </w:rPr>
            </w:pPr>
            <w:r w:rsidDel="00000000" w:rsidR="00000000" w:rsidRPr="00000000">
              <w:rPr>
                <w:rtl w:val="0"/>
              </w:rPr>
            </w:r>
          </w:p>
        </w:tc>
        <w:tc>
          <w:tcPr>
            <w:shd w:fill="cfe2f3" w:val="clear"/>
            <w:tcMar>
              <w:top w:w="140.0" w:type="dxa"/>
              <w:left w:w="140.0" w:type="dxa"/>
              <w:bottom w:w="140.0" w:type="dxa"/>
              <w:right w:w="140.0" w:type="dxa"/>
            </w:tcMar>
            <w:vAlign w:val="top"/>
          </w:tcPr>
          <w:p w:rsidR="00000000" w:rsidDel="00000000" w:rsidP="00000000" w:rsidRDefault="00000000" w:rsidRPr="00000000" w14:paraId="0000005C">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Optimiser - Adam</w:t>
            </w:r>
          </w:p>
          <w:p w:rsidR="00000000" w:rsidDel="00000000" w:rsidP="00000000" w:rsidRDefault="00000000" w:rsidRPr="00000000" w14:paraId="0000005D">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Dropout - 0.5</w:t>
            </w:r>
          </w:p>
          <w:p w:rsidR="00000000" w:rsidDel="00000000" w:rsidP="00000000" w:rsidRDefault="00000000" w:rsidRPr="00000000" w14:paraId="0000005E">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Learning rate - 0.001</w:t>
            </w:r>
          </w:p>
          <w:p w:rsidR="00000000" w:rsidDel="00000000" w:rsidP="00000000" w:rsidRDefault="00000000" w:rsidRPr="00000000" w14:paraId="0000005F">
            <w:pPr>
              <w:widowControl w:val="0"/>
              <w:spacing w:line="348" w:lineRule="auto"/>
              <w:ind w:right="240"/>
              <w:rPr>
                <w:rFonts w:ascii="Georgia" w:cs="Georgia" w:eastAsia="Georgia" w:hAnsi="Georgia"/>
                <w:sz w:val="20"/>
                <w:szCs w:val="20"/>
              </w:rPr>
            </w:pPr>
            <w:r w:rsidDel="00000000" w:rsidR="00000000" w:rsidRPr="00000000">
              <w:rPr>
                <w:rFonts w:ascii="Georgia" w:cs="Georgia" w:eastAsia="Georgia" w:hAnsi="Georgia"/>
                <w:sz w:val="30"/>
                <w:szCs w:val="30"/>
                <w:rtl w:val="0"/>
              </w:rPr>
              <w:t xml:space="preserve">Batch_size - 4 </w:t>
            </w:r>
            <w:r w:rsidDel="00000000" w:rsidR="00000000" w:rsidRPr="00000000">
              <w:rPr>
                <w:rFonts w:ascii="Georgia" w:cs="Georgia" w:eastAsia="Georgia" w:hAnsi="Georgia"/>
                <w:sz w:val="20"/>
                <w:szCs w:val="20"/>
                <w:rtl w:val="0"/>
              </w:rPr>
              <w:t xml:space="preserve">#number of graphs in a batch</w:t>
            </w:r>
          </w:p>
          <w:p w:rsidR="00000000" w:rsidDel="00000000" w:rsidP="00000000" w:rsidRDefault="00000000" w:rsidRPr="00000000" w14:paraId="00000060">
            <w:pPr>
              <w:widowControl w:val="0"/>
              <w:spacing w:line="348" w:lineRule="auto"/>
              <w:ind w:right="24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Epochs - 200</w:t>
            </w:r>
          </w:p>
        </w:tc>
      </w:tr>
    </w:tbl>
    <w:p w:rsidR="00000000" w:rsidDel="00000000" w:rsidP="00000000" w:rsidRDefault="00000000" w:rsidRPr="00000000" w14:paraId="00000061">
      <w:pPr>
        <w:widowControl w:val="0"/>
        <w:spacing w:after="240" w:lineRule="auto"/>
        <w:rPr>
          <w:color w:val="595959"/>
          <w:sz w:val="36"/>
          <w:szCs w:val="36"/>
        </w:rPr>
      </w:pPr>
      <w:r w:rsidDel="00000000" w:rsidR="00000000" w:rsidRPr="00000000">
        <w:rPr>
          <w:rtl w:val="0"/>
        </w:rPr>
      </w:r>
    </w:p>
    <w:p w:rsidR="00000000" w:rsidDel="00000000" w:rsidP="00000000" w:rsidRDefault="00000000" w:rsidRPr="00000000" w14:paraId="00000062">
      <w:pPr>
        <w:widowControl w:val="0"/>
        <w:spacing w:after="240" w:lineRule="auto"/>
        <w:rPr>
          <w:color w:val="595959"/>
          <w:sz w:val="36"/>
          <w:szCs w:val="36"/>
        </w:rPr>
      </w:pPr>
      <w:r w:rsidDel="00000000" w:rsidR="00000000" w:rsidRPr="00000000">
        <w:rPr>
          <w:rtl w:val="0"/>
        </w:rPr>
      </w:r>
    </w:p>
    <w:p w:rsidR="00000000" w:rsidDel="00000000" w:rsidP="00000000" w:rsidRDefault="00000000" w:rsidRPr="00000000" w14:paraId="00000063">
      <w:pPr>
        <w:widowControl w:val="0"/>
        <w:spacing w:after="240" w:lineRule="auto"/>
        <w:rPr>
          <w:color w:val="595959"/>
          <w:sz w:val="36"/>
          <w:szCs w:val="36"/>
        </w:rPr>
      </w:pPr>
      <w:r w:rsidDel="00000000" w:rsidR="00000000" w:rsidRPr="00000000">
        <w:rPr>
          <w:rtl w:val="0"/>
        </w:rPr>
      </w:r>
    </w:p>
    <w:p w:rsidR="00000000" w:rsidDel="00000000" w:rsidP="00000000" w:rsidRDefault="00000000" w:rsidRPr="00000000" w14:paraId="00000064">
      <w:pPr>
        <w:widowControl w:val="0"/>
        <w:spacing w:after="240" w:lineRule="auto"/>
        <w:rPr>
          <w:color w:val="595959"/>
          <w:sz w:val="36"/>
          <w:szCs w:val="36"/>
        </w:rPr>
      </w:pPr>
      <w:r w:rsidDel="00000000" w:rsidR="00000000" w:rsidRPr="00000000">
        <w:rPr>
          <w:rtl w:val="0"/>
        </w:rPr>
      </w:r>
    </w:p>
    <w:p w:rsidR="00000000" w:rsidDel="00000000" w:rsidP="00000000" w:rsidRDefault="00000000" w:rsidRPr="00000000" w14:paraId="00000065">
      <w:pPr>
        <w:widowControl w:val="0"/>
        <w:spacing w:after="240" w:lineRule="auto"/>
        <w:rPr>
          <w:color w:val="595959"/>
          <w:sz w:val="36"/>
          <w:szCs w:val="36"/>
        </w:rPr>
      </w:pPr>
      <w:r w:rsidDel="00000000" w:rsidR="00000000" w:rsidRPr="00000000">
        <w:rPr>
          <w:rtl w:val="0"/>
        </w:rPr>
      </w:r>
    </w:p>
    <w:p w:rsidR="00000000" w:rsidDel="00000000" w:rsidP="00000000" w:rsidRDefault="00000000" w:rsidRPr="00000000" w14:paraId="00000066">
      <w:pPr>
        <w:widowControl w:val="0"/>
        <w:spacing w:after="240" w:lineRule="auto"/>
        <w:rPr>
          <w:color w:val="595959"/>
          <w:sz w:val="36"/>
          <w:szCs w:val="36"/>
        </w:rPr>
      </w:pPr>
      <w:r w:rsidDel="00000000" w:rsidR="00000000" w:rsidRPr="00000000">
        <w:rPr>
          <w:color w:val="595959"/>
          <w:sz w:val="36"/>
          <w:szCs w:val="36"/>
          <w:rtl w:val="0"/>
        </w:rPr>
        <w:t xml:space="preserve">Results for GNN1:</w:t>
      </w:r>
    </w:p>
    <w:p w:rsidR="00000000" w:rsidDel="00000000" w:rsidP="00000000" w:rsidRDefault="00000000" w:rsidRPr="00000000" w14:paraId="00000067">
      <w:pPr>
        <w:widowControl w:val="0"/>
        <w:rPr/>
      </w:pPr>
      <w:r w:rsidDel="00000000" w:rsidR="00000000" w:rsidRPr="00000000">
        <w:rPr>
          <w:rtl w:val="0"/>
        </w:rPr>
      </w:r>
    </w:p>
    <w:tbl>
      <w:tblPr>
        <w:tblStyle w:val="Table2"/>
        <w:tblW w:w="1039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315"/>
        <w:gridCol w:w="3315"/>
        <w:gridCol w:w="3765"/>
        <w:tblGridChange w:id="0">
          <w:tblGrid>
            <w:gridCol w:w="3315"/>
            <w:gridCol w:w="3315"/>
            <w:gridCol w:w="3765"/>
          </w:tblGrid>
        </w:tblGridChange>
      </w:tblGrid>
      <w:tr>
        <w:trPr>
          <w:cantSplit w:val="0"/>
          <w:trHeight w:val="900" w:hRule="atLeast"/>
          <w:tblHeader w:val="0"/>
        </w:trPr>
        <w:tc>
          <w:tcPr>
            <w:tcBorders>
              <w:bottom w:color="9e9e9e"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068">
            <w:pPr>
              <w:widowControl w:val="0"/>
              <w:spacing w:line="240" w:lineRule="auto"/>
              <w:rPr>
                <w:b w:val="1"/>
              </w:rPr>
            </w:pPr>
            <w:r w:rsidDel="00000000" w:rsidR="00000000" w:rsidRPr="00000000">
              <w:rPr>
                <w:b w:val="1"/>
                <w:rtl w:val="0"/>
              </w:rPr>
              <w:t xml:space="preserve">Model</w:t>
            </w:r>
          </w:p>
        </w:tc>
        <w:tc>
          <w:tcPr>
            <w:tcBorders>
              <w:bottom w:color="9e9e9e"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069">
            <w:pPr>
              <w:widowControl w:val="0"/>
              <w:spacing w:line="240" w:lineRule="auto"/>
              <w:rPr>
                <w:b w:val="1"/>
                <w:shd w:fill="a4c2f4" w:val="clear"/>
              </w:rPr>
            </w:pPr>
            <w:r w:rsidDel="00000000" w:rsidR="00000000" w:rsidRPr="00000000">
              <w:rPr>
                <w:b w:val="1"/>
                <w:rtl w:val="0"/>
              </w:rPr>
              <w:t xml:space="preserve">AST Accuracy</w:t>
            </w:r>
            <w:r w:rsidDel="00000000" w:rsidR="00000000" w:rsidRPr="00000000">
              <w:rPr>
                <w:b w:val="1"/>
                <w:shd w:fill="a4c2f4" w:val="clear"/>
                <w:rtl w:val="0"/>
              </w:rPr>
              <w:t xml:space="preserve"> ,Precision, Recall, F1score</w:t>
            </w:r>
          </w:p>
        </w:tc>
        <w:tc>
          <w:tcPr>
            <w:tcBorders>
              <w:bottom w:color="9e9e9e"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06A">
            <w:pPr>
              <w:widowControl w:val="0"/>
              <w:spacing w:line="240" w:lineRule="auto"/>
              <w:rPr>
                <w:b w:val="1"/>
              </w:rPr>
            </w:pPr>
            <w:r w:rsidDel="00000000" w:rsidR="00000000" w:rsidRPr="00000000">
              <w:rPr>
                <w:b w:val="1"/>
                <w:rtl w:val="0"/>
              </w:rPr>
              <w:t xml:space="preserve">DFG Accuracy,</w:t>
            </w:r>
          </w:p>
          <w:p w:rsidR="00000000" w:rsidDel="00000000" w:rsidP="00000000" w:rsidRDefault="00000000" w:rsidRPr="00000000" w14:paraId="0000006B">
            <w:pPr>
              <w:widowControl w:val="0"/>
              <w:spacing w:line="240" w:lineRule="auto"/>
              <w:rPr>
                <w:b w:val="1"/>
                <w:shd w:fill="a4c2f4" w:val="clear"/>
              </w:rPr>
            </w:pPr>
            <w:r w:rsidDel="00000000" w:rsidR="00000000" w:rsidRPr="00000000">
              <w:rPr>
                <w:b w:val="1"/>
                <w:shd w:fill="a4c2f4" w:val="clear"/>
                <w:rtl w:val="0"/>
              </w:rPr>
              <w:t xml:space="preserve">Precision, Recall, F1score</w:t>
            </w:r>
          </w:p>
        </w:tc>
      </w:tr>
      <w:tr>
        <w:trPr>
          <w:cantSplit w:val="0"/>
          <w:trHeight w:val="9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C">
            <w:pPr>
              <w:widowControl w:val="0"/>
              <w:spacing w:line="240" w:lineRule="auto"/>
              <w:rPr>
                <w:highlight w:val="white"/>
              </w:rPr>
            </w:pPr>
            <w:r w:rsidDel="00000000" w:rsidR="00000000" w:rsidRPr="00000000">
              <w:rPr>
                <w:highlight w:val="white"/>
                <w:rtl w:val="0"/>
              </w:rPr>
              <w:t xml:space="preserve">MLP</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D">
            <w:pPr>
              <w:widowControl w:val="0"/>
              <w:spacing w:line="240" w:lineRule="auto"/>
              <w:rPr>
                <w:highlight w:val="white"/>
              </w:rPr>
            </w:pPr>
            <w:r w:rsidDel="00000000" w:rsidR="00000000" w:rsidRPr="00000000">
              <w:rPr>
                <w:highlight w:val="white"/>
                <w:rtl w:val="0"/>
              </w:rPr>
              <w:t xml:space="preserve">accuracy:0.80, precision: 0.7500, recall: 1.0000, f1 score: 0.8000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E">
            <w:pPr>
              <w:widowControl w:val="0"/>
              <w:spacing w:line="240" w:lineRule="auto"/>
              <w:rPr>
                <w:highlight w:val="white"/>
              </w:rPr>
            </w:pPr>
            <w:r w:rsidDel="00000000" w:rsidR="00000000" w:rsidRPr="00000000">
              <w:rPr>
                <w:highlight w:val="white"/>
                <w:rtl w:val="0"/>
              </w:rPr>
              <w:t xml:space="preserve">0.80 precision: 0.7500, recall: 1.0000, f1 score: 0.8000</w:t>
            </w:r>
          </w:p>
        </w:tc>
      </w:tr>
      <w:tr>
        <w:trPr>
          <w:cantSplit w:val="0"/>
          <w:trHeight w:val="900" w:hRule="atLeast"/>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F">
            <w:pPr>
              <w:widowControl w:val="0"/>
              <w:spacing w:line="240" w:lineRule="auto"/>
              <w:rPr>
                <w:highlight w:val="white"/>
              </w:rPr>
            </w:pPr>
            <w:r w:rsidDel="00000000" w:rsidR="00000000" w:rsidRPr="00000000">
              <w:rPr>
                <w:highlight w:val="white"/>
                <w:rtl w:val="0"/>
              </w:rPr>
              <w:t xml:space="preserve">KNN</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0">
            <w:pPr>
              <w:widowControl w:val="0"/>
              <w:spacing w:line="240" w:lineRule="auto"/>
              <w:rPr>
                <w:highlight w:val="white"/>
              </w:rPr>
            </w:pPr>
            <w:r w:rsidDel="00000000" w:rsidR="00000000" w:rsidRPr="00000000">
              <w:rPr>
                <w:highlight w:val="white"/>
                <w:rtl w:val="0"/>
              </w:rPr>
              <w:t xml:space="preserve">0.70, 0.6, 1.0, 0.749</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1">
            <w:pPr>
              <w:widowControl w:val="0"/>
              <w:spacing w:line="240" w:lineRule="auto"/>
              <w:rPr>
                <w:highlight w:val="white"/>
              </w:rPr>
            </w:pPr>
            <w:r w:rsidDel="00000000" w:rsidR="00000000" w:rsidRPr="00000000">
              <w:rPr>
                <w:highlight w:val="white"/>
                <w:rtl w:val="0"/>
              </w:rPr>
              <w:t xml:space="preserve">0.82, 0.6, 1.0, 0.749</w:t>
            </w:r>
          </w:p>
        </w:tc>
      </w:tr>
      <w:tr>
        <w:trPr>
          <w:cantSplit w:val="0"/>
          <w:trHeight w:val="9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2">
            <w:pPr>
              <w:widowControl w:val="0"/>
              <w:spacing w:line="240" w:lineRule="auto"/>
              <w:rPr>
                <w:highlight w:val="white"/>
              </w:rPr>
            </w:pPr>
            <w:r w:rsidDel="00000000" w:rsidR="00000000" w:rsidRPr="00000000">
              <w:rPr>
                <w:highlight w:val="white"/>
                <w:rtl w:val="0"/>
              </w:rPr>
              <w:t xml:space="preserve">SVM</w:t>
            </w:r>
          </w:p>
        </w:tc>
        <w:tc>
          <w:tcPr>
            <w:tcMar>
              <w:top w:w="140.0" w:type="dxa"/>
              <w:left w:w="140.0" w:type="dxa"/>
              <w:bottom w:w="140.0" w:type="dxa"/>
              <w:right w:w="140.0" w:type="dxa"/>
            </w:tcMar>
            <w:vAlign w:val="top"/>
          </w:tcPr>
          <w:p w:rsidR="00000000" w:rsidDel="00000000" w:rsidP="00000000" w:rsidRDefault="00000000" w:rsidRPr="00000000" w14:paraId="00000073">
            <w:pPr>
              <w:widowControl w:val="0"/>
              <w:spacing w:line="240" w:lineRule="auto"/>
              <w:rPr>
                <w:highlight w:val="white"/>
              </w:rPr>
            </w:pPr>
            <w:r w:rsidDel="00000000" w:rsidR="00000000" w:rsidRPr="00000000">
              <w:rPr>
                <w:highlight w:val="white"/>
                <w:rtl w:val="0"/>
              </w:rPr>
              <w:t xml:space="preserve">0.74, 0.75, 1.0, 0.857</w:t>
            </w:r>
          </w:p>
        </w:tc>
        <w:tc>
          <w:tcPr>
            <w:tcMar>
              <w:top w:w="140.0" w:type="dxa"/>
              <w:left w:w="140.0" w:type="dxa"/>
              <w:bottom w:w="140.0" w:type="dxa"/>
              <w:right w:w="140.0" w:type="dxa"/>
            </w:tcMar>
            <w:vAlign w:val="top"/>
          </w:tcPr>
          <w:p w:rsidR="00000000" w:rsidDel="00000000" w:rsidP="00000000" w:rsidRDefault="00000000" w:rsidRPr="00000000" w14:paraId="00000074">
            <w:pPr>
              <w:widowControl w:val="0"/>
              <w:spacing w:line="240" w:lineRule="auto"/>
              <w:rPr>
                <w:highlight w:val="white"/>
              </w:rPr>
            </w:pPr>
            <w:r w:rsidDel="00000000" w:rsidR="00000000" w:rsidRPr="00000000">
              <w:rPr>
                <w:highlight w:val="white"/>
                <w:rtl w:val="0"/>
              </w:rPr>
              <w:t xml:space="preserve">0.86, 0.75, 1.0, 0.857</w:t>
            </w:r>
          </w:p>
        </w:tc>
      </w:tr>
      <w:tr>
        <w:trPr>
          <w:cantSplit w:val="0"/>
          <w:trHeight w:val="9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5">
            <w:pPr>
              <w:widowControl w:val="0"/>
              <w:spacing w:line="240" w:lineRule="auto"/>
              <w:rPr>
                <w:highlight w:val="white"/>
              </w:rPr>
            </w:pPr>
            <w:r w:rsidDel="00000000" w:rsidR="00000000" w:rsidRPr="00000000">
              <w:rPr>
                <w:highlight w:val="white"/>
                <w:rtl w:val="0"/>
              </w:rPr>
              <w:t xml:space="preserve">Random Forest</w:t>
            </w:r>
          </w:p>
        </w:tc>
        <w:tc>
          <w:tcPr>
            <w:tcMar>
              <w:top w:w="140.0" w:type="dxa"/>
              <w:left w:w="140.0" w:type="dxa"/>
              <w:bottom w:w="140.0" w:type="dxa"/>
              <w:right w:w="140.0" w:type="dxa"/>
            </w:tcMar>
            <w:vAlign w:val="top"/>
          </w:tcPr>
          <w:p w:rsidR="00000000" w:rsidDel="00000000" w:rsidP="00000000" w:rsidRDefault="00000000" w:rsidRPr="00000000" w14:paraId="00000076">
            <w:pPr>
              <w:widowControl w:val="0"/>
              <w:spacing w:line="240" w:lineRule="auto"/>
              <w:rPr>
                <w:highlight w:val="white"/>
              </w:rPr>
            </w:pPr>
            <w:r w:rsidDel="00000000" w:rsidR="00000000" w:rsidRPr="00000000">
              <w:rPr>
                <w:highlight w:val="white"/>
                <w:rtl w:val="0"/>
              </w:rPr>
              <w:t xml:space="preserve">0.74, 0.6, 1.0, 0.749</w:t>
            </w:r>
          </w:p>
        </w:tc>
        <w:tc>
          <w:tcPr>
            <w:tcMar>
              <w:top w:w="140.0" w:type="dxa"/>
              <w:left w:w="140.0" w:type="dxa"/>
              <w:bottom w:w="140.0" w:type="dxa"/>
              <w:right w:w="140.0" w:type="dxa"/>
            </w:tcMar>
            <w:vAlign w:val="top"/>
          </w:tcPr>
          <w:p w:rsidR="00000000" w:rsidDel="00000000" w:rsidP="00000000" w:rsidRDefault="00000000" w:rsidRPr="00000000" w14:paraId="00000077">
            <w:pPr>
              <w:widowControl w:val="0"/>
              <w:spacing w:line="240" w:lineRule="auto"/>
              <w:rPr>
                <w:highlight w:val="white"/>
              </w:rPr>
            </w:pPr>
            <w:r w:rsidDel="00000000" w:rsidR="00000000" w:rsidRPr="00000000">
              <w:rPr>
                <w:highlight w:val="white"/>
                <w:rtl w:val="0"/>
              </w:rPr>
              <w:t xml:space="preserve">0.90, 0.75, 1.0, 0.857</w:t>
            </w:r>
          </w:p>
        </w:tc>
      </w:tr>
      <w:tr>
        <w:trPr>
          <w:cantSplit w:val="0"/>
          <w:trHeight w:val="9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rPr>
                <w:highlight w:val="white"/>
              </w:rPr>
            </w:pPr>
            <w:r w:rsidDel="00000000" w:rsidR="00000000" w:rsidRPr="00000000">
              <w:rPr>
                <w:highlight w:val="white"/>
                <w:rtl w:val="0"/>
              </w:rPr>
              <w:t xml:space="preserve">Adaboost</w:t>
            </w:r>
          </w:p>
        </w:tc>
        <w:tc>
          <w:tcPr>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rPr>
                <w:highlight w:val="white"/>
              </w:rPr>
            </w:pPr>
            <w:r w:rsidDel="00000000" w:rsidR="00000000" w:rsidRPr="00000000">
              <w:rPr>
                <w:highlight w:val="white"/>
                <w:rtl w:val="0"/>
              </w:rPr>
              <w:t xml:space="preserve">0.74, 0.75, 1.0, 0.857</w:t>
            </w:r>
          </w:p>
        </w:tc>
        <w:tc>
          <w:tcPr>
            <w:tcMar>
              <w:top w:w="140.0" w:type="dxa"/>
              <w:left w:w="140.0" w:type="dxa"/>
              <w:bottom w:w="140.0" w:type="dxa"/>
              <w:right w:w="140.0" w:type="dxa"/>
            </w:tcMar>
            <w:vAlign w:val="top"/>
          </w:tcPr>
          <w:p w:rsidR="00000000" w:rsidDel="00000000" w:rsidP="00000000" w:rsidRDefault="00000000" w:rsidRPr="00000000" w14:paraId="0000007A">
            <w:pPr>
              <w:widowControl w:val="0"/>
              <w:spacing w:line="240" w:lineRule="auto"/>
              <w:rPr>
                <w:highlight w:val="white"/>
              </w:rPr>
            </w:pPr>
            <w:r w:rsidDel="00000000" w:rsidR="00000000" w:rsidRPr="00000000">
              <w:rPr>
                <w:highlight w:val="white"/>
                <w:rtl w:val="0"/>
              </w:rPr>
              <w:t xml:space="preserve">0.81, 0.75, 1.0, 0.857</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B">
            <w:pPr>
              <w:widowControl w:val="0"/>
              <w:spacing w:line="240" w:lineRule="auto"/>
              <w:rPr>
                <w:highlight w:val="white"/>
              </w:rPr>
            </w:pPr>
            <w:r w:rsidDel="00000000" w:rsidR="00000000" w:rsidRPr="00000000">
              <w:rPr>
                <w:highlight w:val="white"/>
                <w:rtl w:val="0"/>
              </w:rPr>
              <w:t xml:space="preserve">Logistic Regression</w:t>
            </w:r>
          </w:p>
        </w:tc>
        <w:tc>
          <w:tcPr>
            <w:tcMar>
              <w:top w:w="140.0" w:type="dxa"/>
              <w:left w:w="140.0" w:type="dxa"/>
              <w:bottom w:w="140.0" w:type="dxa"/>
              <w:right w:w="140.0" w:type="dxa"/>
            </w:tcMar>
            <w:vAlign w:val="top"/>
          </w:tcPr>
          <w:p w:rsidR="00000000" w:rsidDel="00000000" w:rsidP="00000000" w:rsidRDefault="00000000" w:rsidRPr="00000000" w14:paraId="0000007C">
            <w:pPr>
              <w:widowControl w:val="0"/>
              <w:spacing w:line="240" w:lineRule="auto"/>
              <w:rPr>
                <w:highlight w:val="white"/>
              </w:rPr>
            </w:pPr>
            <w:r w:rsidDel="00000000" w:rsidR="00000000" w:rsidRPr="00000000">
              <w:rPr>
                <w:highlight w:val="white"/>
                <w:rtl w:val="0"/>
              </w:rPr>
              <w:t xml:space="preserve">0.74, 1.0, 1.0, 1.0</w:t>
            </w:r>
          </w:p>
        </w:tc>
        <w:tc>
          <w:tcPr>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highlight w:val="white"/>
              </w:rPr>
            </w:pPr>
            <w:r w:rsidDel="00000000" w:rsidR="00000000" w:rsidRPr="00000000">
              <w:rPr>
                <w:highlight w:val="white"/>
                <w:rtl w:val="0"/>
              </w:rPr>
              <w:t xml:space="preserve">0.81, 1.0, 1.0, 1.0</w:t>
            </w:r>
          </w:p>
        </w:tc>
      </w:tr>
      <w:tr>
        <w:trPr>
          <w:cantSplit w:val="0"/>
          <w:trHeight w:val="315" w:hRule="atLeast"/>
          <w:tblHeader w:val="0"/>
        </w:trPr>
        <w:tc>
          <w:tcPr>
            <w:tcMar>
              <w:top w:w="140.0" w:type="dxa"/>
              <w:left w:w="140.0" w:type="dxa"/>
              <w:bottom w:w="140.0" w:type="dxa"/>
              <w:right w:w="140.0" w:type="dxa"/>
            </w:tcMar>
            <w:vAlign w:val="top"/>
          </w:tcPr>
          <w:p w:rsidR="00000000" w:rsidDel="00000000" w:rsidP="00000000" w:rsidRDefault="00000000" w:rsidRPr="00000000" w14:paraId="0000007E">
            <w:pPr>
              <w:widowControl w:val="0"/>
              <w:spacing w:line="240" w:lineRule="auto"/>
              <w:rPr>
                <w:highlight w:val="white"/>
              </w:rPr>
            </w:pPr>
            <w:r w:rsidDel="00000000" w:rsidR="00000000" w:rsidRPr="00000000">
              <w:rPr>
                <w:highlight w:val="white"/>
                <w:rtl w:val="0"/>
              </w:rPr>
              <w:t xml:space="preserve">Naive Bayes</w:t>
            </w:r>
          </w:p>
        </w:tc>
        <w:tc>
          <w:tcPr>
            <w:tcMar>
              <w:top w:w="140.0" w:type="dxa"/>
              <w:left w:w="140.0" w:type="dxa"/>
              <w:bottom w:w="140.0" w:type="dxa"/>
              <w:right w:w="140.0" w:type="dxa"/>
            </w:tcMar>
            <w:vAlign w:val="top"/>
          </w:tcPr>
          <w:p w:rsidR="00000000" w:rsidDel="00000000" w:rsidP="00000000" w:rsidRDefault="00000000" w:rsidRPr="00000000" w14:paraId="0000007F">
            <w:pPr>
              <w:widowControl w:val="0"/>
              <w:spacing w:line="240" w:lineRule="auto"/>
              <w:rPr>
                <w:highlight w:val="white"/>
              </w:rPr>
            </w:pPr>
            <w:r w:rsidDel="00000000" w:rsidR="00000000" w:rsidRPr="00000000">
              <w:rPr>
                <w:highlight w:val="white"/>
                <w:rtl w:val="0"/>
              </w:rPr>
              <w:t xml:space="preserve">0.79, 1.0, 1.0, 1.0</w:t>
            </w:r>
          </w:p>
        </w:tc>
        <w:tc>
          <w:tcPr>
            <w:tcMar>
              <w:top w:w="140.0" w:type="dxa"/>
              <w:left w:w="140.0" w:type="dxa"/>
              <w:bottom w:w="140.0" w:type="dxa"/>
              <w:right w:w="140.0" w:type="dxa"/>
            </w:tcMar>
            <w:vAlign w:val="top"/>
          </w:tcPr>
          <w:p w:rsidR="00000000" w:rsidDel="00000000" w:rsidP="00000000" w:rsidRDefault="00000000" w:rsidRPr="00000000" w14:paraId="00000080">
            <w:pPr>
              <w:widowControl w:val="0"/>
              <w:spacing w:line="240" w:lineRule="auto"/>
              <w:rPr>
                <w:highlight w:val="white"/>
              </w:rPr>
            </w:pPr>
            <w:r w:rsidDel="00000000" w:rsidR="00000000" w:rsidRPr="00000000">
              <w:rPr>
                <w:highlight w:val="white"/>
                <w:rtl w:val="0"/>
              </w:rPr>
              <w:t xml:space="preserve">0.79, 0.75, 1.0, 0.857</w:t>
            </w:r>
          </w:p>
        </w:tc>
      </w:tr>
    </w:tbl>
    <w:p w:rsidR="00000000" w:rsidDel="00000000" w:rsidP="00000000" w:rsidRDefault="00000000" w:rsidRPr="00000000" w14:paraId="00000081">
      <w:pPr>
        <w:widowControl w:val="0"/>
        <w:spacing w:after="240" w:lineRule="auto"/>
        <w:rPr>
          <w:color w:val="595959"/>
          <w:sz w:val="36"/>
          <w:szCs w:val="36"/>
        </w:rPr>
      </w:pPr>
      <w:r w:rsidDel="00000000" w:rsidR="00000000" w:rsidRPr="00000000">
        <w:rPr>
          <w:rtl w:val="0"/>
        </w:rPr>
      </w:r>
    </w:p>
    <w:p w:rsidR="00000000" w:rsidDel="00000000" w:rsidP="00000000" w:rsidRDefault="00000000" w:rsidRPr="00000000" w14:paraId="00000082">
      <w:pPr>
        <w:widowControl w:val="0"/>
        <w:spacing w:after="240" w:lineRule="auto"/>
        <w:rPr>
          <w:color w:val="595959"/>
          <w:sz w:val="36"/>
          <w:szCs w:val="36"/>
        </w:rPr>
      </w:pPr>
      <w:r w:rsidDel="00000000" w:rsidR="00000000" w:rsidRPr="00000000">
        <w:rPr>
          <w:color w:val="595959"/>
          <w:sz w:val="36"/>
          <w:szCs w:val="36"/>
        </w:rPr>
        <w:drawing>
          <wp:inline distB="19050" distT="19050" distL="19050" distR="19050">
            <wp:extent cx="5943600" cy="2100263"/>
            <wp:effectExtent b="0" l="0" r="0" t="0"/>
            <wp:docPr descr="Chart" id="3" name="image6.png"/>
            <a:graphic>
              <a:graphicData uri="http://schemas.openxmlformats.org/drawingml/2006/picture">
                <pic:pic>
                  <pic:nvPicPr>
                    <pic:cNvPr descr="Chart" id="0" name="image6.png"/>
                    <pic:cNvPicPr preferRelativeResize="0"/>
                  </pic:nvPicPr>
                  <pic:blipFill>
                    <a:blip r:embed="rId17"/>
                    <a:srcRect b="0" l="0" r="0" t="0"/>
                    <a:stretch>
                      <a:fillRect/>
                    </a:stretch>
                  </pic:blipFill>
                  <pic:spPr>
                    <a:xfrm>
                      <a:off x="0" y="0"/>
                      <a:ext cx="5943600"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0"/>
        <w:spacing w:after="240" w:lineRule="auto"/>
        <w:rPr>
          <w:color w:val="595959"/>
          <w:sz w:val="36"/>
          <w:szCs w:val="36"/>
        </w:rPr>
      </w:pPr>
      <w:r w:rsidDel="00000000" w:rsidR="00000000" w:rsidRPr="00000000">
        <w:rPr>
          <w:rtl w:val="0"/>
        </w:rPr>
      </w:r>
    </w:p>
    <w:p w:rsidR="00000000" w:rsidDel="00000000" w:rsidP="00000000" w:rsidRDefault="00000000" w:rsidRPr="00000000" w14:paraId="00000084">
      <w:pPr>
        <w:widowControl w:val="0"/>
        <w:rPr/>
      </w:pPr>
      <w:r w:rsidDel="00000000" w:rsidR="00000000" w:rsidRPr="00000000">
        <w:rPr>
          <w:rtl w:val="0"/>
        </w:rPr>
      </w:r>
    </w:p>
    <w:tbl>
      <w:tblPr>
        <w:tblStyle w:val="Table3"/>
        <w:tblW w:w="1035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4950"/>
        <w:tblGridChange w:id="0">
          <w:tblGrid>
            <w:gridCol w:w="5400"/>
            <w:gridCol w:w="4950"/>
          </w:tblGrid>
        </w:tblGridChange>
      </w:tblGrid>
      <w:tr>
        <w:trPr>
          <w:cantSplit w:val="0"/>
          <w:trHeight w:val="780" w:hRule="atLeast"/>
          <w:tblHeader w:val="0"/>
        </w:trPr>
        <w:tc>
          <w:tcPr>
            <w:shd w:fill="a4c2f4" w:val="clear"/>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Architecture 2</w:t>
            </w:r>
          </w:p>
        </w:tc>
        <w:tc>
          <w:tcPr>
            <w:shd w:fill="a4c2f4" w:val="clear"/>
            <w:tcMar>
              <w:top w:w="140.0" w:type="dxa"/>
              <w:left w:w="140.0" w:type="dxa"/>
              <w:bottom w:w="140.0" w:type="dxa"/>
              <w:right w:w="140.0" w:type="dxa"/>
            </w:tcMar>
            <w:vAlign w:val="top"/>
          </w:tcPr>
          <w:p w:rsidR="00000000" w:rsidDel="00000000" w:rsidP="00000000" w:rsidRDefault="00000000" w:rsidRPr="00000000" w14:paraId="00000086">
            <w:pPr>
              <w:widowControl w:val="0"/>
              <w:spacing w:line="240" w:lineRule="auto"/>
              <w:rPr>
                <w:rFonts w:ascii="Georgia" w:cs="Georgia" w:eastAsia="Georgia" w:hAnsi="Georgia"/>
                <w:b w:val="1"/>
                <w:sz w:val="34"/>
                <w:szCs w:val="34"/>
              </w:rPr>
            </w:pPr>
            <w:r w:rsidDel="00000000" w:rsidR="00000000" w:rsidRPr="00000000">
              <w:rPr>
                <w:rFonts w:ascii="Georgia" w:cs="Georgia" w:eastAsia="Georgia" w:hAnsi="Georgia"/>
                <w:b w:val="1"/>
                <w:sz w:val="34"/>
                <w:szCs w:val="34"/>
                <w:rtl w:val="0"/>
              </w:rPr>
              <w:t xml:space="preserve">Training</w:t>
            </w:r>
          </w:p>
        </w:tc>
      </w:tr>
      <w:tr>
        <w:trPr>
          <w:cantSplit w:val="0"/>
          <w:trHeight w:val="2250" w:hRule="atLeast"/>
          <w:tblHeader w:val="0"/>
        </w:trPr>
        <w:tc>
          <w:tcPr>
            <w:shd w:fill="cfe2f3" w:val="clear"/>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Total number of layers - 3</w:t>
            </w:r>
          </w:p>
          <w:p w:rsidR="00000000" w:rsidDel="00000000" w:rsidP="00000000" w:rsidRDefault="00000000" w:rsidRPr="00000000" w14:paraId="00000088">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Pooling type: “topk” graph pooling</w:t>
            </w:r>
          </w:p>
          <w:p w:rsidR="00000000" w:rsidDel="00000000" w:rsidP="00000000" w:rsidRDefault="00000000" w:rsidRPr="00000000" w14:paraId="00000089">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Readout_type - “max”</w:t>
            </w:r>
          </w:p>
          <w:p w:rsidR="00000000" w:rsidDel="00000000" w:rsidP="00000000" w:rsidRDefault="00000000" w:rsidRPr="00000000" w14:paraId="0000008A">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Activation - Relu</w:t>
            </w:r>
          </w:p>
          <w:p w:rsidR="00000000" w:rsidDel="00000000" w:rsidP="00000000" w:rsidRDefault="00000000" w:rsidRPr="00000000" w14:paraId="0000008B">
            <w:pPr>
              <w:widowControl w:val="0"/>
              <w:spacing w:line="240" w:lineRule="auto"/>
              <w:rPr>
                <w:rFonts w:ascii="Georgia" w:cs="Georgia" w:eastAsia="Georgia" w:hAnsi="Georgia"/>
                <w:sz w:val="28"/>
                <w:szCs w:val="28"/>
              </w:rPr>
            </w:pPr>
            <w:r w:rsidDel="00000000" w:rsidR="00000000" w:rsidRPr="00000000">
              <w:rPr>
                <w:rtl w:val="0"/>
              </w:rPr>
            </w:r>
          </w:p>
        </w:tc>
        <w:tc>
          <w:tcPr>
            <w:shd w:fill="cfe2f3" w:val="clear"/>
            <w:tcMar>
              <w:top w:w="140.0" w:type="dxa"/>
              <w:left w:w="140.0" w:type="dxa"/>
              <w:bottom w:w="140.0" w:type="dxa"/>
              <w:right w:w="140.0" w:type="dxa"/>
            </w:tcMar>
            <w:vAlign w:val="top"/>
          </w:tcPr>
          <w:p w:rsidR="00000000" w:rsidDel="00000000" w:rsidP="00000000" w:rsidRDefault="00000000" w:rsidRPr="00000000" w14:paraId="0000008C">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Optimiser - Adam</w:t>
            </w:r>
          </w:p>
          <w:p w:rsidR="00000000" w:rsidDel="00000000" w:rsidP="00000000" w:rsidRDefault="00000000" w:rsidRPr="00000000" w14:paraId="0000008D">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Dropout - 0.4</w:t>
            </w:r>
          </w:p>
          <w:p w:rsidR="00000000" w:rsidDel="00000000" w:rsidP="00000000" w:rsidRDefault="00000000" w:rsidRPr="00000000" w14:paraId="0000008E">
            <w:pPr>
              <w:widowControl w:val="0"/>
              <w:spacing w:line="240" w:lineRule="auto"/>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Learning rate - 0.001</w:t>
            </w:r>
          </w:p>
          <w:p w:rsidR="00000000" w:rsidDel="00000000" w:rsidP="00000000" w:rsidRDefault="00000000" w:rsidRPr="00000000" w14:paraId="0000008F">
            <w:pPr>
              <w:widowControl w:val="0"/>
              <w:spacing w:line="348" w:lineRule="auto"/>
              <w:ind w:right="240"/>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Batch_size - 4</w:t>
            </w:r>
          </w:p>
          <w:p w:rsidR="00000000" w:rsidDel="00000000" w:rsidP="00000000" w:rsidRDefault="00000000" w:rsidRPr="00000000" w14:paraId="00000090">
            <w:pPr>
              <w:widowControl w:val="0"/>
              <w:spacing w:line="348" w:lineRule="auto"/>
              <w:ind w:right="240"/>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Epochs - 200</w:t>
            </w:r>
          </w:p>
        </w:tc>
      </w:tr>
    </w:tbl>
    <w:p w:rsidR="00000000" w:rsidDel="00000000" w:rsidP="00000000" w:rsidRDefault="00000000" w:rsidRPr="00000000" w14:paraId="00000091">
      <w:pPr>
        <w:widowControl w:val="0"/>
        <w:spacing w:after="240" w:lineRule="auto"/>
        <w:rPr>
          <w:color w:val="595959"/>
          <w:sz w:val="36"/>
          <w:szCs w:val="36"/>
        </w:rPr>
      </w:pPr>
      <w:r w:rsidDel="00000000" w:rsidR="00000000" w:rsidRPr="00000000">
        <w:rPr>
          <w:rtl w:val="0"/>
        </w:rPr>
      </w:r>
    </w:p>
    <w:p w:rsidR="00000000" w:rsidDel="00000000" w:rsidP="00000000" w:rsidRDefault="00000000" w:rsidRPr="00000000" w14:paraId="00000092">
      <w:pPr>
        <w:widowControl w:val="0"/>
        <w:spacing w:after="240" w:lineRule="auto"/>
        <w:rPr>
          <w:rFonts w:ascii="Proxima Nova" w:cs="Proxima Nova" w:eastAsia="Proxima Nova" w:hAnsi="Proxima Nova"/>
          <w:sz w:val="30"/>
          <w:szCs w:val="30"/>
        </w:rPr>
      </w:pPr>
      <w:r w:rsidDel="00000000" w:rsidR="00000000" w:rsidRPr="00000000">
        <w:rPr>
          <w:color w:val="595959"/>
          <w:sz w:val="36"/>
          <w:szCs w:val="36"/>
          <w:rtl w:val="0"/>
        </w:rPr>
        <w:t xml:space="preserve"> </w:t>
      </w:r>
      <w:r w:rsidDel="00000000" w:rsidR="00000000" w:rsidRPr="00000000">
        <w:rPr>
          <w:rFonts w:ascii="Proxima Nova" w:cs="Proxima Nova" w:eastAsia="Proxima Nova" w:hAnsi="Proxima Nova"/>
          <w:sz w:val="30"/>
          <w:szCs w:val="30"/>
          <w:rtl w:val="0"/>
        </w:rPr>
        <w:t xml:space="preserve">Results for GNN2-</w:t>
      </w:r>
    </w:p>
    <w:p w:rsidR="00000000" w:rsidDel="00000000" w:rsidP="00000000" w:rsidRDefault="00000000" w:rsidRPr="00000000" w14:paraId="00000093">
      <w:pPr>
        <w:widowControl w:val="0"/>
        <w:rPr/>
      </w:pPr>
      <w:r w:rsidDel="00000000" w:rsidR="00000000" w:rsidRPr="00000000">
        <w:rPr>
          <w:rtl w:val="0"/>
        </w:rPr>
      </w:r>
    </w:p>
    <w:tbl>
      <w:tblPr>
        <w:tblStyle w:val="Table4"/>
        <w:tblW w:w="1009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315"/>
        <w:gridCol w:w="3315"/>
        <w:gridCol w:w="3465"/>
        <w:tblGridChange w:id="0">
          <w:tblGrid>
            <w:gridCol w:w="3315"/>
            <w:gridCol w:w="3315"/>
            <w:gridCol w:w="3465"/>
          </w:tblGrid>
        </w:tblGridChange>
      </w:tblGrid>
      <w:tr>
        <w:trPr>
          <w:cantSplit w:val="0"/>
          <w:trHeight w:val="900" w:hRule="atLeast"/>
          <w:tblHeader w:val="0"/>
        </w:trPr>
        <w:tc>
          <w:tcPr>
            <w:tcBorders>
              <w:bottom w:color="9e9e9e"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094">
            <w:pPr>
              <w:widowControl w:val="0"/>
              <w:spacing w:line="240" w:lineRule="auto"/>
              <w:rPr>
                <w:b w:val="1"/>
                <w:sz w:val="24"/>
                <w:szCs w:val="24"/>
              </w:rPr>
            </w:pPr>
            <w:r w:rsidDel="00000000" w:rsidR="00000000" w:rsidRPr="00000000">
              <w:rPr>
                <w:b w:val="1"/>
                <w:sz w:val="24"/>
                <w:szCs w:val="24"/>
                <w:rtl w:val="0"/>
              </w:rPr>
              <w:t xml:space="preserve">Model</w:t>
            </w:r>
          </w:p>
        </w:tc>
        <w:tc>
          <w:tcPr>
            <w:tcBorders>
              <w:bottom w:color="9e9e9e"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095">
            <w:pPr>
              <w:widowControl w:val="0"/>
              <w:spacing w:line="240" w:lineRule="auto"/>
              <w:rPr>
                <w:b w:val="1"/>
                <w:sz w:val="24"/>
                <w:szCs w:val="24"/>
                <w:shd w:fill="a4c2f4" w:val="clear"/>
              </w:rPr>
            </w:pPr>
            <w:r w:rsidDel="00000000" w:rsidR="00000000" w:rsidRPr="00000000">
              <w:rPr>
                <w:b w:val="1"/>
                <w:sz w:val="24"/>
                <w:szCs w:val="24"/>
                <w:shd w:fill="a4c2f4" w:val="clear"/>
                <w:rtl w:val="0"/>
              </w:rPr>
              <w:t xml:space="preserve">AST Accuracy ,Precision, Recall, F1score</w:t>
            </w:r>
          </w:p>
        </w:tc>
        <w:tc>
          <w:tcPr>
            <w:tcBorders>
              <w:bottom w:color="9e9e9e" w:space="0" w:sz="8" w:val="single"/>
            </w:tcBorders>
            <w:shd w:fill="a4c2f4" w:val="clear"/>
            <w:tcMar>
              <w:top w:w="140.0" w:type="dxa"/>
              <w:left w:w="140.0" w:type="dxa"/>
              <w:bottom w:w="140.0" w:type="dxa"/>
              <w:right w:w="140.0" w:type="dxa"/>
            </w:tcMar>
            <w:vAlign w:val="top"/>
          </w:tcPr>
          <w:p w:rsidR="00000000" w:rsidDel="00000000" w:rsidP="00000000" w:rsidRDefault="00000000" w:rsidRPr="00000000" w14:paraId="00000096">
            <w:pPr>
              <w:widowControl w:val="0"/>
              <w:spacing w:line="240" w:lineRule="auto"/>
              <w:rPr>
                <w:b w:val="1"/>
                <w:sz w:val="24"/>
                <w:szCs w:val="24"/>
                <w:shd w:fill="a4c2f4" w:val="clear"/>
              </w:rPr>
            </w:pPr>
            <w:r w:rsidDel="00000000" w:rsidR="00000000" w:rsidRPr="00000000">
              <w:rPr>
                <w:b w:val="1"/>
                <w:sz w:val="24"/>
                <w:szCs w:val="24"/>
                <w:shd w:fill="a4c2f4" w:val="clear"/>
                <w:rtl w:val="0"/>
              </w:rPr>
              <w:t xml:space="preserve">DFG Accuracy, Precision, Recall, F1score</w:t>
            </w:r>
          </w:p>
        </w:tc>
      </w:tr>
      <w:tr>
        <w:trPr>
          <w:cantSplit w:val="0"/>
          <w:trHeight w:val="9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MLP</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Accuracy: 0.60, precision: 0.6000,recall: 1.0000,f1 score: 0.7500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0.70 precision: 0.6000,recall: 1.0000,</w:t>
            </w:r>
          </w:p>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f1 score: 0.7500 </w:t>
            </w:r>
          </w:p>
        </w:tc>
      </w:tr>
      <w:tr>
        <w:trPr>
          <w:cantSplit w:val="0"/>
          <w:trHeight w:val="900" w:hRule="atLeast"/>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KNN</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0.69, 0.6, 1.0, 0.749</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0.70, 0.75, 1.0, 0.857</w:t>
            </w:r>
          </w:p>
        </w:tc>
      </w:tr>
      <w:tr>
        <w:trPr>
          <w:cantSplit w:val="0"/>
          <w:trHeight w:val="9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SVM</w:t>
            </w:r>
          </w:p>
        </w:tc>
        <w:tc>
          <w:tcPr>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0.73, 0.75, 1.0, 0.857</w:t>
            </w:r>
          </w:p>
        </w:tc>
        <w:tc>
          <w:tcPr>
            <w:tcMar>
              <w:top w:w="140.0" w:type="dxa"/>
              <w:left w:w="140.0" w:type="dxa"/>
              <w:bottom w:w="140.0" w:type="dxa"/>
              <w:right w:w="14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0.60, 0.6, 1.0, 0.749</w:t>
            </w:r>
          </w:p>
        </w:tc>
      </w:tr>
      <w:tr>
        <w:trPr>
          <w:cantSplit w:val="0"/>
          <w:trHeight w:val="9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Random Forest</w:t>
            </w:r>
          </w:p>
        </w:tc>
        <w:tc>
          <w:tcPr>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0.73, 0.75, 1.0, 0.857</w:t>
            </w:r>
          </w:p>
        </w:tc>
        <w:tc>
          <w:tcPr>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0.87, 0.75, 1.0, 0.857</w:t>
            </w:r>
          </w:p>
        </w:tc>
      </w:tr>
      <w:tr>
        <w:trPr>
          <w:cantSplit w:val="0"/>
          <w:trHeight w:val="9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Adaboost</w:t>
            </w:r>
          </w:p>
        </w:tc>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rPr>
                <w:sz w:val="24"/>
                <w:szCs w:val="24"/>
                <w:highlight w:val="white"/>
              </w:rPr>
            </w:pPr>
            <w:r w:rsidDel="00000000" w:rsidR="00000000" w:rsidRPr="00000000">
              <w:rPr>
                <w:sz w:val="24"/>
                <w:szCs w:val="24"/>
                <w:highlight w:val="white"/>
                <w:rtl w:val="0"/>
              </w:rPr>
              <w:t xml:space="preserve">0.74, 0.75, 1.0, 0.857</w:t>
            </w:r>
          </w:p>
        </w:tc>
        <w:tc>
          <w:tcPr>
            <w:tcMar>
              <w:top w:w="140.0" w:type="dxa"/>
              <w:left w:w="140.0" w:type="dxa"/>
              <w:bottom w:w="140.0" w:type="dxa"/>
              <w:right w:w="140.0" w:type="dxa"/>
            </w:tcMar>
            <w:vAlign w:val="top"/>
          </w:tcPr>
          <w:p w:rsidR="00000000" w:rsidDel="00000000" w:rsidP="00000000" w:rsidRDefault="00000000" w:rsidRPr="00000000" w14:paraId="000000A6">
            <w:pPr>
              <w:widowControl w:val="0"/>
              <w:spacing w:line="240" w:lineRule="auto"/>
              <w:rPr>
                <w:sz w:val="24"/>
                <w:szCs w:val="24"/>
                <w:highlight w:val="white"/>
              </w:rPr>
            </w:pPr>
            <w:r w:rsidDel="00000000" w:rsidR="00000000" w:rsidRPr="00000000">
              <w:rPr>
                <w:sz w:val="24"/>
                <w:szCs w:val="24"/>
                <w:highlight w:val="white"/>
                <w:rtl w:val="0"/>
              </w:rPr>
              <w:t xml:space="preserve">0.78, 0.75, 1.0, 0.857</w:t>
            </w:r>
          </w:p>
        </w:tc>
      </w:tr>
      <w:tr>
        <w:trPr>
          <w:cantSplit w:val="0"/>
          <w:trHeight w:val="9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rPr>
                <w:sz w:val="24"/>
                <w:szCs w:val="24"/>
                <w:highlight w:val="white"/>
              </w:rPr>
            </w:pPr>
            <w:r w:rsidDel="00000000" w:rsidR="00000000" w:rsidRPr="00000000">
              <w:rPr>
                <w:sz w:val="24"/>
                <w:szCs w:val="24"/>
                <w:highlight w:val="white"/>
                <w:rtl w:val="0"/>
              </w:rPr>
              <w:t xml:space="preserve">Logistic Regression</w:t>
            </w:r>
          </w:p>
        </w:tc>
        <w:tc>
          <w:tcPr>
            <w:tcMar>
              <w:top w:w="140.0" w:type="dxa"/>
              <w:left w:w="140.0" w:type="dxa"/>
              <w:bottom w:w="140.0" w:type="dxa"/>
              <w:right w:w="140.0" w:type="dxa"/>
            </w:tcMar>
            <w:vAlign w:val="top"/>
          </w:tcPr>
          <w:p w:rsidR="00000000" w:rsidDel="00000000" w:rsidP="00000000" w:rsidRDefault="00000000" w:rsidRPr="00000000" w14:paraId="000000A8">
            <w:pPr>
              <w:widowControl w:val="0"/>
              <w:spacing w:line="240" w:lineRule="auto"/>
              <w:rPr>
                <w:sz w:val="24"/>
                <w:szCs w:val="24"/>
                <w:highlight w:val="white"/>
              </w:rPr>
            </w:pPr>
            <w:r w:rsidDel="00000000" w:rsidR="00000000" w:rsidRPr="00000000">
              <w:rPr>
                <w:sz w:val="24"/>
                <w:szCs w:val="24"/>
                <w:highlight w:val="white"/>
                <w:rtl w:val="0"/>
              </w:rPr>
              <w:t xml:space="preserve">0.75, 1.0, 1.0, 1.0</w:t>
            </w:r>
          </w:p>
        </w:tc>
        <w:tc>
          <w:tcPr>
            <w:tcMar>
              <w:top w:w="140.0" w:type="dxa"/>
              <w:left w:w="140.0" w:type="dxa"/>
              <w:bottom w:w="140.0" w:type="dxa"/>
              <w:right w:w="140.0" w:type="dxa"/>
            </w:tcMar>
            <w:vAlign w:val="top"/>
          </w:tcPr>
          <w:p w:rsidR="00000000" w:rsidDel="00000000" w:rsidP="00000000" w:rsidRDefault="00000000" w:rsidRPr="00000000" w14:paraId="000000A9">
            <w:pPr>
              <w:widowControl w:val="0"/>
              <w:spacing w:line="240" w:lineRule="auto"/>
              <w:rPr>
                <w:sz w:val="24"/>
                <w:szCs w:val="24"/>
                <w:highlight w:val="white"/>
              </w:rPr>
            </w:pPr>
            <w:r w:rsidDel="00000000" w:rsidR="00000000" w:rsidRPr="00000000">
              <w:rPr>
                <w:sz w:val="24"/>
                <w:szCs w:val="24"/>
                <w:highlight w:val="white"/>
                <w:rtl w:val="0"/>
              </w:rPr>
              <w:t xml:space="preserve">0.60, 0.6, 1.0, 0.749</w:t>
            </w:r>
          </w:p>
        </w:tc>
      </w:tr>
      <w:tr>
        <w:trPr>
          <w:cantSplit w:val="0"/>
          <w:trHeight w:val="285" w:hRule="atLeast"/>
          <w:tblHeader w:val="0"/>
        </w:trPr>
        <w:tc>
          <w:tcPr>
            <w:tcMar>
              <w:top w:w="140.0" w:type="dxa"/>
              <w:left w:w="140.0" w:type="dxa"/>
              <w:bottom w:w="140.0" w:type="dxa"/>
              <w:right w:w="140.0" w:type="dxa"/>
            </w:tcMar>
            <w:vAlign w:val="top"/>
          </w:tcPr>
          <w:p w:rsidR="00000000" w:rsidDel="00000000" w:rsidP="00000000" w:rsidRDefault="00000000" w:rsidRPr="00000000" w14:paraId="000000AA">
            <w:pPr>
              <w:widowControl w:val="0"/>
              <w:spacing w:line="240" w:lineRule="auto"/>
              <w:rPr>
                <w:sz w:val="24"/>
                <w:szCs w:val="24"/>
                <w:highlight w:val="white"/>
              </w:rPr>
            </w:pPr>
            <w:r w:rsidDel="00000000" w:rsidR="00000000" w:rsidRPr="00000000">
              <w:rPr>
                <w:sz w:val="24"/>
                <w:szCs w:val="24"/>
                <w:highlight w:val="white"/>
                <w:rtl w:val="0"/>
              </w:rPr>
              <w:t xml:space="preserve">Naive Bayes</w:t>
            </w:r>
          </w:p>
        </w:tc>
        <w:tc>
          <w:tcPr>
            <w:tcMar>
              <w:top w:w="140.0" w:type="dxa"/>
              <w:left w:w="140.0" w:type="dxa"/>
              <w:bottom w:w="140.0" w:type="dxa"/>
              <w:right w:w="140.0" w:type="dxa"/>
            </w:tcMar>
            <w:vAlign w:val="top"/>
          </w:tcPr>
          <w:p w:rsidR="00000000" w:rsidDel="00000000" w:rsidP="00000000" w:rsidRDefault="00000000" w:rsidRPr="00000000" w14:paraId="000000AB">
            <w:pPr>
              <w:widowControl w:val="0"/>
              <w:spacing w:line="240" w:lineRule="auto"/>
              <w:rPr>
                <w:sz w:val="24"/>
                <w:szCs w:val="24"/>
                <w:highlight w:val="white"/>
              </w:rPr>
            </w:pPr>
            <w:r w:rsidDel="00000000" w:rsidR="00000000" w:rsidRPr="00000000">
              <w:rPr>
                <w:sz w:val="24"/>
                <w:szCs w:val="24"/>
                <w:highlight w:val="white"/>
                <w:rtl w:val="0"/>
              </w:rPr>
              <w:t xml:space="preserve">0.79, 0.75, 1.0, 0.857</w:t>
            </w:r>
          </w:p>
        </w:tc>
        <w:tc>
          <w:tcPr>
            <w:tcMar>
              <w:top w:w="140.0" w:type="dxa"/>
              <w:left w:w="140.0" w:type="dxa"/>
              <w:bottom w:w="140.0" w:type="dxa"/>
              <w:right w:w="140.0" w:type="dxa"/>
            </w:tcMar>
            <w:vAlign w:val="top"/>
          </w:tcPr>
          <w:p w:rsidR="00000000" w:rsidDel="00000000" w:rsidP="00000000" w:rsidRDefault="00000000" w:rsidRPr="00000000" w14:paraId="000000AC">
            <w:pPr>
              <w:widowControl w:val="0"/>
              <w:spacing w:line="240" w:lineRule="auto"/>
              <w:rPr>
                <w:sz w:val="24"/>
                <w:szCs w:val="24"/>
                <w:highlight w:val="white"/>
              </w:rPr>
            </w:pPr>
            <w:r w:rsidDel="00000000" w:rsidR="00000000" w:rsidRPr="00000000">
              <w:rPr>
                <w:sz w:val="24"/>
                <w:szCs w:val="24"/>
                <w:highlight w:val="white"/>
                <w:rtl w:val="0"/>
              </w:rPr>
              <w:t xml:space="preserve">0.60, 0.6, 1.0, 0.749</w:t>
            </w:r>
          </w:p>
        </w:tc>
      </w:tr>
    </w:tbl>
    <w:p w:rsidR="00000000" w:rsidDel="00000000" w:rsidP="00000000" w:rsidRDefault="00000000" w:rsidRPr="00000000" w14:paraId="000000AD">
      <w:pPr>
        <w:widowControl w:val="0"/>
        <w:rPr/>
      </w:pPr>
      <w:r w:rsidDel="00000000" w:rsidR="00000000" w:rsidRPr="00000000">
        <w:rPr>
          <w:rtl w:val="0"/>
        </w:rPr>
      </w:r>
    </w:p>
    <w:p w:rsidR="00000000" w:rsidDel="00000000" w:rsidP="00000000" w:rsidRDefault="00000000" w:rsidRPr="00000000" w14:paraId="000000AE">
      <w:pPr>
        <w:widowControl w:val="0"/>
        <w:spacing w:after="240" w:lineRule="auto"/>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Pr>
        <w:drawing>
          <wp:inline distB="19050" distT="19050" distL="19050" distR="19050">
            <wp:extent cx="5943600" cy="2527300"/>
            <wp:effectExtent b="0" l="0" r="0" t="0"/>
            <wp:docPr descr="Chart" id="7" name="image8.png"/>
            <a:graphic>
              <a:graphicData uri="http://schemas.openxmlformats.org/drawingml/2006/picture">
                <pic:pic>
                  <pic:nvPicPr>
                    <pic:cNvPr descr="Chart" id="0" name="image8.png"/>
                    <pic:cNvPicPr preferRelativeResize="0"/>
                  </pic:nvPicPr>
                  <pic:blipFill>
                    <a:blip r:embed="rId1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900" w:right="-900" w:firstLine="0"/>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B0">
      <w:pPr>
        <w:ind w:left="-900" w:right="-900" w:firstLine="0"/>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B1">
      <w:pPr>
        <w:ind w:left="-900" w:right="-900" w:firstLine="0"/>
        <w:rPr/>
      </w:pPr>
      <w:r w:rsidDel="00000000" w:rsidR="00000000" w:rsidRPr="00000000">
        <w:rPr>
          <w:rtl w:val="0"/>
        </w:rPr>
      </w:r>
    </w:p>
    <w:p w:rsidR="00000000" w:rsidDel="00000000" w:rsidP="00000000" w:rsidRDefault="00000000" w:rsidRPr="00000000" w14:paraId="000000B2">
      <w:pPr>
        <w:ind w:left="-900" w:right="-900" w:firstLine="0"/>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Conclusion:</w:t>
      </w:r>
    </w:p>
    <w:p w:rsidR="00000000" w:rsidDel="00000000" w:rsidP="00000000" w:rsidRDefault="00000000" w:rsidRPr="00000000" w14:paraId="000000B3">
      <w:pPr>
        <w:ind w:left="-900" w:right="-900" w:firstLine="0"/>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Through this project I have put forward an approach that can be used for the detection of HTs using DFG, GNN and ML/DL models. </w:t>
      </w:r>
    </w:p>
    <w:p w:rsidR="00000000" w:rsidDel="00000000" w:rsidP="00000000" w:rsidRDefault="00000000" w:rsidRPr="00000000" w14:paraId="000000B4">
      <w:pPr>
        <w:ind w:left="-900" w:right="-900" w:firstLine="0"/>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B5">
      <w:pPr>
        <w:ind w:left="-900" w:right="-900" w:firstLine="0"/>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Future Works:</w:t>
      </w:r>
    </w:p>
    <w:p w:rsidR="00000000" w:rsidDel="00000000" w:rsidP="00000000" w:rsidRDefault="00000000" w:rsidRPr="00000000" w14:paraId="000000B6">
      <w:pPr>
        <w:ind w:left="-900" w:right="-900" w:firstLine="0"/>
        <w:rPr>
          <w:rFonts w:ascii="Proxima Nova" w:cs="Proxima Nova" w:eastAsia="Proxima Nova" w:hAnsi="Proxima Nova"/>
          <w:sz w:val="36"/>
          <w:szCs w:val="36"/>
        </w:rPr>
      </w:pPr>
      <w:r w:rsidDel="00000000" w:rsidR="00000000" w:rsidRPr="00000000">
        <w:rPr>
          <w:rFonts w:ascii="Proxima Nova" w:cs="Proxima Nova" w:eastAsia="Proxima Nova" w:hAnsi="Proxima Nova"/>
          <w:sz w:val="36"/>
          <w:szCs w:val="36"/>
          <w:rtl w:val="0"/>
        </w:rPr>
        <w:t xml:space="preserve">One should use the same approach on a bigger dataset. We can also play around with GNN structure to get a more efficient model. One can use ensemble learning and one can use few shot learning using siamese network. One should also consider using CFG for the task.</w:t>
      </w:r>
    </w:p>
    <w:p w:rsidR="00000000" w:rsidDel="00000000" w:rsidP="00000000" w:rsidRDefault="00000000" w:rsidRPr="00000000" w14:paraId="000000B7">
      <w:pPr>
        <w:ind w:left="-900" w:right="-900" w:firstLine="0"/>
        <w:rPr>
          <w:rFonts w:ascii="Proxima Nova" w:cs="Proxima Nova" w:eastAsia="Proxima Nova" w:hAnsi="Proxima Nova"/>
          <w:sz w:val="36"/>
          <w:szCs w:val="36"/>
        </w:rPr>
      </w:pPr>
      <w:r w:rsidDel="00000000" w:rsidR="00000000" w:rsidRPr="00000000">
        <w:rPr>
          <w:rtl w:val="0"/>
        </w:rPr>
      </w:r>
    </w:p>
    <w:p w:rsidR="00000000" w:rsidDel="00000000" w:rsidP="00000000" w:rsidRDefault="00000000" w:rsidRPr="00000000" w14:paraId="000000B8">
      <w:pPr>
        <w:ind w:left="-900" w:right="-900" w:firstLine="0"/>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B9">
      <w:pPr>
        <w:ind w:left="-900" w:right="-900" w:firstLine="0"/>
        <w:rPr>
          <w:rFonts w:ascii="Proxima Nova" w:cs="Proxima Nova" w:eastAsia="Proxima Nova" w:hAnsi="Proxima Nova"/>
          <w:b w:val="1"/>
          <w:sz w:val="36"/>
          <w:szCs w:val="36"/>
        </w:rPr>
      </w:pPr>
      <w:r w:rsidDel="00000000" w:rsidR="00000000" w:rsidRPr="00000000">
        <w:rPr>
          <w:rtl w:val="0"/>
        </w:rPr>
      </w:r>
    </w:p>
    <w:p w:rsidR="00000000" w:rsidDel="00000000" w:rsidP="00000000" w:rsidRDefault="00000000" w:rsidRPr="00000000" w14:paraId="000000BA">
      <w:pPr>
        <w:ind w:left="-900" w:right="-900" w:firstLine="0"/>
        <w:rPr>
          <w:rFonts w:ascii="Proxima Nova" w:cs="Proxima Nova" w:eastAsia="Proxima Nova" w:hAnsi="Proxima Nova"/>
          <w:b w:val="1"/>
          <w:sz w:val="36"/>
          <w:szCs w:val="36"/>
        </w:rPr>
      </w:pPr>
      <w:r w:rsidDel="00000000" w:rsidR="00000000" w:rsidRPr="00000000">
        <w:rPr>
          <w:rFonts w:ascii="Proxima Nova" w:cs="Proxima Nova" w:eastAsia="Proxima Nova" w:hAnsi="Proxima Nova"/>
          <w:b w:val="1"/>
          <w:sz w:val="36"/>
          <w:szCs w:val="36"/>
          <w:rtl w:val="0"/>
        </w:rPr>
        <w:t xml:space="preserve">References:</w:t>
      </w:r>
    </w:p>
    <w:p w:rsidR="00000000" w:rsidDel="00000000" w:rsidP="00000000" w:rsidRDefault="00000000" w:rsidRPr="00000000" w14:paraId="000000BB">
      <w:pPr>
        <w:ind w:left="-900" w:right="-900" w:firstLine="0"/>
        <w:rPr/>
      </w:pPr>
      <w:hyperlink r:id="rId19">
        <w:r w:rsidDel="00000000" w:rsidR="00000000" w:rsidRPr="00000000">
          <w:rPr>
            <w:rFonts w:ascii="Proxima Nova" w:cs="Proxima Nova" w:eastAsia="Proxima Nova" w:hAnsi="Proxima Nova"/>
            <w:b w:val="1"/>
            <w:color w:val="1155cc"/>
            <w:sz w:val="36"/>
            <w:szCs w:val="36"/>
            <w:u w:val="single"/>
            <w:rtl w:val="0"/>
          </w:rPr>
          <w:t xml:space="preserve">https://pypi.org/project/pyverilog/</w:t>
        </w:r>
      </w:hyperlink>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hyperlink" Target="https://github.com/GraphSAINT/GraphSAINT" TargetMode="External"/><Relationship Id="rId5" Type="http://schemas.openxmlformats.org/officeDocument/2006/relationships/styles" Target="styles.xml"/><Relationship Id="rId19" Type="http://schemas.openxmlformats.org/officeDocument/2006/relationships/hyperlink" Target="https://pypi.org/project/pyverilog/" TargetMode="External"/><Relationship Id="rId6" Type="http://schemas.openxmlformats.org/officeDocument/2006/relationships/hyperlink" Target="mailto:thakur.5@iitj.ac.in" TargetMode="External"/><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