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6"/>
        </w:rPr>
        <w:t>Claude Code on Vertex AI</w:t>
      </w:r>
    </w:p>
    <w:p>
      <w:pPr>
        <w:jc w:val="center"/>
      </w:pPr>
      <w:r>
        <w:rPr>
          <w:color w:val="5F6368"/>
          <w:sz w:val="32"/>
        </w:rPr>
        <w:t>Full Deployment &amp; Operations Walkthrough</w:t>
      </w:r>
    </w:p>
    <w:p/>
    <w:p/>
    <w:p>
      <w:pPr>
        <w:jc w:val="center"/>
      </w:pPr>
      <w:r>
        <w:rPr>
          <w:color w:val="80868B"/>
          <w:sz w:val="22"/>
        </w:rPr>
        <w:t>Google Cloud  |  Anthropic  |  Reference Architecture v1.0</w:t>
      </w:r>
    </w:p>
    <w:p>
      <w:r>
        <w:br w:type="page"/>
      </w:r>
    </w:p>
    <w:p>
      <w:pPr>
        <w:pStyle w:val="Heading1"/>
      </w:pPr>
      <w:r>
        <w:t>Table of Contents</w:t>
      </w:r>
    </w:p>
    <w:p>
      <w:r>
        <w:rPr>
          <w:sz w:val="22"/>
        </w:rPr>
        <w:t xml:space="preserve">  Introduction and Background</w:t>
      </w:r>
    </w:p>
    <w:p>
      <w:r>
        <w:rPr>
          <w:sz w:val="22"/>
        </w:rPr>
        <w:t xml:space="preserve">  What You'll Get</w:t>
      </w:r>
    </w:p>
    <w:p>
      <w:r>
        <w:rPr>
          <w:sz w:val="22"/>
        </w:rPr>
        <w:t xml:space="preserve">  Deployment Modes</w:t>
      </w:r>
    </w:p>
    <w:p>
      <w:r>
        <w:rPr>
          <w:sz w:val="22"/>
        </w:rPr>
        <w:t xml:space="preserve">  Prerequisites and Deployment Paths</w:t>
      </w:r>
    </w:p>
    <w:p>
      <w:r>
        <w:rPr>
          <w:sz w:val="22"/>
        </w:rPr>
        <w:t xml:space="preserve">  1.  The Orchestrator: deploy.sh</w:t>
      </w:r>
    </w:p>
    <w:p>
      <w:r>
        <w:rPr>
          <w:sz w:val="22"/>
        </w:rPr>
        <w:t xml:space="preserve">  2.  The Core Gateway: deploy-llm-gateway.sh</w:t>
      </w:r>
    </w:p>
    <w:p>
      <w:r>
        <w:rPr>
          <w:sz w:val="22"/>
        </w:rPr>
        <w:t xml:space="preserve">  3.  Shared MCP Tools: deploy-mcp-gateway.sh</w:t>
      </w:r>
    </w:p>
    <w:p>
      <w:r>
        <w:rPr>
          <w:sz w:val="22"/>
        </w:rPr>
        <w:t xml:space="preserve">  4.  Self-Service Portal: deploy-dev-portal.sh</w:t>
      </w:r>
    </w:p>
    <w:p>
      <w:r>
        <w:rPr>
          <w:sz w:val="22"/>
        </w:rPr>
        <w:t xml:space="preserve">  5.  Logging Pipeline: deploy-observability.sh</w:t>
      </w:r>
    </w:p>
    <w:p>
      <w:r>
        <w:rPr>
          <w:sz w:val="22"/>
        </w:rPr>
        <w:t xml:space="preserve">  6.  Runtime Request Flow</w:t>
      </w:r>
    </w:p>
    <w:p>
      <w:r>
        <w:rPr>
          <w:sz w:val="22"/>
        </w:rPr>
        <w:t xml:space="preserve">  7.  Developer Setup: developer-setup.sh</w:t>
      </w:r>
    </w:p>
    <w:p>
      <w:r>
        <w:rPr>
          <w:sz w:val="22"/>
        </w:rPr>
        <w:t xml:space="preserve">  8.  MCP Gateway Runtime</w:t>
      </w:r>
    </w:p>
    <w:p>
      <w:r>
        <w:rPr>
          <w:sz w:val="22"/>
        </w:rPr>
        <w:t xml:space="preserve">  9.  Populating the Dashboard: seed-demo-data.sh</w:t>
      </w:r>
    </w:p>
    <w:p>
      <w:r>
        <w:rPr>
          <w:sz w:val="22"/>
        </w:rPr>
        <w:t xml:space="preserve">  10.  Viewing the Admin Dashboard</w:t>
      </w:r>
    </w:p>
    <w:p>
      <w:r>
        <w:rPr>
          <w:sz w:val="22"/>
        </w:rPr>
        <w:t xml:space="preserve">  11.  Access Tiers and Security Model</w:t>
      </w:r>
    </w:p>
    <w:p>
      <w:r>
        <w:rPr>
          <w:sz w:val="22"/>
        </w:rPr>
        <w:t xml:space="preserve">  12.  Developer Onboarding</w:t>
      </w:r>
    </w:p>
    <w:p>
      <w:r>
        <w:rPr>
          <w:sz w:val="22"/>
        </w:rPr>
        <w:t xml:space="preserve">  13.  Validation and Regression Testing</w:t>
      </w:r>
    </w:p>
    <w:p>
      <w:r>
        <w:rPr>
          <w:sz w:val="22"/>
        </w:rPr>
        <w:t xml:space="preserve">  A.  Complete Lifecycle Diagram</w:t>
      </w:r>
    </w:p>
    <w:p>
      <w:r>
        <w:br w:type="page"/>
      </w:r>
    </w:p>
    <w:p>
      <w:pPr>
        <w:pStyle w:val="Heading1"/>
      </w:pPr>
      <w:r>
        <w:t>Introduction and Background</w:t>
      </w:r>
    </w:p>
    <w:p>
      <w:r>
        <w:t>This document is a full deployment and operations walkthrough for Claude Code on GCP via Vertex AI — a production-quality reference architecture and deployment kit for running Claude Code on Google Cloud with all model inference routed through Vertex AI.</w:t>
      </w:r>
    </w:p>
    <w:p>
      <w:r>
        <w:t>No traffic to api.anthropic.com. Google identity everywhere. Near-zero cost when idle. Built for teams whose security reviewers will actually read the diagram.</w:t>
      </w:r>
    </w:p>
    <w:p>
      <w:pPr>
        <w:pStyle w:val="Heading2"/>
      </w:pPr>
      <w:r>
        <w:t>Disclaimer</w:t>
      </w:r>
    </w:p>
    <w:p>
      <w:r>
        <w:t>This repository is a reference architecture, not a supported product of Google LLC, Anthropic PBC, or any affiliated entity. It is released under Apache 2.0 and is provided strictly as-is, with no warranty of any kind, express or implied.</w:t>
      </w:r>
    </w:p>
    <w:p>
      <w:r>
        <w:t>You are responsible for reviewing, adapting, and testing every component before running it against a production Google Cloud project. The operational, security, compliance, and cost consequences of any deployment are yours to evaluate and own.</w:t>
      </w:r>
    </w:p>
    <w:p>
      <w:r>
        <w:rPr>
          <w:b/>
        </w:rPr>
        <w:t>Use at your own risk — this is a map, not the territory.</w:t>
      </w:r>
    </w:p>
    <w:p>
      <w:pPr>
        <w:pStyle w:val="Heading1"/>
      </w:pPr>
      <w:r>
        <w:t>What You'll Get</w:t>
      </w:r>
    </w:p>
    <w:p>
      <w:r>
        <w:t>When deployment completes, your GCP project will contain the following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Component</w:t>
            </w:r>
          </w:p>
        </w:tc>
        <w:tc>
          <w:tcPr>
            <w:tcW w:type="dxa" w:w="2880"/>
            <w:shd w:fill="1a73e8" w:val="clear"/>
          </w:tcPr>
          <w:p>
            <w:pPr>
              <w:jc w:val="left"/>
            </w:pPr>
            <w:r/>
            <w:r>
              <w:rPr>
                <w:b/>
                <w:color w:val="FFFFFF"/>
                <w:sz w:val="18"/>
              </w:rPr>
              <w:t>What It Is</w:t>
            </w:r>
          </w:p>
        </w:tc>
        <w:tc>
          <w:tcPr>
            <w:tcW w:type="dxa" w:w="2880"/>
            <w:shd w:fill="1a73e8" w:val="clear"/>
          </w:tcPr>
          <w:p>
            <w:pPr>
              <w:jc w:val="left"/>
            </w:pPr>
            <w:r/>
            <w:r>
              <w:rPr>
                <w:b/>
                <w:color w:val="FFFFFF"/>
                <w:sz w:val="18"/>
              </w:rPr>
              <w:t>Why It Exists</w:t>
            </w:r>
          </w:p>
        </w:tc>
      </w:tr>
      <w:tr>
        <w:tc>
          <w:tcPr>
            <w:tcW w:type="dxa" w:w="2880"/>
          </w:tcPr>
          <w:p>
            <w:r/>
            <w:r>
              <w:rPr>
                <w:sz w:val="18"/>
              </w:rPr>
              <w:t>LLM Gateway</w:t>
            </w:r>
          </w:p>
        </w:tc>
        <w:tc>
          <w:tcPr>
            <w:tcW w:type="dxa" w:w="2880"/>
          </w:tcPr>
          <w:p>
            <w:r/>
            <w:r>
              <w:rPr>
                <w:sz w:val="18"/>
              </w:rPr>
              <w:t>Cloud Run service — tiny FastAPI reverse proxy</w:t>
            </w:r>
          </w:p>
        </w:tc>
        <w:tc>
          <w:tcPr>
            <w:tcW w:type="dxa" w:w="2880"/>
          </w:tcPr>
          <w:p>
            <w:r/>
            <w:r>
              <w:rPr>
                <w:sz w:val="18"/>
              </w:rPr>
              <w:t>Single point for auth, logging, and header sanitation in front of Vertex AI</w:t>
            </w:r>
          </w:p>
        </w:tc>
      </w:tr>
      <w:tr>
        <w:tc>
          <w:tcPr>
            <w:tcW w:type="dxa" w:w="2880"/>
            <w:shd w:fill="f0f4ff" w:val="clear"/>
          </w:tcPr>
          <w:p>
            <w:r/>
            <w:r>
              <w:rPr>
                <w:sz w:val="18"/>
              </w:rPr>
              <w:t>MCP Gateway</w:t>
            </w:r>
          </w:p>
        </w:tc>
        <w:tc>
          <w:tcPr>
            <w:tcW w:type="dxa" w:w="2880"/>
            <w:shd w:fill="f0f4ff" w:val="clear"/>
          </w:tcPr>
          <w:p>
            <w:r/>
            <w:r>
              <w:rPr>
                <w:sz w:val="18"/>
              </w:rPr>
              <w:t>Cloud Run service — FastMCP over Streamable HTTP</w:t>
            </w:r>
          </w:p>
        </w:tc>
        <w:tc>
          <w:tcPr>
            <w:tcW w:type="dxa" w:w="2880"/>
            <w:shd w:fill="f0f4ff" w:val="clear"/>
          </w:tcPr>
          <w:p>
            <w:r/>
            <w:r>
              <w:rPr>
                <w:sz w:val="18"/>
              </w:rPr>
              <w:t>Place to host your organization's custom MCP tools</w:t>
            </w:r>
          </w:p>
        </w:tc>
      </w:tr>
      <w:tr>
        <w:tc>
          <w:tcPr>
            <w:tcW w:type="dxa" w:w="2880"/>
          </w:tcPr>
          <w:p>
            <w:r/>
            <w:r>
              <w:rPr>
                <w:sz w:val="18"/>
              </w:rPr>
              <w:t>Dev Portal</w:t>
            </w:r>
          </w:p>
        </w:tc>
        <w:tc>
          <w:tcPr>
            <w:tcW w:type="dxa" w:w="2880"/>
          </w:tcPr>
          <w:p>
            <w:r/>
            <w:r>
              <w:rPr>
                <w:sz w:val="18"/>
              </w:rPr>
              <w:t>Cloud Run static site</w:t>
            </w:r>
          </w:p>
        </w:tc>
        <w:tc>
          <w:tcPr>
            <w:tcW w:type="dxa" w:w="2880"/>
          </w:tcPr>
          <w:p>
            <w:r/>
            <w:r>
              <w:rPr>
                <w:sz w:val="18"/>
              </w:rPr>
              <w:t>Self-service setup instructions for developers (IAP-protected in GLB mode, Cloud Run IAM in standard mode)</w:t>
            </w:r>
          </w:p>
        </w:tc>
      </w:tr>
      <w:tr>
        <w:tc>
          <w:tcPr>
            <w:tcW w:type="dxa" w:w="2880"/>
            <w:shd w:fill="f0f4ff" w:val="clear"/>
          </w:tcPr>
          <w:p>
            <w:r/>
            <w:r>
              <w:rPr>
                <w:sz w:val="18"/>
              </w:rPr>
              <w:t>Dev VM (optional)</w:t>
            </w:r>
          </w:p>
        </w:tc>
        <w:tc>
          <w:tcPr>
            <w:tcW w:type="dxa" w:w="2880"/>
            <w:shd w:fill="f0f4ff" w:val="clear"/>
          </w:tcPr>
          <w:p>
            <w:r/>
            <w:r>
              <w:rPr>
                <w:sz w:val="18"/>
              </w:rPr>
              <w:t>GCE VM with VS Code Server, accessed via IAP</w:t>
            </w:r>
          </w:p>
        </w:tc>
        <w:tc>
          <w:tcPr>
            <w:tcW w:type="dxa" w:w="2880"/>
            <w:shd w:fill="f0f4ff" w:val="clear"/>
          </w:tcPr>
          <w:p>
            <w:r/>
            <w:r>
              <w:rPr>
                <w:sz w:val="18"/>
              </w:rPr>
              <w:t>Cloud dev environment for teams that don't want local installs</w:t>
            </w:r>
          </w:p>
        </w:tc>
      </w:tr>
      <w:tr>
        <w:tc>
          <w:tcPr>
            <w:tcW w:type="dxa" w:w="2880"/>
          </w:tcPr>
          <w:p>
            <w:r/>
            <w:r>
              <w:rPr>
                <w:sz w:val="18"/>
              </w:rPr>
              <w:t>Observability</w:t>
            </w:r>
          </w:p>
        </w:tc>
        <w:tc>
          <w:tcPr>
            <w:tcW w:type="dxa" w:w="2880"/>
          </w:tcPr>
          <w:p>
            <w:r/>
            <w:r>
              <w:rPr>
                <w:sz w:val="18"/>
              </w:rPr>
              <w:t>Log sink to BigQuery + built-in admin dashboard</w:t>
            </w:r>
          </w:p>
        </w:tc>
        <w:tc>
          <w:tcPr>
            <w:tcW w:type="dxa" w:w="2880"/>
          </w:tcPr>
          <w:p>
            <w:r/>
            <w:r>
              <w:rPr>
                <w:sz w:val="18"/>
              </w:rPr>
              <w:t>Admin dashboard: who is using Claude, how much, errors, top models</w:t>
            </w:r>
          </w:p>
        </w:tc>
      </w:tr>
    </w:tbl>
    <w:p/>
    <w:p>
      <w:pPr>
        <w:pStyle w:val="Heading2"/>
      </w:pPr>
      <w:r>
        <w:t>Authentication Model</w:t>
      </w:r>
    </w:p>
    <w:p>
      <w:r>
        <w:t>In standard mode, the LLM and MCP gateways use app-level token validation (token_validation.py middleware) that accepts both OAuth2 access tokens and OIDC identity tokens. Cloud Run's built-in invoker IAM check is disabled (--no-invoker-iam-check) because Claude Code sends access tokens, which Cloud Run IAM rejects. An ALLOWED_PRINCIPALS allowlist controls who can call the gateways.</w:t>
      </w:r>
    </w:p>
    <w:p>
      <w:pPr>
        <w:pStyle w:val="Heading1"/>
      </w:pPr>
      <w:r>
        <w:t>Deployment Modes</w:t>
      </w:r>
    </w:p>
    <w:p>
      <w:r>
        <w:t>The deployment kit supports three mutually exclusive ingress modes. Each mode is a single deploy.sh prompt — no manual Cloud Run configuration needed.</w:t>
      </w:r>
    </w:p>
    <w:p>
      <w:pPr>
        <w:pStyle w:val="Heading2"/>
      </w:pPr>
      <w:r>
        <w:t>Standard Mode (default)</w:t>
      </w:r>
    </w:p>
    <w:p>
      <w:r>
        <w:t>Cloud Run services use --ingress all so developer laptops can reach them directly. The token_validation.py middleware is the security boundary. This is the simplest mode and suitable for initial deployments and small teams.</w:t>
      </w:r>
    </w:p>
    <w:p>
      <w:pPr>
        <w:pStyle w:val="Heading2"/>
      </w:pPr>
      <w:r>
        <w:t>GLB Mode (optional)</w:t>
      </w:r>
    </w:p>
    <w:p>
      <w:r>
        <w:t>A Global HTTP(S) Load Balancer sits in front of all services. Ingress is internal-and-cloud-load-balancing; the GLB is the only entry point. Gateways use the same app-level token validation as standard mode; portal and dashboard use IAP for browser auth. Requires a DNS domain for managed certificates.</w:t>
      </w:r>
    </w:p>
    <w:p>
      <w:pPr>
        <w:spacing w:before="0" w:after="0"/>
        <w:ind w:left="850"/>
        <w:jc w:val="left"/>
      </w:pPr>
      <w:r>
        <w:rPr>
          <w:rFonts w:ascii="Consolas" w:hAnsi="Consolas"/>
          <w:color w:val="333333"/>
          <w:sz w:val="18"/>
        </w:rPr>
        <w:t>Developer laptop --(HTTPS + access token)--&gt; GLB --&gt; Cloud Run (internal + GLB)</w:t>
      </w:r>
    </w:p>
    <w:p>
      <w:pPr>
        <w:spacing w:before="0" w:after="0"/>
        <w:ind w:left="850"/>
        <w:jc w:val="left"/>
      </w:pPr>
      <w:r>
        <w:rPr>
          <w:rFonts w:ascii="Consolas" w:hAnsi="Consolas"/>
          <w:color w:val="333333"/>
          <w:sz w:val="18"/>
        </w:rPr>
        <w:t xml:space="preserve">                 --(browser + IAP SSO)------&gt; GLB --&gt; Cloud Run (IAP-protected)</w:t>
      </w:r>
    </w:p>
    <w:p>
      <w:pPr>
        <w:pStyle w:val="Heading2"/>
      </w:pPr>
      <w:r>
        <w:t>VPC Internal Mode (optional, mutually exclusive with GLB)</w:t>
      </w:r>
    </w:p>
    <w:p>
      <w:r>
        <w:t>All Cloud Run services use --ingress internal — they are only reachable from within the VPC. Developers access services through the dev VM, which is inside the VPC and accessed via IAP SSH tunneling (gcloud compute ssh --tunnel-through-iap). No VPN is required — IAP provides secure access.</w:t>
      </w:r>
    </w:p>
    <w:p>
      <w:pPr>
        <w:spacing w:before="0" w:after="0"/>
        <w:ind w:left="850"/>
        <w:jc w:val="left"/>
      </w:pPr>
      <w:r>
        <w:rPr>
          <w:rFonts w:ascii="Consolas" w:hAnsi="Consolas"/>
          <w:color w:val="333333"/>
          <w:sz w:val="18"/>
        </w:rPr>
        <w:t>Developer laptop --(IAP SSH tunnel)--&gt; Dev VM (inside VPC) --&gt; Cloud Run (internal)</w:t>
      </w:r>
    </w:p>
    <w:p>
      <w:r>
        <w:t>When VPC-internal mode is selected, deploy.sh recommends enabling the dev VM since it is the primary access path. developer-setup.sh detects unreachable services and skips the smoke test with IAP-based remediation guidance.</w:t>
      </w:r>
    </w:p>
    <w:p>
      <w:pPr>
        <w:pStyle w:val="Heading2"/>
      </w:pPr>
      <w:r>
        <w:t>Access Tiers (IAP-based, no VPN required)</w:t>
      </w:r>
    </w:p>
    <w:p>
      <w:r>
        <w:t>Both restricted-ingress modes use IAP as the access mechanism: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73e8" w:val="clear"/>
          </w:tcPr>
          <w:p>
            <w:pPr>
              <w:jc w:val="left"/>
            </w:pPr>
            <w:r/>
            <w:r>
              <w:rPr>
                <w:b/>
                <w:color w:val="FFFFFF"/>
                <w:sz w:val="18"/>
              </w:rPr>
              <w:t>Tier</w:t>
            </w:r>
          </w:p>
        </w:tc>
        <w:tc>
          <w:tcPr>
            <w:tcW w:type="dxa" w:w="2160"/>
            <w:shd w:fill="1a73e8" w:val="clear"/>
          </w:tcPr>
          <w:p>
            <w:pPr>
              <w:jc w:val="left"/>
            </w:pPr>
            <w:r/>
            <w:r>
              <w:rPr>
                <w:b/>
                <w:color w:val="FFFFFF"/>
                <w:sz w:val="18"/>
              </w:rPr>
              <w:t>Mode</w:t>
            </w:r>
          </w:p>
        </w:tc>
        <w:tc>
          <w:tcPr>
            <w:tcW w:type="dxa" w:w="2160"/>
            <w:shd w:fill="1a73e8" w:val="clear"/>
          </w:tcPr>
          <w:p>
            <w:pPr>
              <w:jc w:val="left"/>
            </w:pPr>
            <w:r/>
            <w:r>
              <w:rPr>
                <w:b/>
                <w:color w:val="FFFFFF"/>
                <w:sz w:val="18"/>
              </w:rPr>
              <w:t>Access Path</w:t>
            </w:r>
          </w:p>
        </w:tc>
        <w:tc>
          <w:tcPr>
            <w:tcW w:type="dxa" w:w="2160"/>
            <w:shd w:fill="1a73e8" w:val="clear"/>
          </w:tcPr>
          <w:p>
            <w:pPr>
              <w:jc w:val="left"/>
            </w:pPr>
            <w:r/>
            <w:r>
              <w:rPr>
                <w:b/>
                <w:color w:val="FFFFFF"/>
                <w:sz w:val="18"/>
              </w:rPr>
              <w:t>Best For</w:t>
            </w:r>
          </w:p>
        </w:tc>
      </w:tr>
      <w:tr>
        <w:tc>
          <w:tcPr>
            <w:tcW w:type="dxa" w:w="2160"/>
          </w:tcPr>
          <w:p>
            <w:r/>
            <w:r>
              <w:rPr>
                <w:sz w:val="18"/>
              </w:rPr>
              <w:t>Tier 1</w:t>
            </w:r>
          </w:p>
        </w:tc>
        <w:tc>
          <w:tcPr>
            <w:tcW w:type="dxa" w:w="2160"/>
          </w:tcPr>
          <w:p>
            <w:r/>
            <w:r>
              <w:rPr>
                <w:sz w:val="18"/>
              </w:rPr>
              <w:t>GLB + IAP</w:t>
            </w:r>
          </w:p>
        </w:tc>
        <w:tc>
          <w:tcPr>
            <w:tcW w:type="dxa" w:w="2160"/>
          </w:tcPr>
          <w:p>
            <w:r/>
            <w:r>
              <w:rPr>
                <w:sz w:val="18"/>
              </w:rPr>
              <w:t>GLB fronts all services. IAP for browsers, token validation for APIs.</w:t>
            </w:r>
          </w:p>
        </w:tc>
        <w:tc>
          <w:tcPr>
            <w:tcW w:type="dxa" w:w="2160"/>
          </w:tcPr>
          <w:p>
            <w:r/>
            <w:r>
              <w:rPr>
                <w:sz w:val="18"/>
              </w:rPr>
              <w:t>Production deployments with custom domains</w:t>
            </w:r>
          </w:p>
        </w:tc>
      </w:tr>
      <w:tr>
        <w:tc>
          <w:tcPr>
            <w:tcW w:type="dxa" w:w="2160"/>
            <w:shd w:fill="f0f4ff" w:val="clear"/>
          </w:tcPr>
          <w:p>
            <w:r/>
            <w:r>
              <w:rPr>
                <w:sz w:val="18"/>
              </w:rPr>
              <w:t>Tier 2</w:t>
            </w:r>
          </w:p>
        </w:tc>
        <w:tc>
          <w:tcPr>
            <w:tcW w:type="dxa" w:w="2160"/>
            <w:shd w:fill="f0f4ff" w:val="clear"/>
          </w:tcPr>
          <w:p>
            <w:r/>
            <w:r>
              <w:rPr>
                <w:sz w:val="18"/>
              </w:rPr>
              <w:t>Dev VM + IAP SSH</w:t>
            </w:r>
          </w:p>
        </w:tc>
        <w:tc>
          <w:tcPr>
            <w:tcW w:type="dxa" w:w="2160"/>
            <w:shd w:fill="f0f4ff" w:val="clear"/>
          </w:tcPr>
          <w:p>
            <w:r/>
            <w:r>
              <w:rPr>
                <w:sz w:val="18"/>
              </w:rPr>
              <w:t>No GLB. Cloud Run uses --ingress internal. SSH to dev VM via IAP.</w:t>
            </w:r>
          </w:p>
        </w:tc>
        <w:tc>
          <w:tcPr>
            <w:tcW w:type="dxa" w:w="2160"/>
            <w:shd w:fill="f0f4ff" w:val="clear"/>
          </w:tcPr>
          <w:p>
            <w:r/>
            <w:r>
              <w:rPr>
                <w:sz w:val="18"/>
              </w:rPr>
              <w:t>Development/budget deployments</w:t>
            </w:r>
          </w:p>
        </w:tc>
      </w:tr>
    </w:tbl>
    <w:p>
      <w:r>
        <w:br w:type="page"/>
      </w:r>
    </w:p>
    <w:p>
      <w:pPr>
        <w:pStyle w:val="Heading1"/>
      </w:pPr>
      <w:r>
        <w:t>Prerequisites and Deployment Paths</w:t>
      </w:r>
    </w:p>
    <w:p>
      <w:pPr>
        <w:pStyle w:val="Heading2"/>
      </w:pPr>
      <w:r>
        <w:t>Prerequisites</w:t>
      </w:r>
    </w:p>
    <w:p>
      <w:r>
        <w:t>Before you deploy, you need:</w:t>
      </w:r>
    </w:p>
    <w:p>
      <w:pPr>
        <w:pStyle w:val="ListBullet"/>
      </w:pPr>
      <w:r>
        <w:t>A Google Cloud project where you have the Owner or Editor role.</w:t>
      </w:r>
    </w:p>
    <w:p>
      <w:pPr>
        <w:pStyle w:val="ListBullet"/>
      </w:pPr>
      <w:r>
        <w:t>A billing account linked to that project. Running this costs roughly $0-5/month when idle.</w:t>
      </w:r>
    </w:p>
    <w:p>
      <w:pPr>
        <w:pStyle w:val="ListBullet"/>
      </w:pPr>
      <w:r>
        <w:t>Access to the Anthropic Claude models on Vertex AI. Open the Vertex AI Model Garden, search for Claude, and enable the models you want (Opus 4.6, Sonnet 4.6, Haiku 4.5 are defaults).</w:t>
      </w:r>
    </w:p>
    <w:p>
      <w:pPr>
        <w:pStyle w:val="ListBullet"/>
      </w:pPr>
      <w:r>
        <w:t>A local machine with gcloud CLI installed and logged in, and git installed. For the Terraform path: terraform &gt;= 1.6. For the notebook path: just a browser.</w:t>
      </w:r>
    </w:p>
    <w:p>
      <w:pPr>
        <w:pStyle w:val="Heading2"/>
      </w:pPr>
      <w:r>
        <w:t>Four Ways to Deploy</w:t>
      </w:r>
    </w:p>
    <w:p>
      <w:r>
        <w:t>Pick whichever matches your comfort level. All four end up with the same resources.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Path</w:t>
            </w:r>
          </w:p>
        </w:tc>
        <w:tc>
          <w:tcPr>
            <w:tcW w:type="dxa" w:w="2880"/>
            <w:shd w:fill="1a73e8" w:val="clear"/>
          </w:tcPr>
          <w:p>
            <w:pPr>
              <w:jc w:val="left"/>
            </w:pPr>
            <w:r/>
            <w:r>
              <w:rPr>
                <w:b/>
                <w:color w:val="FFFFFF"/>
                <w:sz w:val="18"/>
              </w:rPr>
              <w:t>Method</w:t>
            </w:r>
          </w:p>
        </w:tc>
        <w:tc>
          <w:tcPr>
            <w:tcW w:type="dxa" w:w="2880"/>
            <w:shd w:fill="1a73e8" w:val="clear"/>
          </w:tcPr>
          <w:p>
            <w:pPr>
              <w:jc w:val="left"/>
            </w:pPr>
            <w:r/>
            <w:r>
              <w:rPr>
                <w:b/>
                <w:color w:val="FFFFFF"/>
                <w:sz w:val="18"/>
              </w:rPr>
              <w:t>Best For</w:t>
            </w:r>
          </w:p>
        </w:tc>
      </w:tr>
      <w:tr>
        <w:tc>
          <w:tcPr>
            <w:tcW w:type="dxa" w:w="2880"/>
          </w:tcPr>
          <w:p>
            <w:r/>
            <w:r>
              <w:rPr>
                <w:sz w:val="18"/>
              </w:rPr>
              <w:t>1. curl-to-bash</w:t>
            </w:r>
          </w:p>
        </w:tc>
        <w:tc>
          <w:tcPr>
            <w:tcW w:type="dxa" w:w="2880"/>
          </w:tcPr>
          <w:p>
            <w:r/>
            <w:r>
              <w:rPr>
                <w:sz w:val="18"/>
              </w:rPr>
              <w:t>curl -fsSL &lt;deploy-url&gt; | bash</w:t>
            </w:r>
          </w:p>
        </w:tc>
        <w:tc>
          <w:tcPr>
            <w:tcW w:type="dxa" w:w="2880"/>
          </w:tcPr>
          <w:p>
            <w:r/>
            <w:r>
              <w:rPr>
                <w:sz w:val="18"/>
              </w:rPr>
              <w:t>Fastest way to kick the tires; script clones repo into a temp dir</w:t>
            </w:r>
          </w:p>
        </w:tc>
      </w:tr>
      <w:tr>
        <w:tc>
          <w:tcPr>
            <w:tcW w:type="dxa" w:w="2880"/>
            <w:shd w:fill="f0f4ff" w:val="clear"/>
          </w:tcPr>
          <w:p>
            <w:r/>
            <w:r>
              <w:rPr>
                <w:sz w:val="18"/>
              </w:rPr>
              <w:t>2. Git clone + script (recommended)</w:t>
            </w:r>
          </w:p>
        </w:tc>
        <w:tc>
          <w:tcPr>
            <w:tcW w:type="dxa" w:w="2880"/>
            <w:shd w:fill="f0f4ff" w:val="clear"/>
          </w:tcPr>
          <w:p>
            <w:r/>
            <w:r>
              <w:rPr>
                <w:sz w:val="18"/>
              </w:rPr>
              <w:t>git clone &lt;repo&gt; &amp;&amp; cd scripts &amp;&amp; ./deploy.sh</w:t>
            </w:r>
          </w:p>
        </w:tc>
        <w:tc>
          <w:tcPr>
            <w:tcW w:type="dxa" w:w="2880"/>
            <w:shd w:fill="f0f4ff" w:val="clear"/>
          </w:tcPr>
          <w:p>
            <w:r/>
            <w:r>
              <w:rPr>
                <w:sz w:val="18"/>
              </w:rPr>
              <w:t>Keep a local copy you can inspect, modify, and re-run</w:t>
            </w:r>
          </w:p>
        </w:tc>
      </w:tr>
      <w:tr>
        <w:tc>
          <w:tcPr>
            <w:tcW w:type="dxa" w:w="2880"/>
          </w:tcPr>
          <w:p>
            <w:r/>
            <w:r>
              <w:rPr>
                <w:sz w:val="18"/>
              </w:rPr>
              <w:t>3. Terraform</w:t>
            </w:r>
          </w:p>
        </w:tc>
        <w:tc>
          <w:tcPr>
            <w:tcW w:type="dxa" w:w="2880"/>
          </w:tcPr>
          <w:p>
            <w:r/>
            <w:r>
              <w:rPr>
                <w:sz w:val="18"/>
              </w:rPr>
              <w:t>terraform init &amp;&amp; terraform apply (two-phase)</w:t>
            </w:r>
          </w:p>
        </w:tc>
        <w:tc>
          <w:tcPr>
            <w:tcW w:type="dxa" w:w="2880"/>
          </w:tcPr>
          <w:p>
            <w:r/>
            <w:r>
              <w:rPr>
                <w:sz w:val="18"/>
              </w:rPr>
              <w:t>Teams that already use IaC; TF modules mirror config.yaml toggles</w:t>
            </w:r>
          </w:p>
        </w:tc>
      </w:tr>
      <w:tr>
        <w:tc>
          <w:tcPr>
            <w:tcW w:type="dxa" w:w="2880"/>
            <w:shd w:fill="f0f4ff" w:val="clear"/>
          </w:tcPr>
          <w:p>
            <w:r/>
            <w:r>
              <w:rPr>
                <w:sz w:val="18"/>
              </w:rPr>
              <w:t>4. Notebook (Colab / Vertex Workbench)</w:t>
            </w:r>
          </w:p>
        </w:tc>
        <w:tc>
          <w:tcPr>
            <w:tcW w:type="dxa" w:w="2880"/>
            <w:shd w:fill="f0f4ff" w:val="clear"/>
          </w:tcPr>
          <w:p>
            <w:r/>
            <w:r>
              <w:rPr>
                <w:sz w:val="18"/>
              </w:rPr>
              <w:t>Open deploy.ipynb and step through cells</w:t>
            </w:r>
          </w:p>
        </w:tc>
        <w:tc>
          <w:tcPr>
            <w:tcW w:type="dxa" w:w="2880"/>
            <w:shd w:fill="f0f4ff" w:val="clear"/>
          </w:tcPr>
          <w:p>
            <w:r/>
            <w:r>
              <w:rPr>
                <w:sz w:val="18"/>
              </w:rPr>
              <w:t>See each step and its output without installing anything locally</w:t>
            </w:r>
          </w:p>
        </w:tc>
      </w:tr>
    </w:tbl>
    <w:p>
      <w:pPr>
        <w:pStyle w:val="Heading2"/>
      </w:pPr>
      <w:r>
        <w:t>Cost Summary</w:t>
      </w:r>
    </w:p>
    <w:p>
      <w:r>
        <w:t>Idle is the common case. Typical monthly costs:</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Configuration</w:t>
            </w:r>
          </w:p>
        </w:tc>
        <w:tc>
          <w:tcPr>
            <w:tcW w:type="dxa" w:w="4320"/>
            <w:shd w:fill="1a73e8" w:val="clear"/>
          </w:tcPr>
          <w:p>
            <w:pPr>
              <w:jc w:val="left"/>
            </w:pPr>
            <w:r/>
            <w:r>
              <w:rPr>
                <w:b/>
                <w:color w:val="FFFFFF"/>
                <w:sz w:val="18"/>
              </w:rPr>
              <w:t>Estimated Cost</w:t>
            </w:r>
          </w:p>
        </w:tc>
      </w:tr>
      <w:tr>
        <w:tc>
          <w:tcPr>
            <w:tcW w:type="dxa" w:w="4320"/>
          </w:tcPr>
          <w:p>
            <w:r/>
            <w:r>
              <w:rPr>
                <w:sz w:val="18"/>
              </w:rPr>
              <w:t>Default, idle (LLM + MCP + portal, no dev VM)</w:t>
            </w:r>
          </w:p>
        </w:tc>
        <w:tc>
          <w:tcPr>
            <w:tcW w:type="dxa" w:w="4320"/>
          </w:tcPr>
          <w:p>
            <w:r/>
            <w:r>
              <w:rPr>
                <w:sz w:val="18"/>
              </w:rPr>
              <w:t>~$0-5/month</w:t>
            </w:r>
          </w:p>
        </w:tc>
      </w:tr>
      <w:tr>
        <w:tc>
          <w:tcPr>
            <w:tcW w:type="dxa" w:w="4320"/>
            <w:shd w:fill="f0f4ff" w:val="clear"/>
          </w:tcPr>
          <w:p>
            <w:r/>
            <w:r>
              <w:rPr>
                <w:sz w:val="18"/>
              </w:rPr>
              <w:t>Default, light use (a few developers)</w:t>
            </w:r>
          </w:p>
        </w:tc>
        <w:tc>
          <w:tcPr>
            <w:tcW w:type="dxa" w:w="4320"/>
            <w:shd w:fill="f0f4ff" w:val="clear"/>
          </w:tcPr>
          <w:p>
            <w:r/>
            <w:r>
              <w:rPr>
                <w:sz w:val="18"/>
              </w:rPr>
              <w:t>~$10-30/month (Vertex tokens dominate)</w:t>
            </w:r>
          </w:p>
        </w:tc>
      </w:tr>
      <w:tr>
        <w:tc>
          <w:tcPr>
            <w:tcW w:type="dxa" w:w="4320"/>
          </w:tcPr>
          <w:p>
            <w:r/>
            <w:r>
              <w:rPr>
                <w:sz w:val="18"/>
              </w:rPr>
              <w:t>Everything on (incl. dev VM e2-small, BigQuery sink)</w:t>
            </w:r>
          </w:p>
        </w:tc>
        <w:tc>
          <w:tcPr>
            <w:tcW w:type="dxa" w:w="4320"/>
          </w:tcPr>
          <w:p>
            <w:r/>
            <w:r>
              <w:rPr>
                <w:sz w:val="18"/>
              </w:rPr>
              <w:t>~$25-50/month</w:t>
            </w:r>
          </w:p>
        </w:tc>
      </w:tr>
      <w:tr>
        <w:tc>
          <w:tcPr>
            <w:tcW w:type="dxa" w:w="4320"/>
            <w:shd w:fill="f0f4ff" w:val="clear"/>
          </w:tcPr>
          <w:p>
            <w:r/>
            <w:r>
              <w:rPr>
                <w:sz w:val="18"/>
              </w:rPr>
              <w:t>+ GLB (add to any config)</w:t>
            </w:r>
          </w:p>
        </w:tc>
        <w:tc>
          <w:tcPr>
            <w:tcW w:type="dxa" w:w="4320"/>
            <w:shd w:fill="f0f4ff" w:val="clear"/>
          </w:tcPr>
          <w:p>
            <w:r/>
            <w:r>
              <w:rPr>
                <w:sz w:val="18"/>
              </w:rPr>
              <w:t>+~$18/month</w:t>
            </w:r>
          </w:p>
        </w:tc>
      </w:tr>
      <w:tr>
        <w:tc>
          <w:tcPr>
            <w:tcW w:type="dxa" w:w="4320"/>
          </w:tcPr>
          <w:p>
            <w:r/>
            <w:r>
              <w:rPr>
                <w:sz w:val="18"/>
              </w:rPr>
              <w:t>+ VPC internal (add to any non-GLB config)</w:t>
            </w:r>
          </w:p>
        </w:tc>
        <w:tc>
          <w:tcPr>
            <w:tcW w:type="dxa" w:w="4320"/>
          </w:tcPr>
          <w:p>
            <w:r/>
            <w:r>
              <w:rPr>
                <w:sz w:val="18"/>
              </w:rPr>
              <w:t>+~$0 (VPC Connector is forced on)</w:t>
            </w:r>
          </w:p>
        </w:tc>
      </w:tr>
    </w:tbl>
    <w:p>
      <w:r>
        <w:t>Token costs for Claude on Vertex follow Google's published Vertex AI pricing — they are billed to your GCP project, not to Anthropic.</w:t>
      </w:r>
    </w:p>
    <w:p>
      <w:r>
        <w:br w:type="page"/>
      </w:r>
    </w:p>
    <w:p>
      <w:pPr>
        <w:pStyle w:val="Heading1"/>
      </w:pPr>
      <w:r>
        <w:t>1. The Orchestrator: deploy.sh</w:t>
      </w:r>
    </w:p>
    <w:p>
      <w:r>
        <w:t>deploy.sh is the single entry point for deploying the entire stack. It collects configuration interactively, writes a config.yaml file, and calls each component's deploy script in the correct order.</w:t>
      </w:r>
    </w:p>
    <w:p>
      <w:pPr>
        <w:pStyle w:val="Heading2"/>
      </w:pPr>
      <w:r>
        <w:t>1.1 Bootstrap and Preflight</w:t>
      </w:r>
    </w:p>
    <w:p>
      <w:r>
        <w:t>The script first detects whether it is running from a git clone or via curl-to-bash. If piped from curl, it clones the repository to a temporary directory and re-executes itself from there. Then it:</w:t>
      </w:r>
    </w:p>
    <w:p>
      <w:pPr>
        <w:pStyle w:val="ListBullet"/>
      </w:pPr>
      <w:r>
        <w:t>Sources lib/common.sh (strict mode, logging helpers, run_cmd for dry-run support) and lib/regions.sh (region picker).</w:t>
      </w:r>
    </w:p>
    <w:p>
      <w:pPr>
        <w:pStyle w:val="ListBullet"/>
      </w:pPr>
      <w:r>
        <w:t>Runs require_cmd gcloud and require_cmd python3.</w:t>
      </w:r>
    </w:p>
    <w:p>
      <w:pPr>
        <w:pStyle w:val="ListBullet"/>
      </w:pPr>
      <w:r>
        <w:t>Verifies an active gcloud account exists via gcloud auth list.</w:t>
      </w:r>
    </w:p>
    <w:p>
      <w:pPr>
        <w:pStyle w:val="Heading2"/>
      </w:pPr>
      <w:r>
        <w:t>1.2 Interactive Configuration Prompts</w:t>
      </w:r>
    </w:p>
    <w:p>
      <w:r>
        <w:t>The script prompts for each setting with sensible defaults: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Prompt</w:t>
            </w:r>
          </w:p>
        </w:tc>
        <w:tc>
          <w:tcPr>
            <w:tcW w:type="dxa" w:w="2880"/>
            <w:shd w:fill="1a73e8" w:val="clear"/>
          </w:tcPr>
          <w:p>
            <w:pPr>
              <w:jc w:val="left"/>
            </w:pPr>
            <w:r/>
            <w:r>
              <w:rPr>
                <w:b/>
                <w:color w:val="FFFFFF"/>
                <w:sz w:val="18"/>
              </w:rPr>
              <w:t>Default</w:t>
            </w:r>
          </w:p>
        </w:tc>
        <w:tc>
          <w:tcPr>
            <w:tcW w:type="dxa" w:w="2880"/>
            <w:shd w:fill="1a73e8" w:val="clear"/>
          </w:tcPr>
          <w:p>
            <w:pPr>
              <w:jc w:val="left"/>
            </w:pPr>
            <w:r/>
            <w:r>
              <w:rPr>
                <w:b/>
                <w:color w:val="FFFFFF"/>
                <w:sz w:val="18"/>
              </w:rPr>
              <w:t>Purpose</w:t>
            </w:r>
          </w:p>
        </w:tc>
      </w:tr>
      <w:tr>
        <w:tc>
          <w:tcPr>
            <w:tcW w:type="dxa" w:w="2880"/>
          </w:tcPr>
          <w:p>
            <w:r/>
            <w:r>
              <w:rPr>
                <w:sz w:val="18"/>
              </w:rPr>
              <w:t>GCP Project ID</w:t>
            </w:r>
          </w:p>
        </w:tc>
        <w:tc>
          <w:tcPr>
            <w:tcW w:type="dxa" w:w="2880"/>
          </w:tcPr>
          <w:p>
            <w:r/>
            <w:r>
              <w:rPr>
                <w:sz w:val="18"/>
              </w:rPr>
              <w:t>gcloud config get-value project</w:t>
            </w:r>
          </w:p>
        </w:tc>
        <w:tc>
          <w:tcPr>
            <w:tcW w:type="dxa" w:w="2880"/>
          </w:tcPr>
          <w:p>
            <w:r/>
            <w:r>
              <w:rPr>
                <w:sz w:val="18"/>
              </w:rPr>
              <w:t>Every resource is created in this project</w:t>
            </w:r>
          </w:p>
        </w:tc>
      </w:tr>
      <w:tr>
        <w:tc>
          <w:tcPr>
            <w:tcW w:type="dxa" w:w="2880"/>
            <w:shd w:fill="f0f4ff" w:val="clear"/>
          </w:tcPr>
          <w:p>
            <w:r/>
            <w:r>
              <w:rPr>
                <w:sz w:val="18"/>
              </w:rPr>
              <w:t>Vertex region</w:t>
            </w:r>
          </w:p>
        </w:tc>
        <w:tc>
          <w:tcPr>
            <w:tcW w:type="dxa" w:w="2880"/>
            <w:shd w:fill="f0f4ff" w:val="clear"/>
          </w:tcPr>
          <w:p>
            <w:r/>
            <w:r>
              <w:rPr>
                <w:sz w:val="18"/>
              </w:rPr>
              <w:t>global</w:t>
            </w:r>
          </w:p>
        </w:tc>
        <w:tc>
          <w:tcPr>
            <w:tcW w:type="dxa" w:w="2880"/>
            <w:shd w:fill="f0f4ff" w:val="clear"/>
          </w:tcPr>
          <w:p>
            <w:r/>
            <w:r>
              <w:rPr>
                <w:sz w:val="18"/>
              </w:rPr>
              <w:t>Where Claude inference runs; global auto-routes to nearest backend</w:t>
            </w:r>
          </w:p>
        </w:tc>
      </w:tr>
      <w:tr>
        <w:tc>
          <w:tcPr>
            <w:tcW w:type="dxa" w:w="2880"/>
          </w:tcPr>
          <w:p>
            <w:r/>
            <w:r>
              <w:rPr>
                <w:sz w:val="18"/>
              </w:rPr>
              <w:t>Deploy LLM gateway?</w:t>
            </w:r>
          </w:p>
        </w:tc>
        <w:tc>
          <w:tcPr>
            <w:tcW w:type="dxa" w:w="2880"/>
          </w:tcPr>
          <w:p>
            <w:r/>
            <w:r>
              <w:rPr>
                <w:sz w:val="18"/>
              </w:rPr>
              <w:t>yes</w:t>
            </w:r>
          </w:p>
        </w:tc>
        <w:tc>
          <w:tcPr>
            <w:tcW w:type="dxa" w:w="2880"/>
          </w:tcPr>
          <w:p>
            <w:r/>
            <w:r>
              <w:rPr>
                <w:sz w:val="18"/>
              </w:rPr>
              <w:t>The core reverse proxy for Claude Code traffic</w:t>
            </w:r>
          </w:p>
        </w:tc>
      </w:tr>
      <w:tr>
        <w:tc>
          <w:tcPr>
            <w:tcW w:type="dxa" w:w="2880"/>
            <w:shd w:fill="f0f4ff" w:val="clear"/>
          </w:tcPr>
          <w:p>
            <w:r/>
            <w:r>
              <w:rPr>
                <w:sz w:val="18"/>
              </w:rPr>
              <w:t>Deploy MCP gateway?</w:t>
            </w:r>
          </w:p>
        </w:tc>
        <w:tc>
          <w:tcPr>
            <w:tcW w:type="dxa" w:w="2880"/>
            <w:shd w:fill="f0f4ff" w:val="clear"/>
          </w:tcPr>
          <w:p>
            <w:r/>
            <w:r>
              <w:rPr>
                <w:sz w:val="18"/>
              </w:rPr>
              <w:t>yes</w:t>
            </w:r>
          </w:p>
        </w:tc>
        <w:tc>
          <w:tcPr>
            <w:tcW w:type="dxa" w:w="2880"/>
            <w:shd w:fill="f0f4ff" w:val="clear"/>
          </w:tcPr>
          <w:p>
            <w:r/>
            <w:r>
              <w:rPr>
                <w:sz w:val="18"/>
              </w:rPr>
              <w:t>Shared MCP tool server</w:t>
            </w:r>
          </w:p>
        </w:tc>
      </w:tr>
      <w:tr>
        <w:tc>
          <w:tcPr>
            <w:tcW w:type="dxa" w:w="2880"/>
          </w:tcPr>
          <w:p>
            <w:r/>
            <w:r>
              <w:rPr>
                <w:sz w:val="18"/>
              </w:rPr>
              <w:t>Deploy dev portal?</w:t>
            </w:r>
          </w:p>
        </w:tc>
        <w:tc>
          <w:tcPr>
            <w:tcW w:type="dxa" w:w="2880"/>
          </w:tcPr>
          <w:p>
            <w:r/>
            <w:r>
              <w:rPr>
                <w:sz w:val="18"/>
              </w:rPr>
              <w:t>yes</w:t>
            </w:r>
          </w:p>
        </w:tc>
        <w:tc>
          <w:tcPr>
            <w:tcW w:type="dxa" w:w="2880"/>
          </w:tcPr>
          <w:p>
            <w:r/>
            <w:r>
              <w:rPr>
                <w:sz w:val="18"/>
              </w:rPr>
              <w:t>Self-service developer setup page</w:t>
            </w:r>
          </w:p>
        </w:tc>
      </w:tr>
      <w:tr>
        <w:tc>
          <w:tcPr>
            <w:tcW w:type="dxa" w:w="2880"/>
            <w:shd w:fill="f0f4ff" w:val="clear"/>
          </w:tcPr>
          <w:p>
            <w:r/>
            <w:r>
              <w:rPr>
                <w:sz w:val="18"/>
              </w:rPr>
              <w:t>Deploy dev VM?</w:t>
            </w:r>
          </w:p>
        </w:tc>
        <w:tc>
          <w:tcPr>
            <w:tcW w:type="dxa" w:w="2880"/>
            <w:shd w:fill="f0f4ff" w:val="clear"/>
          </w:tcPr>
          <w:p>
            <w:r/>
            <w:r>
              <w:rPr>
                <w:sz w:val="18"/>
              </w:rPr>
              <w:t>no</w:t>
            </w:r>
          </w:p>
        </w:tc>
        <w:tc>
          <w:tcPr>
            <w:tcW w:type="dxa" w:w="2880"/>
            <w:shd w:fill="f0f4ff" w:val="clear"/>
          </w:tcPr>
          <w:p>
            <w:r/>
            <w:r>
              <w:rPr>
                <w:sz w:val="18"/>
              </w:rPr>
              <w:t>Optional cloud development environment</w:t>
            </w:r>
          </w:p>
        </w:tc>
      </w:tr>
      <w:tr>
        <w:tc>
          <w:tcPr>
            <w:tcW w:type="dxa" w:w="2880"/>
          </w:tcPr>
          <w:p>
            <w:r/>
            <w:r>
              <w:rPr>
                <w:sz w:val="18"/>
              </w:rPr>
              <w:t>Install observability?</w:t>
            </w:r>
          </w:p>
        </w:tc>
        <w:tc>
          <w:tcPr>
            <w:tcW w:type="dxa" w:w="2880"/>
          </w:tcPr>
          <w:p>
            <w:r/>
            <w:r>
              <w:rPr>
                <w:sz w:val="18"/>
              </w:rPr>
              <w:t>yes</w:t>
            </w:r>
          </w:p>
        </w:tc>
        <w:tc>
          <w:tcPr>
            <w:tcW w:type="dxa" w:w="2880"/>
          </w:tcPr>
          <w:p>
            <w:r/>
            <w:r>
              <w:rPr>
                <w:sz w:val="18"/>
              </w:rPr>
              <w:t>BigQuery log sink and admin dashboard</w:t>
            </w:r>
          </w:p>
        </w:tc>
      </w:tr>
      <w:tr>
        <w:tc>
          <w:tcPr>
            <w:tcW w:type="dxa" w:w="2880"/>
            <w:shd w:fill="f0f4ff" w:val="clear"/>
          </w:tcPr>
          <w:p>
            <w:r/>
            <w:r>
              <w:rPr>
                <w:sz w:val="18"/>
              </w:rPr>
              <w:t>Deploy GLB?</w:t>
            </w:r>
          </w:p>
        </w:tc>
        <w:tc>
          <w:tcPr>
            <w:tcW w:type="dxa" w:w="2880"/>
            <w:shd w:fill="f0f4ff" w:val="clear"/>
          </w:tcPr>
          <w:p>
            <w:r/>
            <w:r>
              <w:rPr>
                <w:sz w:val="18"/>
              </w:rPr>
              <w:t>no</w:t>
            </w:r>
          </w:p>
        </w:tc>
        <w:tc>
          <w:tcPr>
            <w:tcW w:type="dxa" w:w="2880"/>
            <w:shd w:fill="f0f4ff" w:val="clear"/>
          </w:tcPr>
          <w:p>
            <w:r/>
            <w:r>
              <w:rPr>
                <w:sz w:val="18"/>
              </w:rPr>
              <w:t>Global Load Balancer for custom domains, IAP, Cloud Armor</w:t>
            </w:r>
          </w:p>
        </w:tc>
      </w:tr>
      <w:tr>
        <w:tc>
          <w:tcPr>
            <w:tcW w:type="dxa" w:w="2880"/>
          </w:tcPr>
          <w:p>
            <w:r/>
            <w:r>
              <w:rPr>
                <w:sz w:val="18"/>
              </w:rPr>
              <w:t>Restrict to VPC-internal?</w:t>
            </w:r>
          </w:p>
        </w:tc>
        <w:tc>
          <w:tcPr>
            <w:tcW w:type="dxa" w:w="2880"/>
          </w:tcPr>
          <w:p>
            <w:r/>
            <w:r>
              <w:rPr>
                <w:sz w:val="18"/>
              </w:rPr>
              <w:t>no (only if GLB=no)</w:t>
            </w:r>
          </w:p>
        </w:tc>
        <w:tc>
          <w:tcPr>
            <w:tcW w:type="dxa" w:w="2880"/>
          </w:tcPr>
          <w:p>
            <w:r/>
            <w:r>
              <w:rPr>
                <w:sz w:val="18"/>
              </w:rPr>
              <w:t>Cloud Run uses --ingress internal; developers access via IAP</w:t>
            </w:r>
          </w:p>
        </w:tc>
      </w:tr>
      <w:tr>
        <w:tc>
          <w:tcPr>
            <w:tcW w:type="dxa" w:w="2880"/>
            <w:shd w:fill="f0f4ff" w:val="clear"/>
          </w:tcPr>
          <w:p>
            <w:r/>
            <w:r>
              <w:rPr>
                <w:sz w:val="18"/>
              </w:rPr>
              <w:t>Allowed principals</w:t>
            </w:r>
          </w:p>
        </w:tc>
        <w:tc>
          <w:tcPr>
            <w:tcW w:type="dxa" w:w="2880"/>
            <w:shd w:fill="f0f4ff" w:val="clear"/>
          </w:tcPr>
          <w:p>
            <w:r/>
            <w:r>
              <w:rPr>
                <w:sz w:val="18"/>
              </w:rPr>
              <w:t>Current gcloud account</w:t>
            </w:r>
          </w:p>
        </w:tc>
        <w:tc>
          <w:tcPr>
            <w:tcW w:type="dxa" w:w="2880"/>
            <w:shd w:fill="f0f4ff" w:val="clear"/>
          </w:tcPr>
          <w:p>
            <w:r/>
            <w:r>
              <w:rPr>
                <w:sz w:val="18"/>
              </w:rPr>
              <w:t>Comma-separated user: and group: entries</w:t>
            </w:r>
          </w:p>
        </w:tc>
      </w:tr>
    </w:tbl>
    <w:p/>
    <w:p>
      <w:r>
        <w:t>If GLB is enabled, two follow-up prompts appear: (1) certificate mode — Google-managed cert with a custom domain, or self-signed for IP-only access; and (2) IAP support email (required for the OAuth consent screen when portal and GLB are both enabled).</w:t>
      </w:r>
    </w:p>
    <w:p>
      <w:r>
        <w:t>If VPC-internal is enabled (mutually exclusive with GLB), the script displays guidance explaining that developers access services through the dev VM via IAP SSH tunneling — no VPN is required. If the dev VM was not already selected, the script recommends enabling it, since the dev VM is the primary access path in VPC-internal mode.</w:t>
      </w:r>
    </w:p>
    <w:p>
      <w:pPr>
        <w:pStyle w:val="Heading2"/>
      </w:pPr>
      <w:r>
        <w:t>1.3 Config File and Confirmation Gate</w:t>
      </w:r>
    </w:p>
    <w:p>
      <w:r>
        <w:t>All answers are written to config.yaml at the repository root. The file includes project ID, region, component toggles, GLB settings, a vpc section (with internal_ingress flag), the allowed principals list, and pinned model versions. The file is displayed to the user, and the script asks: "Proceed with this configuration?" If declined, the config file is preserved for manual editing and the script exits.</w:t>
      </w:r>
    </w:p>
    <w:p>
      <w:pPr>
        <w:pStyle w:val="Heading2"/>
      </w:pPr>
      <w:r>
        <w:t>1.4 GCP Setup</w:t>
      </w:r>
    </w:p>
    <w:p>
      <w:r>
        <w:t>On confirmation, the script:</w:t>
      </w:r>
    </w:p>
    <w:p>
      <w:pPr>
        <w:pStyle w:val="ListBullet"/>
      </w:pPr>
      <w:r>
        <w:t>Sets the active gcloud project.</w:t>
      </w:r>
    </w:p>
    <w:p>
      <w:pPr>
        <w:pStyle w:val="ListBullet"/>
      </w:pPr>
      <w:r>
        <w:t>Enables 11 required APIs in parallel: aiplatform, run, compute, iap, artifactregistry, cloudbuild, logging, monitoring, iamcredentials, secretmanager, serviceusage, bigquery.</w:t>
      </w:r>
    </w:p>
    <w:p>
      <w:pPr>
        <w:pStyle w:val="ListBullet"/>
      </w:pPr>
      <w:r>
        <w:t>If Google-managed GLB cert was chosen, also enables dns.googleapis.com.</w:t>
      </w:r>
    </w:p>
    <w:p>
      <w:pPr>
        <w:pStyle w:val="Heading2"/>
      </w:pPr>
      <w:r>
        <w:t>1.5 Component Deployment Order</w:t>
      </w:r>
    </w:p>
    <w:p>
      <w:r>
        <w:t>Before deploying, the script validates mutual exclusion: GLB and VPC-internal cannot both be enabled. Components are then deployed conditionally, in a specific order:</w:t>
      </w:r>
    </w:p>
    <w:p>
      <w:pPr>
        <w:spacing w:before="0" w:after="0"/>
        <w:ind w:left="850"/>
        <w:jc w:val="left"/>
      </w:pPr>
      <w:r>
        <w:rPr>
          <w:rFonts w:ascii="Consolas" w:hAnsi="Consolas"/>
          <w:color w:val="333333"/>
          <w:sz w:val="18"/>
        </w:rPr>
        <w:t>deploy.sh</w:t>
      </w:r>
    </w:p>
    <w:p>
      <w:pPr>
        <w:spacing w:before="0" w:after="0"/>
        <w:ind w:left="850"/>
        <w:jc w:val="left"/>
      </w:pPr>
      <w:r>
        <w:rPr>
          <w:rFonts w:ascii="Consolas" w:hAnsi="Consolas"/>
          <w:color w:val="333333"/>
          <w:sz w:val="18"/>
        </w:rPr>
        <w:t xml:space="preserve">  |-- Validate: GLB and VPC-internal are mutually exclusive</w:t>
      </w:r>
    </w:p>
    <w:p>
      <w:pPr>
        <w:spacing w:before="0" w:after="0"/>
        <w:ind w:left="850"/>
        <w:jc w:val="left"/>
      </w:pPr>
      <w:r>
        <w:rPr>
          <w:rFonts w:ascii="Consolas" w:hAnsi="Consolas"/>
          <w:color w:val="333333"/>
          <w:sz w:val="18"/>
        </w:rPr>
        <w:t xml:space="preserve">  |-- deploy-llm-gateway.sh      (always first; other components reference its URL)</w:t>
      </w:r>
    </w:p>
    <w:p>
      <w:pPr>
        <w:spacing w:before="0" w:after="0"/>
        <w:ind w:left="850"/>
        <w:jc w:val="left"/>
      </w:pPr>
      <w:r>
        <w:rPr>
          <w:rFonts w:ascii="Consolas" w:hAnsi="Consolas"/>
          <w:color w:val="333333"/>
          <w:sz w:val="18"/>
        </w:rPr>
        <w:t xml:space="preserve">  |-- deploy-mcp-gateway.sh</w:t>
      </w:r>
    </w:p>
    <w:p>
      <w:pPr>
        <w:spacing w:before="0" w:after="0"/>
        <w:ind w:left="850"/>
        <w:jc w:val="left"/>
      </w:pPr>
      <w:r>
        <w:rPr>
          <w:rFonts w:ascii="Consolas" w:hAnsi="Consolas"/>
          <w:color w:val="333333"/>
          <w:sz w:val="18"/>
        </w:rPr>
        <w:t xml:space="preserve">  |-- deploy-dev-portal.sh        (substitutes gateway URLs into HTML)</w:t>
      </w:r>
    </w:p>
    <w:p>
      <w:pPr>
        <w:spacing w:before="0" w:after="0"/>
        <w:ind w:left="850"/>
        <w:jc w:val="left"/>
      </w:pPr>
      <w:r>
        <w:rPr>
          <w:rFonts w:ascii="Consolas" w:hAnsi="Consolas"/>
          <w:color w:val="333333"/>
          <w:sz w:val="18"/>
        </w:rPr>
        <w:t xml:space="preserve">  |-- deploy-observability.sh     (BigQuery dataset + log sink + dashboard)</w:t>
      </w:r>
    </w:p>
    <w:p>
      <w:pPr>
        <w:spacing w:before="0" w:after="0"/>
        <w:ind w:left="850"/>
        <w:jc w:val="left"/>
      </w:pPr>
      <w:r>
        <w:rPr>
          <w:rFonts w:ascii="Consolas" w:hAnsi="Consolas"/>
          <w:color w:val="333333"/>
          <w:sz w:val="18"/>
        </w:rPr>
        <w:t xml:space="preserve">  |-- deploy-glb.sh               (optional, mutually exclusive with VPC-internal)</w:t>
      </w:r>
    </w:p>
    <w:p>
      <w:pPr>
        <w:spacing w:before="0" w:after="0"/>
        <w:ind w:left="850"/>
        <w:jc w:val="left"/>
      </w:pPr>
      <w:r>
        <w:rPr>
          <w:rFonts w:ascii="Consolas" w:hAnsi="Consolas"/>
          <w:color w:val="333333"/>
          <w:sz w:val="18"/>
        </w:rPr>
        <w:t xml:space="preserve">  |     +-- deploy-dev-portal.sh  (re-deployed to inject GLB URLs)</w:t>
      </w:r>
    </w:p>
    <w:p>
      <w:pPr>
        <w:spacing w:before="0" w:after="0"/>
        <w:ind w:left="850"/>
        <w:jc w:val="left"/>
      </w:pPr>
      <w:r>
        <w:rPr>
          <w:rFonts w:ascii="Consolas" w:hAnsi="Consolas"/>
          <w:color w:val="333333"/>
          <w:sz w:val="18"/>
        </w:rPr>
        <w:t xml:space="preserve">  +-- deploy-dev-vm.sh            (optional; always last; recommended for VPC-internal)</w:t>
      </w:r>
    </w:p>
    <w:p/>
    <w:p>
      <w:r>
        <w:t>The portal is intentionally deployed twice when GLB is enabled: first with Cloud Run URLs (so it exists for the GLB to reference), then again with GLB URLs (so developers see the correct endpoint). All deploy scripts use a three-way ingress conditional (standard / GLB / VPC-internal) to set the correct --ingress flag on each Cloud Run service.</w:t>
      </w:r>
    </w:p>
    <w:p>
      <w:r>
        <w:br w:type="page"/>
      </w:r>
    </w:p>
    <w:p>
      <w:pPr>
        <w:pStyle w:val="Heading1"/>
      </w:pPr>
      <w:r>
        <w:t>2. The Core Gateway: deploy-llm-gateway.sh</w:t>
      </w:r>
    </w:p>
    <w:p>
      <w:r>
        <w:t>This script creates the LLM gateway — the most critical component in the stack. It is a thin FastAPI reverse proxy that sits between Claude Code and Vertex AI.</w:t>
      </w:r>
    </w:p>
    <w:p>
      <w:pPr>
        <w:pStyle w:val="Heading2"/>
      </w:pPr>
      <w:r>
        <w:t>2.1 Service Account Creation</w:t>
      </w:r>
    </w:p>
    <w:p>
      <w:pPr>
        <w:spacing w:before="0" w:after="0"/>
        <w:ind w:left="567"/>
        <w:shd w:fill="F5F5F5" w:val="clear"/>
      </w:pPr>
      <w:r>
        <w:rPr>
          <w:rFonts w:ascii="Consolas" w:hAnsi="Consolas"/>
          <w:color w:val="1A1A2E"/>
          <w:sz w:val="17"/>
        </w:rPr>
        <w:t>gcloud iam service-accounts create llm-gateway \</w:t>
      </w:r>
    </w:p>
    <w:p>
      <w:pPr>
        <w:spacing w:before="0" w:after="0"/>
        <w:ind w:left="567"/>
        <w:shd w:fill="F5F5F5" w:val="clear"/>
      </w:pPr>
      <w:r>
        <w:rPr>
          <w:rFonts w:ascii="Consolas" w:hAnsi="Consolas"/>
          <w:color w:val="1A1A2E"/>
          <w:sz w:val="17"/>
        </w:rPr>
        <w:t xml:space="preserve">  --display-name="LLM Gateway (Claude Code -&gt; Vertex AI)"</w:t>
      </w:r>
    </w:p>
    <w:p/>
    <w:p>
      <w:r>
        <w:t>Idempotent: checks if the SA already exists before creating. After creation, calls wait_for_sa which polls for up to 15 seconds. GCP has eventual consistency between SA creation and IAM binding acceptance; without this pause, subsequent add-iam-policy-binding commands fail with INVALID_ARGUMENT.</w:t>
      </w:r>
    </w:p>
    <w:p>
      <w:pPr>
        <w:pStyle w:val="Heading2"/>
      </w:pPr>
      <w:r>
        <w:t>2.2 IAM Role Grants</w:t>
      </w:r>
    </w:p>
    <w:p>
      <w:r>
        <w:t>Three project-level roles are granted to the service account:</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Role</w:t>
            </w:r>
          </w:p>
        </w:tc>
        <w:tc>
          <w:tcPr>
            <w:tcW w:type="dxa" w:w="4320"/>
            <w:shd w:fill="1a73e8" w:val="clear"/>
          </w:tcPr>
          <w:p>
            <w:pPr>
              <w:jc w:val="left"/>
            </w:pPr>
            <w:r/>
            <w:r>
              <w:rPr>
                <w:b/>
                <w:color w:val="FFFFFF"/>
                <w:sz w:val="18"/>
              </w:rPr>
              <w:t>Purpose</w:t>
            </w:r>
          </w:p>
        </w:tc>
      </w:tr>
      <w:tr>
        <w:tc>
          <w:tcPr>
            <w:tcW w:type="dxa" w:w="4320"/>
          </w:tcPr>
          <w:p>
            <w:r/>
            <w:r>
              <w:rPr>
                <w:sz w:val="18"/>
              </w:rPr>
              <w:t>roles/aiplatform.user</w:t>
            </w:r>
          </w:p>
        </w:tc>
        <w:tc>
          <w:tcPr>
            <w:tcW w:type="dxa" w:w="4320"/>
          </w:tcPr>
          <w:p>
            <w:r/>
            <w:r>
              <w:rPr>
                <w:sz w:val="18"/>
              </w:rPr>
              <w:t>Call Vertex AI inference endpoints</w:t>
            </w:r>
          </w:p>
        </w:tc>
      </w:tr>
      <w:tr>
        <w:tc>
          <w:tcPr>
            <w:tcW w:type="dxa" w:w="4320"/>
            <w:shd w:fill="f0f4ff" w:val="clear"/>
          </w:tcPr>
          <w:p>
            <w:r/>
            <w:r>
              <w:rPr>
                <w:sz w:val="18"/>
              </w:rPr>
              <w:t>roles/logging.logWriter</w:t>
            </w:r>
          </w:p>
        </w:tc>
        <w:tc>
          <w:tcPr>
            <w:tcW w:type="dxa" w:w="4320"/>
            <w:shd w:fill="f0f4ff" w:val="clear"/>
          </w:tcPr>
          <w:p>
            <w:r/>
            <w:r>
              <w:rPr>
                <w:sz w:val="18"/>
              </w:rPr>
              <w:t>Write structured log entries to Cloud Logging</w:t>
            </w:r>
          </w:p>
        </w:tc>
      </w:tr>
      <w:tr>
        <w:tc>
          <w:tcPr>
            <w:tcW w:type="dxa" w:w="4320"/>
          </w:tcPr>
          <w:p>
            <w:r/>
            <w:r>
              <w:rPr>
                <w:sz w:val="18"/>
              </w:rPr>
              <w:t>roles/iam.serviceAccountViewer</w:t>
            </w:r>
          </w:p>
        </w:tc>
        <w:tc>
          <w:tcPr>
            <w:tcW w:type="dxa" w:w="4320"/>
          </w:tcPr>
          <w:p>
            <w:r/>
            <w:r>
              <w:rPr>
                <w:sz w:val="18"/>
              </w:rPr>
              <w:t>Resolve GCE service account emails from numeric IDs (needed for dev VM token validation)</w:t>
            </w:r>
          </w:p>
        </w:tc>
      </w:tr>
    </w:tbl>
    <w:p/>
    <w:p>
      <w:r>
        <w:t>This service account — not the developer — authenticates to Vertex AI. Developers never receive roles/aiplatform.user directly.</w:t>
      </w:r>
    </w:p>
    <w:p>
      <w:r>
        <w:t>The iam.serviceAccountViewer role is required because GCE metadata tokens (used by the dev VM) do not include an email in the tokeninfo response — only a numeric unique ID. The gateway resolves the email via the IAM API so it can match against ALLOWED_PRINCIPALS.</w:t>
      </w:r>
    </w:p>
    <w:p>
      <w:pPr>
        <w:pStyle w:val="Heading2"/>
      </w:pPr>
      <w:r>
        <w:t>2.3 Container Image Build</w:t>
      </w:r>
    </w:p>
    <w:p>
      <w:r>
        <w:t>The image is built via Cloud Build and pushed to Artifact Registry:</w:t>
      </w:r>
    </w:p>
    <w:p>
      <w:pPr>
        <w:spacing w:before="0" w:after="0"/>
        <w:ind w:left="567"/>
        <w:shd w:fill="F5F5F5" w:val="clear"/>
      </w:pPr>
      <w:r>
        <w:rPr>
          <w:rFonts w:ascii="Consolas" w:hAnsi="Consolas"/>
          <w:color w:val="1A1A2E"/>
          <w:sz w:val="17"/>
        </w:rPr>
        <w:t>gcloud builds submit gateway/ --tag ${IMAGE} --quiet</w:t>
      </w:r>
    </w:p>
    <w:p/>
    <w:p>
      <w:r>
        <w:t>The Dockerfile is a two-stage build. The builder stage (python:3.12-slim) creates a virtual environment at /opt/venv and installs requirements.txt (fastapi, uvicorn, httpx, google-auth, google-cloud-logging). The runtime stage copies only the venv and application source, creates a non-root app user, and exposes port 8080. The CMD runs uvicorn with a single worker (Cloud Run scales horizontally by spawning container instances). Final image size is approximately 120 MB.</w:t>
      </w:r>
    </w:p>
    <w:p>
      <w:pPr>
        <w:pStyle w:val="Heading2"/>
      </w:pPr>
      <w:r>
        <w:t>2.4 Cloud Run Deployment</w:t>
      </w:r>
    </w:p>
    <w:p>
      <w:r>
        <w:t>The deploy command sets these flags:</w:t>
      </w:r>
    </w:p>
    <w:p>
      <w:pPr>
        <w:spacing w:before="0" w:after="0"/>
        <w:ind w:left="567"/>
        <w:shd w:fill="F5F5F5" w:val="clear"/>
      </w:pPr>
      <w:r>
        <w:rPr>
          <w:rFonts w:ascii="Consolas" w:hAnsi="Consolas"/>
          <w:color w:val="1A1A2E"/>
          <w:sz w:val="17"/>
        </w:rPr>
        <w:t>gcloud run deploy llm-gateway \</w:t>
      </w:r>
    </w:p>
    <w:p>
      <w:pPr>
        <w:spacing w:before="0" w:after="0"/>
        <w:ind w:left="567"/>
        <w:shd w:fill="F5F5F5" w:val="clear"/>
      </w:pPr>
      <w:r>
        <w:rPr>
          <w:rFonts w:ascii="Consolas" w:hAnsi="Consolas"/>
          <w:color w:val="1A1A2E"/>
          <w:sz w:val="17"/>
        </w:rPr>
        <w:t xml:space="preserve">  --image ${IMAGE} \</w:t>
      </w:r>
    </w:p>
    <w:p>
      <w:pPr>
        <w:spacing w:before="0" w:after="0"/>
        <w:ind w:left="567"/>
        <w:shd w:fill="F5F5F5" w:val="clear"/>
      </w:pPr>
      <w:r>
        <w:rPr>
          <w:rFonts w:ascii="Consolas" w:hAnsi="Consolas"/>
          <w:color w:val="1A1A2E"/>
          <w:sz w:val="17"/>
        </w:rPr>
        <w:t xml:space="preserve">  --region ${FALLBACK_REGION} \</w:t>
      </w:r>
    </w:p>
    <w:p>
      <w:pPr>
        <w:spacing w:before="0" w:after="0"/>
        <w:ind w:left="567"/>
        <w:shd w:fill="F5F5F5" w:val="clear"/>
      </w:pPr>
      <w:r>
        <w:rPr>
          <w:rFonts w:ascii="Consolas" w:hAnsi="Consolas"/>
          <w:color w:val="1A1A2E"/>
          <w:sz w:val="17"/>
        </w:rPr>
        <w:t xml:space="preserve">  --service-account llm-gateway@${PROJECT_ID}.iam.gserviceaccount.com \</w:t>
      </w:r>
    </w:p>
    <w:p>
      <w:pPr>
        <w:spacing w:before="0" w:after="0"/>
        <w:ind w:left="567"/>
        <w:shd w:fill="F5F5F5" w:val="clear"/>
      </w:pPr>
      <w:r>
        <w:rPr>
          <w:rFonts w:ascii="Consolas" w:hAnsi="Consolas"/>
          <w:color w:val="1A1A2E"/>
          <w:sz w:val="17"/>
        </w:rPr>
        <w:t xml:space="preserve">  ${INGRESS_FLAG} \</w:t>
      </w:r>
    </w:p>
    <w:p>
      <w:pPr>
        <w:spacing w:before="0" w:after="0"/>
        <w:ind w:left="567"/>
        <w:shd w:fill="F5F5F5" w:val="clear"/>
      </w:pPr>
      <w:r>
        <w:rPr>
          <w:rFonts w:ascii="Consolas" w:hAnsi="Consolas"/>
          <w:color w:val="1A1A2E"/>
          <w:sz w:val="17"/>
        </w:rPr>
        <w:t xml:space="preserve">  --no-allow-unauthenticated \</w:t>
      </w:r>
    </w:p>
    <w:p>
      <w:pPr>
        <w:spacing w:before="0" w:after="0"/>
        <w:ind w:left="567"/>
        <w:shd w:fill="F5F5F5" w:val="clear"/>
      </w:pPr>
      <w:r>
        <w:rPr>
          <w:rFonts w:ascii="Consolas" w:hAnsi="Consolas"/>
          <w:color w:val="1A1A2E"/>
          <w:sz w:val="17"/>
        </w:rPr>
        <w:t xml:space="preserve">  --no-invoker-iam-check \</w:t>
      </w:r>
    </w:p>
    <w:p>
      <w:pPr>
        <w:spacing w:before="0" w:after="0"/>
        <w:ind w:left="567"/>
        <w:shd w:fill="F5F5F5" w:val="clear"/>
      </w:pPr>
      <w:r>
        <w:rPr>
          <w:rFonts w:ascii="Consolas" w:hAnsi="Consolas"/>
          <w:color w:val="1A1A2E"/>
          <w:sz w:val="17"/>
        </w:rPr>
        <w:t xml:space="preserve">  --min-instances 0 --max-instances 10 \</w:t>
      </w:r>
    </w:p>
    <w:p>
      <w:pPr>
        <w:spacing w:before="0" w:after="0"/>
        <w:ind w:left="567"/>
        <w:shd w:fill="F5F5F5" w:val="clear"/>
      </w:pPr>
      <w:r>
        <w:rPr>
          <w:rFonts w:ascii="Consolas" w:hAnsi="Consolas"/>
          <w:color w:val="1A1A2E"/>
          <w:sz w:val="17"/>
        </w:rPr>
        <w:t xml:space="preserve">  --cpu 1 --memory 512Mi \</w:t>
      </w:r>
    </w:p>
    <w:p>
      <w:pPr>
        <w:spacing w:before="0" w:after="0"/>
        <w:ind w:left="567"/>
        <w:shd w:fill="F5F5F5" w:val="clear"/>
      </w:pPr>
      <w:r>
        <w:rPr>
          <w:rFonts w:ascii="Consolas" w:hAnsi="Consolas"/>
          <w:color w:val="1A1A2E"/>
          <w:sz w:val="17"/>
        </w:rPr>
        <w:t xml:space="preserve">  --port 8080 \</w:t>
      </w:r>
    </w:p>
    <w:p>
      <w:pPr>
        <w:spacing w:before="0" w:after="0"/>
        <w:ind w:left="567"/>
        <w:shd w:fill="F5F5F5" w:val="clear"/>
      </w:pPr>
      <w:r>
        <w:rPr>
          <w:rFonts w:ascii="Consolas" w:hAnsi="Consolas"/>
          <w:color w:val="1A1A2E"/>
          <w:sz w:val="17"/>
        </w:rPr>
        <w:t xml:space="preserve">  --set-env-vars "GOOGLE_CLOUD_PROJECT=...;VERTEX_DEFAULT_REGION=...;\</w:t>
      </w:r>
    </w:p>
    <w:p>
      <w:pPr>
        <w:spacing w:before="0" w:after="0"/>
        <w:ind w:left="567"/>
        <w:shd w:fill="F5F5F5" w:val="clear"/>
      </w:pPr>
      <w:r>
        <w:rPr>
          <w:rFonts w:ascii="Consolas" w:hAnsi="Consolas"/>
          <w:color w:val="1A1A2E"/>
          <w:sz w:val="17"/>
        </w:rPr>
        <w:t xml:space="preserve">    ENABLE_TOKEN_VALIDATION=1;ALLOWED_PRINCIPALS=..."</w:t>
      </w:r>
    </w:p>
    <w:p/>
    <w:p>
      <w:r>
        <w:rPr>
          <w:b/>
        </w:rPr>
        <w:t xml:space="preserve">Why --no-invoker-iam-check: </w:t>
      </w:r>
      <w:r>
        <w:t>Cloud Run's built-in IAM only accepts OIDC identity tokens. Claude Code sends OAuth2 access tokens from gcloud auth application-default login. These are fundamentally different token types — Cloud Run IAM rejects access tokens with 401. By disabling the platform IAM check, all requests reach the FastAPI container, where token_validation.py handles auth instead (it accepts both token types).</w:t>
      </w:r>
    </w:p>
    <w:p>
      <w:r>
        <w:rPr>
          <w:b/>
        </w:rPr>
        <w:t xml:space="preserve">Why --no-allow-unauthenticated: </w:t>
      </w:r>
      <w:r>
        <w:t>Even though invoker IAM is disabled, this flag prevents the service from being marked as "public" in the GCP console, which some org policies audit.</w:t>
      </w:r>
    </w:p>
    <w:p>
      <w:pPr>
        <w:pStyle w:val="Heading2"/>
      </w:pPr>
      <w:r>
        <w:t>2.5 Environment Variables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Variable</w:t>
            </w:r>
          </w:p>
        </w:tc>
        <w:tc>
          <w:tcPr>
            <w:tcW w:type="dxa" w:w="2880"/>
            <w:shd w:fill="1a73e8" w:val="clear"/>
          </w:tcPr>
          <w:p>
            <w:pPr>
              <w:jc w:val="left"/>
            </w:pPr>
            <w:r/>
            <w:r>
              <w:rPr>
                <w:b/>
                <w:color w:val="FFFFFF"/>
                <w:sz w:val="18"/>
              </w:rPr>
              <w:t>Value</w:t>
            </w:r>
          </w:p>
        </w:tc>
        <w:tc>
          <w:tcPr>
            <w:tcW w:type="dxa" w:w="2880"/>
            <w:shd w:fill="1a73e8" w:val="clear"/>
          </w:tcPr>
          <w:p>
            <w:pPr>
              <w:jc w:val="left"/>
            </w:pPr>
            <w:r/>
            <w:r>
              <w:rPr>
                <w:b/>
                <w:color w:val="FFFFFF"/>
                <w:sz w:val="18"/>
              </w:rPr>
              <w:t>Purpose</w:t>
            </w:r>
          </w:p>
        </w:tc>
      </w:tr>
      <w:tr>
        <w:tc>
          <w:tcPr>
            <w:tcW w:type="dxa" w:w="2880"/>
          </w:tcPr>
          <w:p>
            <w:r/>
            <w:r>
              <w:rPr>
                <w:sz w:val="18"/>
              </w:rPr>
              <w:t>GOOGLE_CLOUD_PROJECT</w:t>
            </w:r>
          </w:p>
        </w:tc>
        <w:tc>
          <w:tcPr>
            <w:tcW w:type="dxa" w:w="2880"/>
          </w:tcPr>
          <w:p>
            <w:r/>
            <w:r>
              <w:rPr>
                <w:sz w:val="18"/>
              </w:rPr>
              <w:t>Your project ID</w:t>
            </w:r>
          </w:p>
        </w:tc>
        <w:tc>
          <w:tcPr>
            <w:tcW w:type="dxa" w:w="2880"/>
          </w:tcPr>
          <w:p>
            <w:r/>
            <w:r>
              <w:rPr>
                <w:sz w:val="18"/>
              </w:rPr>
              <w:t>Logged in every request; used by google-auth for ADC</w:t>
            </w:r>
          </w:p>
        </w:tc>
      </w:tr>
      <w:tr>
        <w:tc>
          <w:tcPr>
            <w:tcW w:type="dxa" w:w="2880"/>
            <w:shd w:fill="f0f4ff" w:val="clear"/>
          </w:tcPr>
          <w:p>
            <w:r/>
            <w:r>
              <w:rPr>
                <w:sz w:val="18"/>
              </w:rPr>
              <w:t>VERTEX_DEFAULT_REGION</w:t>
            </w:r>
          </w:p>
        </w:tc>
        <w:tc>
          <w:tcPr>
            <w:tcW w:type="dxa" w:w="2880"/>
            <w:shd w:fill="f0f4ff" w:val="clear"/>
          </w:tcPr>
          <w:p>
            <w:r/>
            <w:r>
              <w:rPr>
                <w:sz w:val="18"/>
              </w:rPr>
              <w:t>Your region (e.g. global)</w:t>
            </w:r>
          </w:p>
        </w:tc>
        <w:tc>
          <w:tcPr>
            <w:tcW w:type="dxa" w:w="2880"/>
            <w:shd w:fill="f0f4ff" w:val="clear"/>
          </w:tcPr>
          <w:p>
            <w:r/>
            <w:r>
              <w:rPr>
                <w:sz w:val="18"/>
              </w:rPr>
              <w:t>Fallback when the URL path has no region</w:t>
            </w:r>
          </w:p>
        </w:tc>
      </w:tr>
      <w:tr>
        <w:tc>
          <w:tcPr>
            <w:tcW w:type="dxa" w:w="2880"/>
          </w:tcPr>
          <w:p>
            <w:r/>
            <w:r>
              <w:rPr>
                <w:sz w:val="18"/>
              </w:rPr>
              <w:t>ENABLE_TOKEN_VALIDATION</w:t>
            </w:r>
          </w:p>
        </w:tc>
        <w:tc>
          <w:tcPr>
            <w:tcW w:type="dxa" w:w="2880"/>
          </w:tcPr>
          <w:p>
            <w:r/>
            <w:r>
              <w:rPr>
                <w:sz w:val="18"/>
              </w:rPr>
              <w:t>1</w:t>
            </w:r>
          </w:p>
        </w:tc>
        <w:tc>
          <w:tcPr>
            <w:tcW w:type="dxa" w:w="2880"/>
          </w:tcPr>
          <w:p>
            <w:r/>
            <w:r>
              <w:rPr>
                <w:sz w:val="18"/>
              </w:rPr>
              <w:t>Registers the token validation middleware on startup</w:t>
            </w:r>
          </w:p>
        </w:tc>
      </w:tr>
      <w:tr>
        <w:tc>
          <w:tcPr>
            <w:tcW w:type="dxa" w:w="2880"/>
            <w:shd w:fill="f0f4ff" w:val="clear"/>
          </w:tcPr>
          <w:p>
            <w:r/>
            <w:r>
              <w:rPr>
                <w:sz w:val="18"/>
              </w:rPr>
              <w:t>ALLOWED_PRINCIPALS</w:t>
            </w:r>
          </w:p>
        </w:tc>
        <w:tc>
          <w:tcPr>
            <w:tcW w:type="dxa" w:w="2880"/>
            <w:shd w:fill="f0f4ff" w:val="clear"/>
          </w:tcPr>
          <w:p>
            <w:r/>
            <w:r>
              <w:rPr>
                <w:sz w:val="18"/>
              </w:rPr>
              <w:t>Comma-separated emails</w:t>
            </w:r>
          </w:p>
        </w:tc>
        <w:tc>
          <w:tcPr>
            <w:tcW w:type="dxa" w:w="2880"/>
            <w:shd w:fill="f0f4ff" w:val="clear"/>
          </w:tcPr>
          <w:p>
            <w:r/>
            <w:r>
              <w:rPr>
                <w:sz w:val="18"/>
              </w:rPr>
              <w:t>Only these identities can call the gateway</w:t>
            </w:r>
          </w:p>
        </w:tc>
      </w:tr>
    </w:tbl>
    <w:p/>
    <w:p>
      <w:r>
        <w:t>If ENABLE_VM=true, the dev VM's service account (claude-code-dev-vm@PROJECT.iam.gserviceaccount.com) is automatically appended to ALLOWED_PRINCIPALS.</w:t>
      </w:r>
    </w:p>
    <w:p>
      <w:pPr>
        <w:pStyle w:val="Heading2"/>
      </w:pPr>
      <w:r>
        <w:t>2.6 Ingress Mode</w:t>
      </w:r>
    </w:p>
    <w:p>
      <w:r>
        <w:t>Each deploy script contains a three-way conditional that selects the ingress flag based on the deployment mode: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Mode</w:t>
            </w:r>
          </w:p>
        </w:tc>
        <w:tc>
          <w:tcPr>
            <w:tcW w:type="dxa" w:w="2880"/>
            <w:shd w:fill="1a73e8" w:val="clear"/>
          </w:tcPr>
          <w:p>
            <w:pPr>
              <w:jc w:val="left"/>
            </w:pPr>
            <w:r/>
            <w:r>
              <w:rPr>
                <w:b/>
                <w:color w:val="FFFFFF"/>
                <w:sz w:val="18"/>
              </w:rPr>
              <w:t>Ingress Flag</w:t>
            </w:r>
          </w:p>
        </w:tc>
        <w:tc>
          <w:tcPr>
            <w:tcW w:type="dxa" w:w="2880"/>
            <w:shd w:fill="1a73e8" w:val="clear"/>
          </w:tcPr>
          <w:p>
            <w:pPr>
              <w:jc w:val="left"/>
            </w:pPr>
            <w:r/>
            <w:r>
              <w:rPr>
                <w:b/>
                <w:color w:val="FFFFFF"/>
                <w:sz w:val="18"/>
              </w:rPr>
              <w:t>Behavior</w:t>
            </w:r>
          </w:p>
        </w:tc>
      </w:tr>
      <w:tr>
        <w:tc>
          <w:tcPr>
            <w:tcW w:type="dxa" w:w="2880"/>
          </w:tcPr>
          <w:p>
            <w:r/>
            <w:r>
              <w:rPr>
                <w:sz w:val="18"/>
              </w:rPr>
              <w:t>Standard</w:t>
            </w:r>
          </w:p>
        </w:tc>
        <w:tc>
          <w:tcPr>
            <w:tcW w:type="dxa" w:w="2880"/>
          </w:tcPr>
          <w:p>
            <w:r/>
            <w:r>
              <w:rPr>
                <w:sz w:val="18"/>
              </w:rPr>
              <w:t>--ingress all</w:t>
            </w:r>
          </w:p>
        </w:tc>
        <w:tc>
          <w:tcPr>
            <w:tcW w:type="dxa" w:w="2880"/>
          </w:tcPr>
          <w:p>
            <w:r/>
            <w:r>
              <w:rPr>
                <w:sz w:val="18"/>
              </w:rPr>
              <w:t>Developer laptops reach the service directly; token validation is the security boundary</w:t>
            </w:r>
          </w:p>
        </w:tc>
      </w:tr>
      <w:tr>
        <w:tc>
          <w:tcPr>
            <w:tcW w:type="dxa" w:w="2880"/>
            <w:shd w:fill="f0f4ff" w:val="clear"/>
          </w:tcPr>
          <w:p>
            <w:r/>
            <w:r>
              <w:rPr>
                <w:sz w:val="18"/>
              </w:rPr>
              <w:t>GLB</w:t>
            </w:r>
          </w:p>
        </w:tc>
        <w:tc>
          <w:tcPr>
            <w:tcW w:type="dxa" w:w="2880"/>
            <w:shd w:fill="f0f4ff" w:val="clear"/>
          </w:tcPr>
          <w:p>
            <w:r/>
            <w:r>
              <w:rPr>
                <w:sz w:val="18"/>
              </w:rPr>
              <w:t>--ingress internal-and-cloud-load-balancing</w:t>
            </w:r>
          </w:p>
        </w:tc>
        <w:tc>
          <w:tcPr>
            <w:tcW w:type="dxa" w:w="2880"/>
            <w:shd w:fill="f0f4ff" w:val="clear"/>
          </w:tcPr>
          <w:p>
            <w:r/>
            <w:r>
              <w:rPr>
                <w:sz w:val="18"/>
              </w:rPr>
              <w:t>Only the GLB can reach the service; external direct access is blocked</w:t>
            </w:r>
          </w:p>
        </w:tc>
      </w:tr>
      <w:tr>
        <w:tc>
          <w:tcPr>
            <w:tcW w:type="dxa" w:w="2880"/>
          </w:tcPr>
          <w:p>
            <w:r/>
            <w:r>
              <w:rPr>
                <w:sz w:val="18"/>
              </w:rPr>
              <w:t>VPC-internal</w:t>
            </w:r>
          </w:p>
        </w:tc>
        <w:tc>
          <w:tcPr>
            <w:tcW w:type="dxa" w:w="2880"/>
          </w:tcPr>
          <w:p>
            <w:r/>
            <w:r>
              <w:rPr>
                <w:sz w:val="18"/>
              </w:rPr>
              <w:t>--ingress internal</w:t>
            </w:r>
          </w:p>
        </w:tc>
        <w:tc>
          <w:tcPr>
            <w:tcW w:type="dxa" w:w="2880"/>
          </w:tcPr>
          <w:p>
            <w:r/>
            <w:r>
              <w:rPr>
                <w:sz w:val="18"/>
              </w:rPr>
              <w:t>Only VPC traffic can reach the service; developers access via dev VM + IAP SSH</w:t>
            </w:r>
          </w:p>
        </w:tc>
      </w:tr>
    </w:tbl>
    <w:p/>
    <w:p>
      <w:r>
        <w:t>GLB and VPC-internal modes are mutually exclusive. In VPC-internal mode, the VPC Connector is forced on so Cloud Run egress routes through the VPC for Private Google Access. No VPN is required — IAP provides secure developer access.</w:t>
      </w:r>
    </w:p>
    <w:p>
      <w:r>
        <w:br w:type="page"/>
      </w:r>
    </w:p>
    <w:p>
      <w:pPr>
        <w:pStyle w:val="Heading1"/>
      </w:pPr>
      <w:r>
        <w:t>3. Shared MCP Tools: deploy-mcp-gateway.sh</w:t>
      </w:r>
    </w:p>
    <w:p>
      <w:r>
        <w:t>Identical shape to the LLM gateway script, with these differences: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Aspect</w:t>
            </w:r>
          </w:p>
        </w:tc>
        <w:tc>
          <w:tcPr>
            <w:tcW w:type="dxa" w:w="2880"/>
            <w:shd w:fill="1a73e8" w:val="clear"/>
          </w:tcPr>
          <w:p>
            <w:pPr>
              <w:jc w:val="left"/>
            </w:pPr>
            <w:r/>
            <w:r>
              <w:rPr>
                <w:b/>
                <w:color w:val="FFFFFF"/>
                <w:sz w:val="18"/>
              </w:rPr>
              <w:t>LLM Gateway</w:t>
            </w:r>
          </w:p>
        </w:tc>
        <w:tc>
          <w:tcPr>
            <w:tcW w:type="dxa" w:w="2880"/>
            <w:shd w:fill="1a73e8" w:val="clear"/>
          </w:tcPr>
          <w:p>
            <w:pPr>
              <w:jc w:val="left"/>
            </w:pPr>
            <w:r/>
            <w:r>
              <w:rPr>
                <w:b/>
                <w:color w:val="FFFFFF"/>
                <w:sz w:val="18"/>
              </w:rPr>
              <w:t>MCP Gateway</w:t>
            </w:r>
          </w:p>
        </w:tc>
      </w:tr>
      <w:tr>
        <w:tc>
          <w:tcPr>
            <w:tcW w:type="dxa" w:w="2880"/>
          </w:tcPr>
          <w:p>
            <w:r/>
            <w:r>
              <w:rPr>
                <w:sz w:val="18"/>
              </w:rPr>
              <w:t>Service account</w:t>
            </w:r>
          </w:p>
        </w:tc>
        <w:tc>
          <w:tcPr>
            <w:tcW w:type="dxa" w:w="2880"/>
          </w:tcPr>
          <w:p>
            <w:r/>
            <w:r>
              <w:rPr>
                <w:sz w:val="18"/>
              </w:rPr>
              <w:t>llm-gateway</w:t>
            </w:r>
          </w:p>
        </w:tc>
        <w:tc>
          <w:tcPr>
            <w:tcW w:type="dxa" w:w="2880"/>
          </w:tcPr>
          <w:p>
            <w:r/>
            <w:r>
              <w:rPr>
                <w:sz w:val="18"/>
              </w:rPr>
              <w:t>mcp-gateway</w:t>
            </w:r>
          </w:p>
        </w:tc>
      </w:tr>
      <w:tr>
        <w:tc>
          <w:tcPr>
            <w:tcW w:type="dxa" w:w="2880"/>
            <w:shd w:fill="f0f4ff" w:val="clear"/>
          </w:tcPr>
          <w:p>
            <w:r/>
            <w:r>
              <w:rPr>
                <w:sz w:val="18"/>
              </w:rPr>
              <w:t>IAM roles</w:t>
            </w:r>
          </w:p>
        </w:tc>
        <w:tc>
          <w:tcPr>
            <w:tcW w:type="dxa" w:w="2880"/>
            <w:shd w:fill="f0f4ff" w:val="clear"/>
          </w:tcPr>
          <w:p>
            <w:r/>
            <w:r>
              <w:rPr>
                <w:sz w:val="18"/>
              </w:rPr>
              <w:t>aiplatform.user + logging.logWriter + iam.serviceAccountViewer</w:t>
            </w:r>
          </w:p>
        </w:tc>
        <w:tc>
          <w:tcPr>
            <w:tcW w:type="dxa" w:w="2880"/>
            <w:shd w:fill="f0f4ff" w:val="clear"/>
          </w:tcPr>
          <w:p>
            <w:r/>
            <w:r>
              <w:rPr>
                <w:sz w:val="18"/>
              </w:rPr>
              <w:t>logging.logWriter + iam.serviceAccountViewer</w:t>
            </w:r>
          </w:p>
        </w:tc>
      </w:tr>
      <w:tr>
        <w:tc>
          <w:tcPr>
            <w:tcW w:type="dxa" w:w="2880"/>
          </w:tcPr>
          <w:p>
            <w:r/>
            <w:r>
              <w:rPr>
                <w:sz w:val="18"/>
              </w:rPr>
              <w:t>Source directory</w:t>
            </w:r>
          </w:p>
        </w:tc>
        <w:tc>
          <w:tcPr>
            <w:tcW w:type="dxa" w:w="2880"/>
          </w:tcPr>
          <w:p>
            <w:r/>
            <w:r>
              <w:rPr>
                <w:sz w:val="18"/>
              </w:rPr>
              <w:t>gateway/</w:t>
            </w:r>
          </w:p>
        </w:tc>
        <w:tc>
          <w:tcPr>
            <w:tcW w:type="dxa" w:w="2880"/>
          </w:tcPr>
          <w:p>
            <w:r/>
            <w:r>
              <w:rPr>
                <w:sz w:val="18"/>
              </w:rPr>
              <w:t>mcp-gateway/</w:t>
            </w:r>
          </w:p>
        </w:tc>
      </w:tr>
      <w:tr>
        <w:tc>
          <w:tcPr>
            <w:tcW w:type="dxa" w:w="2880"/>
            <w:shd w:fill="f0f4ff" w:val="clear"/>
          </w:tcPr>
          <w:p>
            <w:r/>
            <w:r>
              <w:rPr>
                <w:sz w:val="18"/>
              </w:rPr>
              <w:t>Framework</w:t>
            </w:r>
          </w:p>
        </w:tc>
        <w:tc>
          <w:tcPr>
            <w:tcW w:type="dxa" w:w="2880"/>
            <w:shd w:fill="f0f4ff" w:val="clear"/>
          </w:tcPr>
          <w:p>
            <w:r/>
            <w:r>
              <w:rPr>
                <w:sz w:val="18"/>
              </w:rPr>
              <w:t>FastAPI + httpx reverse proxy</w:t>
            </w:r>
          </w:p>
        </w:tc>
        <w:tc>
          <w:tcPr>
            <w:tcW w:type="dxa" w:w="2880"/>
            <w:shd w:fill="f0f4ff" w:val="clear"/>
          </w:tcPr>
          <w:p>
            <w:r/>
            <w:r>
              <w:rPr>
                <w:sz w:val="18"/>
              </w:rPr>
              <w:t>FastAPI + FastMCP (Streamable HTTP)</w:t>
            </w:r>
          </w:p>
        </w:tc>
      </w:tr>
      <w:tr>
        <w:tc>
          <w:tcPr>
            <w:tcW w:type="dxa" w:w="2880"/>
          </w:tcPr>
          <w:p>
            <w:r/>
            <w:r>
              <w:rPr>
                <w:sz w:val="18"/>
              </w:rPr>
              <w:t>Max instances</w:t>
            </w:r>
          </w:p>
        </w:tc>
        <w:tc>
          <w:tcPr>
            <w:tcW w:type="dxa" w:w="2880"/>
          </w:tcPr>
          <w:p>
            <w:r/>
            <w:r>
              <w:rPr>
                <w:sz w:val="18"/>
              </w:rPr>
              <w:t>10</w:t>
            </w:r>
          </w:p>
        </w:tc>
        <w:tc>
          <w:tcPr>
            <w:tcW w:type="dxa" w:w="2880"/>
          </w:tcPr>
          <w:p>
            <w:r/>
            <w:r>
              <w:rPr>
                <w:sz w:val="18"/>
              </w:rPr>
              <w:t>5</w:t>
            </w:r>
          </w:p>
        </w:tc>
      </w:tr>
      <w:tr>
        <w:tc>
          <w:tcPr>
            <w:tcW w:type="dxa" w:w="2880"/>
            <w:shd w:fill="f0f4ff" w:val="clear"/>
          </w:tcPr>
          <w:p>
            <w:r/>
            <w:r>
              <w:rPr>
                <w:sz w:val="18"/>
              </w:rPr>
              <w:t>MCP endpoint</w:t>
            </w:r>
          </w:p>
        </w:tc>
        <w:tc>
          <w:tcPr>
            <w:tcW w:type="dxa" w:w="2880"/>
            <w:shd w:fill="f0f4ff" w:val="clear"/>
          </w:tcPr>
          <w:p>
            <w:r/>
            <w:r>
              <w:rPr>
                <w:sz w:val="18"/>
              </w:rPr>
              <w:t>N/A</w:t>
            </w:r>
          </w:p>
        </w:tc>
        <w:tc>
          <w:tcPr>
            <w:tcW w:type="dxa" w:w="2880"/>
            <w:shd w:fill="f0f4ff" w:val="clear"/>
          </w:tcPr>
          <w:p>
            <w:r/>
            <w:r>
              <w:rPr>
                <w:sz w:val="18"/>
              </w:rPr>
              <w:t>/mcp</w:t>
            </w:r>
          </w:p>
        </w:tc>
      </w:tr>
      <w:tr>
        <w:tc>
          <w:tcPr>
            <w:tcW w:type="dxa" w:w="2880"/>
          </w:tcPr>
          <w:p>
            <w:r/>
            <w:r>
              <w:rPr>
                <w:sz w:val="18"/>
              </w:rPr>
              <w:t>Auth model</w:t>
            </w:r>
          </w:p>
        </w:tc>
        <w:tc>
          <w:tcPr>
            <w:tcW w:type="dxa" w:w="2880"/>
          </w:tcPr>
          <w:p>
            <w:r/>
            <w:r>
              <w:rPr>
                <w:sz w:val="18"/>
              </w:rPr>
              <w:t>--no-invoker-iam-check + token_validation.py</w:t>
            </w:r>
          </w:p>
        </w:tc>
        <w:tc>
          <w:tcPr>
            <w:tcW w:type="dxa" w:w="2880"/>
          </w:tcPr>
          <w:p>
            <w:r/>
            <w:r>
              <w:rPr>
                <w:sz w:val="18"/>
              </w:rPr>
              <w:t>Identical</w:t>
            </w:r>
          </w:p>
        </w:tc>
      </w:tr>
    </w:tbl>
    <w:p/>
    <w:p>
      <w:r>
        <w:t>The MCP gateway ships with one example tool (gcp_project_info) that returns project ID, number, region, and enabled API count. Tool-specific IAM roles are granted separately when a tool requires GCP API access. See ADD_YOUR_OWN_TOOL.md for the pattern.</w:t>
      </w:r>
    </w:p>
    <w:p>
      <w:r>
        <w:br w:type="page"/>
      </w:r>
    </w:p>
    <w:p>
      <w:pPr>
        <w:pStyle w:val="Heading1"/>
      </w:pPr>
      <w:r>
        <w:t>4. Self-Service Portal: deploy-dev-portal.sh</w:t>
      </w:r>
    </w:p>
    <w:p>
      <w:r>
        <w:t>This script builds and deploys a static HTML page for developer onboarding.</w:t>
      </w:r>
    </w:p>
    <w:p>
      <w:pPr>
        <w:pStyle w:val="Heading2"/>
      </w:pPr>
      <w:r>
        <w:t>4.1 Placeholder Substitution</w:t>
      </w:r>
    </w:p>
    <w:p>
      <w:r>
        <w:t>Before building the container, the script substitutes four placeholders in dev-portal/public/index.html using sed:</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Placeholder</w:t>
            </w:r>
          </w:p>
        </w:tc>
        <w:tc>
          <w:tcPr>
            <w:tcW w:type="dxa" w:w="4320"/>
            <w:shd w:fill="1a73e8" w:val="clear"/>
          </w:tcPr>
          <w:p>
            <w:pPr>
              <w:jc w:val="left"/>
            </w:pPr>
            <w:r/>
            <w:r>
              <w:rPr>
                <w:b/>
                <w:color w:val="FFFFFF"/>
                <w:sz w:val="18"/>
              </w:rPr>
              <w:t>Replaced With</w:t>
            </w:r>
          </w:p>
        </w:tc>
      </w:tr>
      <w:tr>
        <w:tc>
          <w:tcPr>
            <w:tcW w:type="dxa" w:w="4320"/>
          </w:tcPr>
          <w:p>
            <w:r/>
            <w:r>
              <w:rPr>
                <w:sz w:val="18"/>
              </w:rPr>
              <w:t>__LLM_GATEWAY_URL__</w:t>
            </w:r>
          </w:p>
        </w:tc>
        <w:tc>
          <w:tcPr>
            <w:tcW w:type="dxa" w:w="4320"/>
          </w:tcPr>
          <w:p>
            <w:r/>
            <w:r>
              <w:rPr>
                <w:sz w:val="18"/>
              </w:rPr>
              <w:t>Auto-discovered Cloud Run or GLB URL</w:t>
            </w:r>
          </w:p>
        </w:tc>
      </w:tr>
      <w:tr>
        <w:tc>
          <w:tcPr>
            <w:tcW w:type="dxa" w:w="4320"/>
            <w:shd w:fill="f0f4ff" w:val="clear"/>
          </w:tcPr>
          <w:p>
            <w:r/>
            <w:r>
              <w:rPr>
                <w:sz w:val="18"/>
              </w:rPr>
              <w:t>__MCP_GATEWAY_URL__</w:t>
            </w:r>
          </w:p>
        </w:tc>
        <w:tc>
          <w:tcPr>
            <w:tcW w:type="dxa" w:w="4320"/>
            <w:shd w:fill="f0f4ff" w:val="clear"/>
          </w:tcPr>
          <w:p>
            <w:r/>
            <w:r>
              <w:rPr>
                <w:sz w:val="18"/>
              </w:rPr>
              <w:t>Auto-discovered Cloud Run or GLB URL</w:t>
            </w:r>
          </w:p>
        </w:tc>
      </w:tr>
      <w:tr>
        <w:tc>
          <w:tcPr>
            <w:tcW w:type="dxa" w:w="4320"/>
          </w:tcPr>
          <w:p>
            <w:r/>
            <w:r>
              <w:rPr>
                <w:sz w:val="18"/>
              </w:rPr>
              <w:t>__PROJECT_ID__</w:t>
            </w:r>
          </w:p>
        </w:tc>
        <w:tc>
          <w:tcPr>
            <w:tcW w:type="dxa" w:w="4320"/>
          </w:tcPr>
          <w:p>
            <w:r/>
            <w:r>
              <w:rPr>
                <w:sz w:val="18"/>
              </w:rPr>
              <w:t>The GCP project ID</w:t>
            </w:r>
          </w:p>
        </w:tc>
      </w:tr>
      <w:tr>
        <w:tc>
          <w:tcPr>
            <w:tcW w:type="dxa" w:w="4320"/>
            <w:shd w:fill="f0f4ff" w:val="clear"/>
          </w:tcPr>
          <w:p>
            <w:r/>
            <w:r>
              <w:rPr>
                <w:sz w:val="18"/>
              </w:rPr>
              <w:t>__REGION__</w:t>
            </w:r>
          </w:p>
        </w:tc>
        <w:tc>
          <w:tcPr>
            <w:tcW w:type="dxa" w:w="4320"/>
            <w:shd w:fill="f0f4ff" w:val="clear"/>
          </w:tcPr>
          <w:p>
            <w:r/>
            <w:r>
              <w:rPr>
                <w:sz w:val="18"/>
              </w:rPr>
              <w:t>The Vertex AI region</w:t>
            </w:r>
          </w:p>
        </w:tc>
      </w:tr>
    </w:tbl>
    <w:p>
      <w:pPr>
        <w:pStyle w:val="Heading2"/>
      </w:pPr>
      <w:r>
        <w:t>4.2 Container and Deploy</w:t>
      </w:r>
    </w:p>
    <w:p>
      <w:r>
        <w:t>The container is nginx:1.27-alpine serving the substituted HTML. Port is set via Cloud Run's $PORT injection at container startup. Auth uses Cloud Run IAM (roles/run.invoker) per principal — browsers send OIDC tokens, which Cloud Run IAM accepts natively. The portal includes per-OS setup instructions (macOS, Linux, Windows via WSL2), a preview of settings.json, and a download link for developer-setup.sh.</w:t>
      </w:r>
    </w:p>
    <w:p>
      <w:r>
        <w:br w:type="page"/>
      </w:r>
    </w:p>
    <w:p>
      <w:pPr>
        <w:pStyle w:val="Heading1"/>
      </w:pPr>
      <w:r>
        <w:t>5. Logging Pipeline: deploy-observability.sh</w:t>
      </w:r>
    </w:p>
    <w:p>
      <w:pPr>
        <w:pStyle w:val="Heading2"/>
      </w:pPr>
      <w:r>
        <w:t>5.1 BigQuery Dataset</w:t>
      </w:r>
    </w:p>
    <w:p>
      <w:r>
        <w:t>The script creates a BigQuery dataset named claude_code_logs using the BigQuery REST API directly (not the bq CLI) for compatibility with enterprise HTTP proxies:</w:t>
      </w:r>
    </w:p>
    <w:p>
      <w:pPr>
        <w:spacing w:before="0" w:after="0"/>
        <w:ind w:left="567"/>
        <w:shd w:fill="F5F5F5" w:val="clear"/>
      </w:pPr>
      <w:r>
        <w:rPr>
          <w:rFonts w:ascii="Consolas" w:hAnsi="Consolas"/>
          <w:color w:val="1A1A2E"/>
          <w:sz w:val="17"/>
        </w:rPr>
        <w:t>POST https://bigquery.googleapis.com/bigquery/v2/projects/${PROJECT_ID}/datasets</w:t>
      </w:r>
    </w:p>
    <w:p>
      <w:pPr>
        <w:spacing w:before="0" w:after="0"/>
        <w:ind w:left="567"/>
        <w:shd w:fill="F5F5F5" w:val="clear"/>
      </w:pPr>
      <w:r>
        <w:rPr>
          <w:rFonts w:ascii="Consolas" w:hAnsi="Consolas"/>
          <w:color w:val="1A1A2E"/>
          <w:sz w:val="17"/>
        </w:rPr>
        <w:t>Body: {</w:t>
      </w:r>
    </w:p>
    <w:p>
      <w:pPr>
        <w:spacing w:before="0" w:after="0"/>
        <w:ind w:left="567"/>
        <w:shd w:fill="F5F5F5" w:val="clear"/>
      </w:pPr>
      <w:r>
        <w:rPr>
          <w:rFonts w:ascii="Consolas" w:hAnsi="Consolas"/>
          <w:color w:val="1A1A2E"/>
          <w:sz w:val="17"/>
        </w:rPr>
        <w:t xml:space="preserve">  "datasetReference": {"datasetId": "claude_code_logs"},</w:t>
      </w:r>
    </w:p>
    <w:p>
      <w:pPr>
        <w:spacing w:before="0" w:after="0"/>
        <w:ind w:left="567"/>
        <w:shd w:fill="F5F5F5" w:val="clear"/>
      </w:pPr>
      <w:r>
        <w:rPr>
          <w:rFonts w:ascii="Consolas" w:hAnsi="Consolas"/>
          <w:color w:val="1A1A2E"/>
          <w:sz w:val="17"/>
        </w:rPr>
        <w:t xml:space="preserve">  "location": "${CR_REGION}",</w:t>
      </w:r>
    </w:p>
    <w:p>
      <w:pPr>
        <w:spacing w:before="0" w:after="0"/>
        <w:ind w:left="567"/>
        <w:shd w:fill="F5F5F5" w:val="clear"/>
      </w:pPr>
      <w:r>
        <w:rPr>
          <w:rFonts w:ascii="Consolas" w:hAnsi="Consolas"/>
          <w:color w:val="1A1A2E"/>
          <w:sz w:val="17"/>
        </w:rPr>
        <w:t xml:space="preserve">  "description": "Claude Code gateway logs"</w:t>
      </w:r>
    </w:p>
    <w:p>
      <w:pPr>
        <w:spacing w:before="0" w:after="0"/>
        <w:ind w:left="567"/>
        <w:shd w:fill="F5F5F5" w:val="clear"/>
      </w:pPr>
      <w:r>
        <w:rPr>
          <w:rFonts w:ascii="Consolas" w:hAnsi="Consolas"/>
          <w:color w:val="1A1A2E"/>
          <w:sz w:val="17"/>
        </w:rPr>
        <w:t>}</w:t>
      </w:r>
    </w:p>
    <w:p>
      <w:pPr>
        <w:pStyle w:val="Heading2"/>
      </w:pPr>
      <w:r>
        <w:t>5.2 Cloud Logging Sink</w:t>
      </w:r>
    </w:p>
    <w:p>
      <w:pPr>
        <w:spacing w:before="0" w:after="0"/>
        <w:ind w:left="567"/>
        <w:shd w:fill="F5F5F5" w:val="clear"/>
      </w:pPr>
      <w:r>
        <w:rPr>
          <w:rFonts w:ascii="Consolas" w:hAnsi="Consolas"/>
          <w:color w:val="1A1A2E"/>
          <w:sz w:val="17"/>
        </w:rPr>
        <w:t>gcloud logging sinks create claude-code-gateway-logs \</w:t>
      </w:r>
    </w:p>
    <w:p>
      <w:pPr>
        <w:spacing w:before="0" w:after="0"/>
        <w:ind w:left="567"/>
        <w:shd w:fill="F5F5F5" w:val="clear"/>
      </w:pPr>
      <w:r>
        <w:rPr>
          <w:rFonts w:ascii="Consolas" w:hAnsi="Consolas"/>
          <w:color w:val="1A1A2E"/>
          <w:sz w:val="17"/>
        </w:rPr>
        <w:t xml:space="preserve">  "bigquery.googleapis.com/projects/${PROJECT_ID}/datasets/claude_code_logs" \</w:t>
      </w:r>
    </w:p>
    <w:p>
      <w:pPr>
        <w:spacing w:before="0" w:after="0"/>
        <w:ind w:left="567"/>
        <w:shd w:fill="F5F5F5" w:val="clear"/>
      </w:pPr>
      <w:r>
        <w:rPr>
          <w:rFonts w:ascii="Consolas" w:hAnsi="Consolas"/>
          <w:color w:val="1A1A2E"/>
          <w:sz w:val="17"/>
        </w:rPr>
        <w:t xml:space="preserve">  --log-filter='resource.type="cloud_run_revision" AND \</w:t>
      </w:r>
    </w:p>
    <w:p>
      <w:pPr>
        <w:spacing w:before="0" w:after="0"/>
        <w:ind w:left="567"/>
        <w:shd w:fill="F5F5F5" w:val="clear"/>
      </w:pPr>
      <w:r>
        <w:rPr>
          <w:rFonts w:ascii="Consolas" w:hAnsi="Consolas"/>
          <w:color w:val="1A1A2E"/>
          <w:sz w:val="17"/>
        </w:rPr>
        <w:t xml:space="preserve">    resource.labels.service_name=~"^(llm-gateway|mcp-gateway)$"' \</w:t>
      </w:r>
    </w:p>
    <w:p>
      <w:pPr>
        <w:spacing w:before="0" w:after="0"/>
        <w:ind w:left="567"/>
        <w:shd w:fill="F5F5F5" w:val="clear"/>
      </w:pPr>
      <w:r>
        <w:rPr>
          <w:rFonts w:ascii="Consolas" w:hAnsi="Consolas"/>
          <w:color w:val="1A1A2E"/>
          <w:sz w:val="17"/>
        </w:rPr>
        <w:t xml:space="preserve">  --use-partitioned-tables</w:t>
      </w:r>
    </w:p>
    <w:p/>
    <w:p>
      <w:r>
        <w:t>This captures only LLM and MCP gateway logs — not portal, dashboard, or dev VM logs. The sink auto-creates a partitioned BigQuery table named run_googleapis_com_stdout. The sink's writer identity (an auto-created service account) is granted roles/bigquery.dataEditor on the dataset.</w:t>
      </w:r>
    </w:p>
    <w:p>
      <w:pPr>
        <w:pStyle w:val="Heading2"/>
      </w:pPr>
      <w:r>
        <w:t>5.3 Admin Dashboard</w:t>
      </w:r>
    </w:p>
    <w:p>
      <w:r>
        <w:t>A Python app deployed as a Cloud Run service. It dynamically discovers the BigQuery table by querying for tables matching the pattern run_googleapis_com_* in the claude_code_logs dataset (caches the result for 5 minutes). It exposes six API endpoints, each running a BigQuery SQL query: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Endpoint</w:t>
            </w:r>
          </w:p>
        </w:tc>
        <w:tc>
          <w:tcPr>
            <w:tcW w:type="dxa" w:w="2880"/>
            <w:shd w:fill="1a73e8" w:val="clear"/>
          </w:tcPr>
          <w:p>
            <w:pPr>
              <w:jc w:val="left"/>
            </w:pPr>
            <w:r/>
            <w:r>
              <w:rPr>
                <w:b/>
                <w:color w:val="FFFFFF"/>
                <w:sz w:val="18"/>
              </w:rPr>
              <w:t>Chart Type</w:t>
            </w:r>
          </w:p>
        </w:tc>
        <w:tc>
          <w:tcPr>
            <w:tcW w:type="dxa" w:w="2880"/>
            <w:shd w:fill="1a73e8" w:val="clear"/>
          </w:tcPr>
          <w:p>
            <w:pPr>
              <w:jc w:val="left"/>
            </w:pPr>
            <w:r/>
            <w:r>
              <w:rPr>
                <w:b/>
                <w:color w:val="FFFFFF"/>
                <w:sz w:val="18"/>
              </w:rPr>
              <w:t>Description</w:t>
            </w:r>
          </w:p>
        </w:tc>
      </w:tr>
      <w:tr>
        <w:tc>
          <w:tcPr>
            <w:tcW w:type="dxa" w:w="2880"/>
          </w:tcPr>
          <w:p>
            <w:r/>
            <w:r>
              <w:rPr>
                <w:sz w:val="18"/>
              </w:rPr>
              <w:t>/api/requests-per-day</w:t>
            </w:r>
          </w:p>
        </w:tc>
        <w:tc>
          <w:tcPr>
            <w:tcW w:type="dxa" w:w="2880"/>
          </w:tcPr>
          <w:p>
            <w:r/>
            <w:r>
              <w:rPr>
                <w:sz w:val="18"/>
              </w:rPr>
              <w:t>Line chart</w:t>
            </w:r>
          </w:p>
        </w:tc>
        <w:tc>
          <w:tcPr>
            <w:tcW w:type="dxa" w:w="2880"/>
          </w:tcPr>
          <w:p>
            <w:r/>
            <w:r>
              <w:rPr>
                <w:sz w:val="18"/>
              </w:rPr>
              <w:t>Daily request volume, split by model (30-day window)</w:t>
            </w:r>
          </w:p>
        </w:tc>
      </w:tr>
      <w:tr>
        <w:tc>
          <w:tcPr>
            <w:tcW w:type="dxa" w:w="2880"/>
            <w:shd w:fill="f0f4ff" w:val="clear"/>
          </w:tcPr>
          <w:p>
            <w:r/>
            <w:r>
              <w:rPr>
                <w:sz w:val="18"/>
              </w:rPr>
              <w:t>/api/requests-by-model</w:t>
            </w:r>
          </w:p>
        </w:tc>
        <w:tc>
          <w:tcPr>
            <w:tcW w:type="dxa" w:w="2880"/>
            <w:shd w:fill="f0f4ff" w:val="clear"/>
          </w:tcPr>
          <w:p>
            <w:r/>
            <w:r>
              <w:rPr>
                <w:sz w:val="18"/>
              </w:rPr>
              <w:t>Bar chart</w:t>
            </w:r>
          </w:p>
        </w:tc>
        <w:tc>
          <w:tcPr>
            <w:tcW w:type="dxa" w:w="2880"/>
            <w:shd w:fill="f0f4ff" w:val="clear"/>
          </w:tcPr>
          <w:p>
            <w:r/>
            <w:r>
              <w:rPr>
                <w:sz w:val="18"/>
              </w:rPr>
              <w:t>Total requests per model</w:t>
            </w:r>
          </w:p>
        </w:tc>
      </w:tr>
      <w:tr>
        <w:tc>
          <w:tcPr>
            <w:tcW w:type="dxa" w:w="2880"/>
          </w:tcPr>
          <w:p>
            <w:r/>
            <w:r>
              <w:rPr>
                <w:sz w:val="18"/>
              </w:rPr>
              <w:t>/api/top-callers</w:t>
            </w:r>
          </w:p>
        </w:tc>
        <w:tc>
          <w:tcPr>
            <w:tcW w:type="dxa" w:w="2880"/>
          </w:tcPr>
          <w:p>
            <w:r/>
            <w:r>
              <w:rPr>
                <w:sz w:val="18"/>
              </w:rPr>
              <w:t>Bar chart</w:t>
            </w:r>
          </w:p>
        </w:tc>
        <w:tc>
          <w:tcPr>
            <w:tcW w:type="dxa" w:w="2880"/>
          </w:tcPr>
          <w:p>
            <w:r/>
            <w:r>
              <w:rPr>
                <w:sz w:val="18"/>
              </w:rPr>
              <w:t>Top 20 callers by request count</w:t>
            </w:r>
          </w:p>
        </w:tc>
      </w:tr>
      <w:tr>
        <w:tc>
          <w:tcPr>
            <w:tcW w:type="dxa" w:w="2880"/>
            <w:shd w:fill="f0f4ff" w:val="clear"/>
          </w:tcPr>
          <w:p>
            <w:r/>
            <w:r>
              <w:rPr>
                <w:sz w:val="18"/>
              </w:rPr>
              <w:t>/api/error-rate</w:t>
            </w:r>
          </w:p>
        </w:tc>
        <w:tc>
          <w:tcPr>
            <w:tcW w:type="dxa" w:w="2880"/>
            <w:shd w:fill="f0f4ff" w:val="clear"/>
          </w:tcPr>
          <w:p>
            <w:r/>
            <w:r>
              <w:rPr>
                <w:sz w:val="18"/>
              </w:rPr>
              <w:t>Time series</w:t>
            </w:r>
          </w:p>
        </w:tc>
        <w:tc>
          <w:tcPr>
            <w:tcW w:type="dxa" w:w="2880"/>
            <w:shd w:fill="f0f4ff" w:val="clear"/>
          </w:tcPr>
          <w:p>
            <w:r/>
            <w:r>
              <w:rPr>
                <w:sz w:val="18"/>
              </w:rPr>
              <w:t>Daily error percentage (status &gt;= 400)</w:t>
            </w:r>
          </w:p>
        </w:tc>
      </w:tr>
      <w:tr>
        <w:tc>
          <w:tcPr>
            <w:tcW w:type="dxa" w:w="2880"/>
          </w:tcPr>
          <w:p>
            <w:r/>
            <w:r>
              <w:rPr>
                <w:sz w:val="18"/>
              </w:rPr>
              <w:t>/api/latency-percentiles</w:t>
            </w:r>
          </w:p>
        </w:tc>
        <w:tc>
          <w:tcPr>
            <w:tcW w:type="dxa" w:w="2880"/>
          </w:tcPr>
          <w:p>
            <w:r/>
            <w:r>
              <w:rPr>
                <w:sz w:val="18"/>
              </w:rPr>
              <w:t>Metric cards</w:t>
            </w:r>
          </w:p>
        </w:tc>
        <w:tc>
          <w:tcPr>
            <w:tcW w:type="dxa" w:w="2880"/>
          </w:tcPr>
          <w:p>
            <w:r/>
            <w:r>
              <w:rPr>
                <w:sz w:val="18"/>
              </w:rPr>
              <w:t>p50 / p95 / p99 latency to first header byte (7-day window)</w:t>
            </w:r>
          </w:p>
        </w:tc>
      </w:tr>
      <w:tr>
        <w:tc>
          <w:tcPr>
            <w:tcW w:type="dxa" w:w="2880"/>
            <w:shd w:fill="f0f4ff" w:val="clear"/>
          </w:tcPr>
          <w:p>
            <w:r/>
            <w:r>
              <w:rPr>
                <w:sz w:val="18"/>
              </w:rPr>
              <w:t>/api/recent-requests</w:t>
            </w:r>
          </w:p>
        </w:tc>
        <w:tc>
          <w:tcPr>
            <w:tcW w:type="dxa" w:w="2880"/>
            <w:shd w:fill="f0f4ff" w:val="clear"/>
          </w:tcPr>
          <w:p>
            <w:r/>
            <w:r>
              <w:rPr>
                <w:sz w:val="18"/>
              </w:rPr>
              <w:t>Data table</w:t>
            </w:r>
          </w:p>
        </w:tc>
        <w:tc>
          <w:tcPr>
            <w:tcW w:type="dxa" w:w="2880"/>
            <w:shd w:fill="f0f4ff" w:val="clear"/>
          </w:tcPr>
          <w:p>
            <w:r/>
            <w:r>
              <w:rPr>
                <w:sz w:val="18"/>
              </w:rPr>
              <w:t>Last 50 requests with caller, model, status, latency</w:t>
            </w:r>
          </w:p>
        </w:tc>
      </w:tr>
    </w:tbl>
    <w:p/>
    <w:p>
      <w:r>
        <w:t>Query results are cached for 30 seconds. The frontend uses Chart.js and auto-refreshes every 60 seconds. Auth is via roles/run.invoker (same principal list as the gateways).</w:t>
      </w:r>
    </w:p>
    <w:p>
      <w:r>
        <w:br w:type="page"/>
      </w:r>
    </w:p>
    <w:p>
      <w:pPr>
        <w:pStyle w:val="Heading1"/>
      </w:pPr>
      <w:r>
        <w:t>6. Runtime Request Flow</w:t>
      </w:r>
    </w:p>
    <w:p>
      <w:r>
        <w:t>This section traces the path of a single Claude Code request through every component, from the developer's keystroke to the Vertex AI response.</w:t>
      </w:r>
    </w:p>
    <w:p>
      <w:pPr>
        <w:pStyle w:val="Heading2"/>
      </w:pPr>
      <w:r>
        <w:t>6.1 FastAPI App Startup (main.py)</w:t>
      </w:r>
    </w:p>
    <w:p>
      <w:r>
        <w:t>When the container starts, uvicorn loads app.main:app:</w:t>
      </w:r>
    </w:p>
    <w:p>
      <w:pPr>
        <w:pStyle w:val="ListNumber"/>
      </w:pPr>
      <w:r>
        <w:t>Lifespan hook creates a shared httpx.AsyncClient with timeouts: connect=10s, read=300s, write=60s, pool=10s. Stored in app.state.http_client. Connection pooling means all requests share TCP connections to Vertex.</w:t>
      </w:r>
    </w:p>
    <w:p>
      <w:pPr>
        <w:pStyle w:val="ListNumber"/>
      </w:pPr>
      <w:r>
        <w:t>Token validation middleware is registered (because ENABLE_TOKEN_VALIDATION=1).</w:t>
      </w:r>
    </w:p>
    <w:p>
      <w:pPr>
        <w:pStyle w:val="ListNumber"/>
      </w:pPr>
      <w:r>
        <w:t>Routes are registered in declaration order: GET /healthz (legacy), GET /health (liveness probe), then the catch-all /{full:path} route for proxying.</w:t>
      </w:r>
    </w:p>
    <w:p>
      <w:pPr>
        <w:pStyle w:val="Heading2"/>
      </w:pPr>
      <w:r>
        <w:t>6.2 Token Validation Middleware (token_validation.py)</w:t>
      </w:r>
    </w:p>
    <w:p>
      <w:r>
        <w:t>Every request passes through this middleware first. Health endpoints (/health, /healthz) are explicitly skipped.</w:t>
      </w:r>
    </w:p>
    <w:p>
      <w:r>
        <w:t>The validation flow:</w:t>
      </w:r>
    </w:p>
    <w:p>
      <w:pPr>
        <w:spacing w:before="0" w:after="0"/>
        <w:ind w:left="850"/>
        <w:jc w:val="left"/>
      </w:pPr>
      <w:r>
        <w:rPr>
          <w:rFonts w:ascii="Consolas" w:hAnsi="Consolas"/>
          <w:color w:val="333333"/>
          <w:sz w:val="18"/>
        </w:rPr>
        <w:t>Request arrives</w:t>
      </w:r>
    </w:p>
    <w:p>
      <w:pPr>
        <w:spacing w:before="0" w:after="0"/>
        <w:ind w:left="850"/>
        <w:jc w:val="left"/>
      </w:pPr>
      <w:r>
        <w:rPr>
          <w:rFonts w:ascii="Consolas" w:hAnsi="Consolas"/>
          <w:color w:val="333333"/>
          <w:sz w:val="18"/>
        </w:rPr>
        <w:t xml:space="preserve">  |-- Path is /health or /healthz?</w:t>
      </w:r>
    </w:p>
    <w:p>
      <w:pPr>
        <w:spacing w:before="0" w:after="0"/>
        <w:ind w:left="850"/>
        <w:jc w:val="left"/>
      </w:pPr>
      <w:r>
        <w:rPr>
          <w:rFonts w:ascii="Consolas" w:hAnsi="Consolas"/>
          <w:color w:val="333333"/>
          <w:sz w:val="18"/>
        </w:rPr>
        <w:t xml:space="preserve">  |     +-- YES: Skip middleware, pass through to handler</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No Authorization header?</w:t>
      </w:r>
    </w:p>
    <w:p>
      <w:pPr>
        <w:spacing w:before="0" w:after="0"/>
        <w:ind w:left="850"/>
        <w:jc w:val="left"/>
      </w:pPr>
      <w:r>
        <w:rPr>
          <w:rFonts w:ascii="Consolas" w:hAnsi="Consolas"/>
          <w:color w:val="333333"/>
          <w:sz w:val="18"/>
        </w:rPr>
        <w:t xml:space="preserve">  |     +-- 401 {"error": "missing_token"}</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Not "Bearer &lt;token&gt;" format?</w:t>
      </w:r>
    </w:p>
    <w:p>
      <w:pPr>
        <w:spacing w:before="0" w:after="0"/>
        <w:ind w:left="850"/>
        <w:jc w:val="left"/>
      </w:pPr>
      <w:r>
        <w:rPr>
          <w:rFonts w:ascii="Consolas" w:hAnsi="Consolas"/>
          <w:color w:val="333333"/>
          <w:sz w:val="18"/>
        </w:rPr>
        <w:t xml:space="preserve">  |     +-- 401 {"error": "invalid_token"}</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Classify token type:</w:t>
      </w:r>
    </w:p>
    <w:p>
      <w:pPr>
        <w:spacing w:before="0" w:after="0"/>
        <w:ind w:left="850"/>
        <w:jc w:val="left"/>
      </w:pPr>
      <w:r>
        <w:rPr>
          <w:rFonts w:ascii="Consolas" w:hAnsi="Consolas"/>
          <w:color w:val="333333"/>
          <w:sz w:val="18"/>
        </w:rPr>
        <w:t xml:space="preserve">  |     |-- Starts with "ya29."? --&gt; access token (skip JWT path)</w:t>
      </w:r>
    </w:p>
    <w:p>
      <w:pPr>
        <w:spacing w:before="0" w:after="0"/>
        <w:ind w:left="850"/>
        <w:jc w:val="left"/>
      </w:pPr>
      <w:r>
        <w:rPr>
          <w:rFonts w:ascii="Consolas" w:hAnsi="Consolas"/>
          <w:color w:val="333333"/>
          <w:sz w:val="18"/>
        </w:rPr>
        <w:t xml:space="preserve">  |     |-- 3 dot-separated parts, header &gt;= 20 chars? --&gt; JWT</w:t>
      </w:r>
    </w:p>
    <w:p>
      <w:pPr>
        <w:spacing w:before="0" w:after="0"/>
        <w:ind w:left="850"/>
        <w:jc w:val="left"/>
      </w:pPr>
      <w:r>
        <w:rPr>
          <w:rFonts w:ascii="Consolas" w:hAnsi="Consolas"/>
          <w:color w:val="333333"/>
          <w:sz w:val="18"/>
        </w:rPr>
        <w:t xml:space="preserve">  |     +-- Otherwise --&gt; access token</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JWT path:</w:t>
      </w:r>
    </w:p>
    <w:p>
      <w:pPr>
        <w:spacing w:before="0" w:after="0"/>
        <w:ind w:left="850"/>
        <w:jc w:val="left"/>
      </w:pPr>
      <w:r>
        <w:rPr>
          <w:rFonts w:ascii="Consolas" w:hAnsi="Consolas"/>
          <w:color w:val="333333"/>
          <w:sz w:val="18"/>
        </w:rPr>
        <w:t xml:space="preserve">  |     +-- Verify via google.oauth2.id_token.verify_oauth2_token()</w:t>
      </w:r>
    </w:p>
    <w:p>
      <w:pPr>
        <w:spacing w:before="0" w:after="0"/>
        <w:ind w:left="850"/>
        <w:jc w:val="left"/>
      </w:pPr>
      <w:r>
        <w:rPr>
          <w:rFonts w:ascii="Consolas" w:hAnsi="Consolas"/>
          <w:color w:val="333333"/>
          <w:sz w:val="18"/>
        </w:rPr>
        <w:t xml:space="preserve">  |         (checks signature against Google's public keys)</w:t>
      </w:r>
    </w:p>
    <w:p>
      <w:pPr>
        <w:spacing w:before="0" w:after="0"/>
        <w:ind w:left="850"/>
        <w:jc w:val="left"/>
      </w:pPr>
      <w:r>
        <w:rPr>
          <w:rFonts w:ascii="Consolas" w:hAnsi="Consolas"/>
          <w:color w:val="333333"/>
          <w:sz w:val="18"/>
        </w:rPr>
        <w:t xml:space="preserve">  |         Extract email from claims</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Access token path:</w:t>
      </w:r>
    </w:p>
    <w:p>
      <w:pPr>
        <w:spacing w:before="0" w:after="0"/>
        <w:ind w:left="850"/>
        <w:jc w:val="left"/>
      </w:pPr>
      <w:r>
        <w:rPr>
          <w:rFonts w:ascii="Consolas" w:hAnsi="Consolas"/>
          <w:color w:val="333333"/>
          <w:sz w:val="18"/>
        </w:rPr>
        <w:t xml:space="preserve">  |     +-- Check TTL cache (1024 entries, 30-second TTL)</w:t>
      </w:r>
    </w:p>
    <w:p>
      <w:pPr>
        <w:spacing w:before="0" w:after="0"/>
        <w:ind w:left="850"/>
        <w:jc w:val="left"/>
      </w:pPr>
      <w:r>
        <w:rPr>
          <w:rFonts w:ascii="Consolas" w:hAnsi="Consolas"/>
          <w:color w:val="333333"/>
          <w:sz w:val="18"/>
        </w:rPr>
        <w:t xml:space="preserve">  |         |-- Cache hit: use cached email</w:t>
      </w:r>
    </w:p>
    <w:p>
      <w:pPr>
        <w:spacing w:before="0" w:after="0"/>
        <w:ind w:left="850"/>
        <w:jc w:val="left"/>
      </w:pPr>
      <w:r>
        <w:rPr>
          <w:rFonts w:ascii="Consolas" w:hAnsi="Consolas"/>
          <w:color w:val="333333"/>
          <w:sz w:val="18"/>
        </w:rPr>
        <w:t xml:space="preserve">  |         +-- Cache miss: call googleapis.com/tokeninfo</w:t>
      </w:r>
    </w:p>
    <w:p>
      <w:pPr>
        <w:spacing w:before="0" w:after="0"/>
        <w:ind w:left="850"/>
        <w:jc w:val="left"/>
      </w:pPr>
      <w:r>
        <w:rPr>
          <w:rFonts w:ascii="Consolas" w:hAnsi="Consolas"/>
          <w:color w:val="333333"/>
          <w:sz w:val="18"/>
        </w:rPr>
        <w:t xml:space="preserve">  |             |-- email in response? --&gt; use it, cache result</w:t>
      </w:r>
    </w:p>
    <w:p>
      <w:pPr>
        <w:spacing w:before="0" w:after="0"/>
        <w:ind w:left="850"/>
        <w:jc w:val="left"/>
      </w:pPr>
      <w:r>
        <w:rPr>
          <w:rFonts w:ascii="Consolas" w:hAnsi="Consolas"/>
          <w:color w:val="333333"/>
          <w:sz w:val="18"/>
        </w:rPr>
        <w:t xml:space="preserve">  |             +-- No email (GCE metadata token)?</w:t>
      </w:r>
    </w:p>
    <w:p>
      <w:pPr>
        <w:spacing w:before="0" w:after="0"/>
        <w:ind w:left="850"/>
        <w:jc w:val="left"/>
      </w:pPr>
      <w:r>
        <w:rPr>
          <w:rFonts w:ascii="Consolas" w:hAnsi="Consolas"/>
          <w:color w:val="333333"/>
          <w:sz w:val="18"/>
        </w:rPr>
        <w:t xml:space="preserve">  |                   Resolve via IAM API: GET /v1/projects/-/serviceAccounts/{azp}</w:t>
      </w:r>
    </w:p>
    <w:p>
      <w:pPr>
        <w:spacing w:before="0" w:after="0"/>
        <w:ind w:left="850"/>
        <w:jc w:val="left"/>
      </w:pPr>
      <w:r>
        <w:rPr>
          <w:rFonts w:ascii="Consolas" w:hAnsi="Consolas"/>
          <w:color w:val="333333"/>
          <w:sz w:val="18"/>
        </w:rPr>
        <w:t xml:space="preserve">  |                   (azp = numeric SA unique ID from tokeninfo)</w:t>
      </w:r>
    </w:p>
    <w:p>
      <w:pPr>
        <w:spacing w:before="0" w:after="0"/>
        <w:ind w:left="850"/>
        <w:jc w:val="left"/>
      </w:pPr>
      <w:r>
        <w:rPr>
          <w:rFonts w:ascii="Consolas" w:hAnsi="Consolas"/>
          <w:color w:val="333333"/>
          <w:sz w:val="18"/>
        </w:rPr>
        <w:t xml:space="preserve">  |                   Cache resolved email (256 entries, 1-hour TTL)</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Verification failed (no email resolved)?</w:t>
      </w:r>
    </w:p>
    <w:p>
      <w:pPr>
        <w:spacing w:before="0" w:after="0"/>
        <w:ind w:left="850"/>
        <w:jc w:val="left"/>
      </w:pPr>
      <w:r>
        <w:rPr>
          <w:rFonts w:ascii="Consolas" w:hAnsi="Consolas"/>
          <w:color w:val="333333"/>
          <w:sz w:val="18"/>
        </w:rPr>
        <w:t xml:space="preserve">  |     +-- 401 {"error": "invalid_token", "detail": "..."}</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ALLOWED_PRINCIPALS set and email not in list?</w:t>
      </w:r>
    </w:p>
    <w:p>
      <w:pPr>
        <w:spacing w:before="0" w:after="0"/>
        <w:ind w:left="850"/>
        <w:jc w:val="left"/>
      </w:pPr>
      <w:r>
        <w:rPr>
          <w:rFonts w:ascii="Consolas" w:hAnsi="Consolas"/>
          <w:color w:val="333333"/>
          <w:sz w:val="18"/>
        </w:rPr>
        <w:t xml:space="preserve">  |     +-- 403 {"error": "forbidden", "detail": "X not in allowed list"}</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Store caller_email and caller_source in request.state</w:t>
      </w:r>
    </w:p>
    <w:p>
      <w:pPr>
        <w:spacing w:before="0" w:after="0"/>
        <w:ind w:left="850"/>
        <w:jc w:val="left"/>
      </w:pPr>
      <w:r>
        <w:rPr>
          <w:rFonts w:ascii="Consolas" w:hAnsi="Consolas"/>
          <w:color w:val="333333"/>
          <w:sz w:val="18"/>
        </w:rPr>
        <w:t xml:space="preserve">      Pass to next handler</w:t>
      </w:r>
    </w:p>
    <w:p/>
    <w:p>
      <w:r>
        <w:t>The ya29.* prefix check is critical: GCE metadata tokens (ya29.c.*) have three dot-separated parts, which would otherwise pass the JWT heuristic and be sent to OIDC verification, where they always fail. The prefix check short-circuits this misclassification.</w:t>
      </w:r>
    </w:p>
    <w:p>
      <w:r>
        <w:t>The IAM API fallback exists because GCE metadata tokens return only a numeric azp (authorized party) in the tokeninfo response, not an email. The gateway calls IAM to resolve the service account email, which is then matched against ALLOWED_PRINCIPALS. Results are cached for 1 hour to avoid per-request IAM API calls. This path requires roles/iam.serviceAccountViewer on the gateway SA.</w:t>
      </w:r>
    </w:p>
    <w:p>
      <w:pPr>
        <w:pStyle w:val="Heading2"/>
      </w:pPr>
      <w:r>
        <w:t>6.3 Proxy Logic (proxy.py)</w:t>
      </w:r>
    </w:p>
    <w:p>
      <w:r>
        <w:t>Once past the middleware, the catch-all route calls proxy_request(). The function performs nine discrete steps:</w:t>
      </w:r>
    </w:p>
    <w:p>
      <w:r>
        <w:rPr>
          <w:b/>
        </w:rPr>
        <w:t xml:space="preserve">Step 1 — Extract caller identity. </w:t>
      </w:r>
      <w:r>
        <w:t>Checks request.state.caller_email (set by the token validation middleware) or falls back to the x-goog-authenticated-user-email header (set by Cloud Run or IAP). This email is logged but never forwarded to Vertex.</w:t>
      </w:r>
    </w:p>
    <w:p>
      <w:r>
        <w:rPr>
          <w:b/>
        </w:rPr>
        <w:t xml:space="preserve">Step 2 — Extract model and region from URL path. </w:t>
      </w:r>
      <w:r>
        <w:t>A regex extracts the model name (e.g. claude-sonnet-4-6) for logging. A second regex extracts the region (e.g. global or us-east5) for host routing.</w:t>
      </w:r>
    </w:p>
    <w:p>
      <w:r>
        <w:rPr>
          <w:b/>
        </w:rPr>
        <w:t xml:space="preserve">Step 3 — Normalize path. </w:t>
      </w:r>
      <w:r>
        <w:t>Claude Code omits the /v1/ prefix when ANTHROPIC_VERTEX_BASE_URL is set. Vertex AI requires it. The _normalize_path() function checks if the path starts with a version prefix — if not, it prepends /v1/.</w:t>
      </w:r>
    </w:p>
    <w:p>
      <w:r>
        <w:rPr>
          <w:b/>
        </w:rPr>
        <w:t xml:space="preserve">Step 4 — Sanitize headers. </w:t>
      </w:r>
      <w:r>
        <w:t>The sanitize_request_headers() function applies three tiers of header drops: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Tier</w:t>
            </w:r>
          </w:p>
        </w:tc>
        <w:tc>
          <w:tcPr>
            <w:tcW w:type="dxa" w:w="2880"/>
            <w:shd w:fill="1a73e8" w:val="clear"/>
          </w:tcPr>
          <w:p>
            <w:pPr>
              <w:jc w:val="left"/>
            </w:pPr>
            <w:r/>
            <w:r>
              <w:rPr>
                <w:b/>
                <w:color w:val="FFFFFF"/>
                <w:sz w:val="18"/>
              </w:rPr>
              <w:t>Headers Dropped</w:t>
            </w:r>
          </w:p>
        </w:tc>
        <w:tc>
          <w:tcPr>
            <w:tcW w:type="dxa" w:w="2880"/>
            <w:shd w:fill="1a73e8" w:val="clear"/>
          </w:tcPr>
          <w:p>
            <w:pPr>
              <w:jc w:val="left"/>
            </w:pPr>
            <w:r/>
            <w:r>
              <w:rPr>
                <w:b/>
                <w:color w:val="FFFFFF"/>
                <w:sz w:val="18"/>
              </w:rPr>
              <w:t>Reason</w:t>
            </w:r>
          </w:p>
        </w:tc>
      </w:tr>
      <w:tr>
        <w:tc>
          <w:tcPr>
            <w:tcW w:type="dxa" w:w="2880"/>
          </w:tcPr>
          <w:p>
            <w:r/>
            <w:r>
              <w:rPr>
                <w:sz w:val="18"/>
              </w:rPr>
              <w:t>Exact match</w:t>
            </w:r>
          </w:p>
        </w:tc>
        <w:tc>
          <w:tcPr>
            <w:tcW w:type="dxa" w:w="2880"/>
          </w:tcPr>
          <w:p>
            <w:r/>
            <w:r>
              <w:rPr>
                <w:sz w:val="18"/>
              </w:rPr>
              <w:t>authorization, host, content-length, accept-encoding, x-cloud-trace-context, x-forwarded-*, forwarded</w:t>
            </w:r>
          </w:p>
        </w:tc>
        <w:tc>
          <w:tcPr>
            <w:tcW w:type="dxa" w:w="2880"/>
          </w:tcPr>
          <w:p>
            <w:r/>
            <w:r>
              <w:rPr>
                <w:sz w:val="18"/>
              </w:rPr>
              <w:t>Replaced with gateway values or not applicable upstream</w:t>
            </w:r>
          </w:p>
        </w:tc>
      </w:tr>
      <w:tr>
        <w:tc>
          <w:tcPr>
            <w:tcW w:type="dxa" w:w="2880"/>
            <w:shd w:fill="f0f4ff" w:val="clear"/>
          </w:tcPr>
          <w:p>
            <w:r/>
            <w:r>
              <w:rPr>
                <w:sz w:val="18"/>
              </w:rPr>
              <w:t>Hop-by-hop (RFC 7230)</w:t>
            </w:r>
          </w:p>
        </w:tc>
        <w:tc>
          <w:tcPr>
            <w:tcW w:type="dxa" w:w="2880"/>
            <w:shd w:fill="f0f4ff" w:val="clear"/>
          </w:tcPr>
          <w:p>
            <w:r/>
            <w:r>
              <w:rPr>
                <w:sz w:val="18"/>
              </w:rPr>
              <w:t>connection, keep-alive, proxy-authenticate, proxy-authorization, te, trailer, transfer-encoding, upgrade</w:t>
            </w:r>
          </w:p>
        </w:tc>
        <w:tc>
          <w:tcPr>
            <w:tcW w:type="dxa" w:w="2880"/>
            <w:shd w:fill="f0f4ff" w:val="clear"/>
          </w:tcPr>
          <w:p>
            <w:r/>
            <w:r>
              <w:rPr>
                <w:sz w:val="18"/>
              </w:rPr>
              <w:t>Must not be forwarded by proxies</w:t>
            </w:r>
          </w:p>
        </w:tc>
      </w:tr>
      <w:tr>
        <w:tc>
          <w:tcPr>
            <w:tcW w:type="dxa" w:w="2880"/>
          </w:tcPr>
          <w:p>
            <w:r/>
            <w:r>
              <w:rPr>
                <w:sz w:val="18"/>
              </w:rPr>
              <w:t>Prefix match</w:t>
            </w:r>
          </w:p>
        </w:tc>
        <w:tc>
          <w:tcPr>
            <w:tcW w:type="dxa" w:w="2880"/>
          </w:tcPr>
          <w:p>
            <w:r/>
            <w:r>
              <w:rPr>
                <w:sz w:val="18"/>
              </w:rPr>
              <w:t>anthropic-beta*, x-goog-*</w:t>
            </w:r>
          </w:p>
        </w:tc>
        <w:tc>
          <w:tcPr>
            <w:tcW w:type="dxa" w:w="2880"/>
          </w:tcPr>
          <w:p>
            <w:r/>
            <w:r>
              <w:rPr>
                <w:sz w:val="18"/>
              </w:rPr>
              <w:t>Vertex rejects unknown beta headers; x-goog-* are Cloud Run internals</w:t>
            </w:r>
          </w:p>
        </w:tc>
      </w:tr>
    </w:tbl>
    <w:p/>
    <w:p>
      <w:r>
        <w:rPr>
          <w:b/>
        </w:rPr>
        <w:t xml:space="preserve">Step 5 — Acquire gateway SA token. </w:t>
      </w:r>
      <w:r>
        <w:t>The get_vertex_access_token() function uses google.auth.default() with the cloud-platform scope to get the gateway SA's credentials, then refreshes the token if expired. Credentials are cached at module level with a threading lock. The call is wrapped in asyncio.to_thread() because google.auth is synchronous and would otherwise block the event loop.</w:t>
      </w:r>
    </w:p>
    <w:p>
      <w:r>
        <w:rPr>
          <w:b/>
        </w:rPr>
        <w:t xml:space="preserve">Step 6 — Build upstream URL. </w:t>
      </w:r>
      <w:r>
        <w:t>The region extracted in Step 2 maps to a hostname: "global" becomes aiplatform.googleapis.com; "us-east5" becomes us-east5-aiplatform.googleapis.com. The normalized path from Step 3 is appended to produce the full Vertex URL.</w:t>
      </w:r>
    </w:p>
    <w:p>
      <w:r>
        <w:rPr>
          <w:b/>
        </w:rPr>
        <w:t xml:space="preserve">Step 7 — Forward request. </w:t>
      </w:r>
      <w:r>
        <w:t>The full request body is read into memory (typically 4 KB to 800 KB of JSON). An httpx request is built with the cleaned headers and body, then sent with stream=True so the response body is consumed lazily.</w:t>
      </w:r>
    </w:p>
    <w:p>
      <w:r>
        <w:rPr>
          <w:b/>
        </w:rPr>
        <w:t xml:space="preserve">Step 8 — Emit structured log. </w:t>
      </w:r>
      <w:r>
        <w:t>One JSON line is emitted to stdout containing: caller email, caller source, HTTP method, request path, upstream host, Vertex region, model name, status code, latency to first header byte (ms), list of stripped beta headers, Cloud Run region, and project ID. Cloud Logging auto-parses this JSON and makes each field queryable as a jsonPayload.* field.</w:t>
      </w:r>
    </w:p>
    <w:p>
      <w:r>
        <w:rPr>
          <w:b/>
        </w:rPr>
        <w:t xml:space="preserve">Step 9 — Stream response back. </w:t>
      </w:r>
      <w:r>
        <w:t>A StreamingResponse wraps an async generator that yields raw chunks from Vertex via aiter_raw(). The response headers are filtered (transfer-encoding, connection, and content-length are removed since Starlette recomputes them). A BackgroundTask calls upstream.aclose() after the last byte is sent, releasing the connection back to the httpx pool.</w:t>
      </w:r>
    </w:p>
    <w:p>
      <w:r>
        <w:br w:type="page"/>
      </w:r>
    </w:p>
    <w:p>
      <w:pPr>
        <w:pStyle w:val="Heading1"/>
      </w:pPr>
      <w:r>
        <w:t>7. Developer Setup: developer-setup.sh</w:t>
      </w:r>
    </w:p>
    <w:p>
      <w:r>
        <w:t>This script is run on each developer's machine after the infrastructure is deployed. It connects Claude Code to the gateway.</w:t>
      </w:r>
    </w:p>
    <w:p>
      <w:pPr>
        <w:pStyle w:val="Heading2"/>
      </w:pPr>
      <w:r>
        <w:t>7.1 Prerequisites and Authentication</w:t>
      </w:r>
    </w:p>
    <w:p>
      <w:r>
        <w:t>The script requires gcloud and npm on PATH. It verifies an active gcloud account, then runs gcloud auth application-default login, which opens a browser and creates an OAuth2 refresh token at ~/.config/gcloud/application_default_credentials.json. Claude Code reads this via ADC to get access tokens for each request.</w:t>
      </w:r>
    </w:p>
    <w:p>
      <w:pPr>
        <w:pStyle w:val="Heading2"/>
      </w:pPr>
      <w:r>
        <w:t>7.2 Claude Code CLI Installation</w:t>
      </w:r>
    </w:p>
    <w:p>
      <w:pPr>
        <w:spacing w:before="0" w:after="0"/>
        <w:ind w:left="567"/>
        <w:shd w:fill="F5F5F5" w:val="clear"/>
      </w:pPr>
      <w:r>
        <w:rPr>
          <w:rFonts w:ascii="Consolas" w:hAnsi="Consolas"/>
          <w:color w:val="1A1A2E"/>
          <w:sz w:val="17"/>
        </w:rPr>
        <w:t>npm install -g @anthropic-ai/claude-code</w:t>
      </w:r>
    </w:p>
    <w:p/>
    <w:p>
      <w:r>
        <w:t>Skipped if the claude command is already on PATH.</w:t>
      </w:r>
    </w:p>
    <w:p>
      <w:pPr>
        <w:pStyle w:val="Heading2"/>
      </w:pPr>
      <w:r>
        <w:t>7.3 URL Discovery</w:t>
      </w:r>
    </w:p>
    <w:p>
      <w:r>
        <w:t>Gateway URLs are auto-discovered using a multi-source fallback chain:</w:t>
      </w:r>
    </w:p>
    <w:p>
      <w:pPr>
        <w:spacing w:before="0" w:after="0"/>
        <w:ind w:left="850"/>
        <w:jc w:val="left"/>
      </w:pPr>
      <w:r>
        <w:rPr>
          <w:rFonts w:ascii="Consolas" w:hAnsi="Consolas"/>
          <w:color w:val="333333"/>
          <w:sz w:val="18"/>
        </w:rPr>
        <w:t>GLB domain (env var GLB_DOMAIN)</w:t>
      </w:r>
    </w:p>
    <w:p>
      <w:pPr>
        <w:spacing w:before="0" w:after="0"/>
        <w:ind w:left="850"/>
        <w:jc w:val="left"/>
      </w:pPr>
      <w:r>
        <w:rPr>
          <w:rFonts w:ascii="Consolas" w:hAnsi="Consolas"/>
          <w:color w:val="333333"/>
          <w:sz w:val="18"/>
        </w:rPr>
        <w:t xml:space="preserve">  +-- GLB static IP (gcloud compute addresses describe claude-code-glb-ip)</w:t>
      </w:r>
    </w:p>
    <w:p>
      <w:pPr>
        <w:spacing w:before="0" w:after="0"/>
        <w:ind w:left="850"/>
        <w:jc w:val="left"/>
      </w:pPr>
      <w:r>
        <w:rPr>
          <w:rFonts w:ascii="Consolas" w:hAnsi="Consolas"/>
          <w:color w:val="333333"/>
          <w:sz w:val="18"/>
        </w:rPr>
        <w:t xml:space="preserve">       +-- Cloud Run service URL (tries multiple regions):</w:t>
      </w:r>
    </w:p>
    <w:p>
      <w:pPr>
        <w:spacing w:before="0" w:after="0"/>
        <w:ind w:left="850"/>
        <w:jc w:val="left"/>
      </w:pPr>
      <w:r>
        <w:rPr>
          <w:rFonts w:ascii="Consolas" w:hAnsi="Consolas"/>
          <w:color w:val="333333"/>
          <w:sz w:val="18"/>
        </w:rPr>
        <w:t xml:space="preserve">            1. ${REGION} (from config)</w:t>
      </w:r>
    </w:p>
    <w:p>
      <w:pPr>
        <w:spacing w:before="0" w:after="0"/>
        <w:ind w:left="850"/>
        <w:jc w:val="left"/>
      </w:pPr>
      <w:r>
        <w:rPr>
          <w:rFonts w:ascii="Consolas" w:hAnsi="Consolas"/>
          <w:color w:val="333333"/>
          <w:sz w:val="18"/>
        </w:rPr>
        <w:t xml:space="preserve">            2. us-central1</w:t>
      </w:r>
    </w:p>
    <w:p>
      <w:pPr>
        <w:spacing w:before="0" w:after="0"/>
        <w:ind w:left="850"/>
        <w:jc w:val="left"/>
      </w:pPr>
      <w:r>
        <w:rPr>
          <w:rFonts w:ascii="Consolas" w:hAnsi="Consolas"/>
          <w:color w:val="333333"/>
          <w:sz w:val="18"/>
        </w:rPr>
        <w:t xml:space="preserve">            3. us-east5</w:t>
      </w:r>
    </w:p>
    <w:p>
      <w:pPr>
        <w:spacing w:before="0" w:after="0"/>
        <w:ind w:left="850"/>
        <w:jc w:val="left"/>
      </w:pPr>
      <w:r>
        <w:rPr>
          <w:rFonts w:ascii="Consolas" w:hAnsi="Consolas"/>
          <w:color w:val="333333"/>
          <w:sz w:val="18"/>
        </w:rPr>
        <w:t xml:space="preserve">            4. europe-west1</w:t>
      </w:r>
    </w:p>
    <w:p/>
    <w:p>
      <w:r>
        <w:t>For each region, the script runs gcloud run services describe llm-gateway and uses the first successful result. The same pattern is used for the MCP gateway. Discovered URLs are shown as defaults in the interactive prompt.</w:t>
      </w:r>
    </w:p>
    <w:p>
      <w:pPr>
        <w:pStyle w:val="Heading2"/>
      </w:pPr>
      <w:r>
        <w:t>7.4 Settings File Generation</w:t>
      </w:r>
    </w:p>
    <w:p>
      <w:r>
        <w:t>The script uses Python to safely build JSON and writes to ~/.claude/settings.json:</w:t>
      </w:r>
    </w:p>
    <w:p>
      <w:pPr>
        <w:spacing w:before="0" w:after="0"/>
        <w:ind w:left="567"/>
        <w:shd w:fill="F5F5F5" w:val="clear"/>
      </w:pPr>
      <w:r>
        <w:rPr>
          <w:rFonts w:ascii="Consolas" w:hAnsi="Consolas"/>
          <w:color w:val="1A1A2E"/>
          <w:sz w:val="17"/>
        </w:rPr>
        <w:t>{</w:t>
      </w:r>
    </w:p>
    <w:p>
      <w:pPr>
        <w:spacing w:before="0" w:after="0"/>
        <w:ind w:left="567"/>
        <w:shd w:fill="F5F5F5" w:val="clear"/>
      </w:pPr>
      <w:r>
        <w:rPr>
          <w:rFonts w:ascii="Consolas" w:hAnsi="Consolas"/>
          <w:color w:val="1A1A2E"/>
          <w:sz w:val="17"/>
        </w:rPr>
        <w:t xml:space="preserve">  "env": {</w:t>
      </w:r>
    </w:p>
    <w:p>
      <w:pPr>
        <w:spacing w:before="0" w:after="0"/>
        <w:ind w:left="567"/>
        <w:shd w:fill="F5F5F5" w:val="clear"/>
      </w:pPr>
      <w:r>
        <w:rPr>
          <w:rFonts w:ascii="Consolas" w:hAnsi="Consolas"/>
          <w:color w:val="1A1A2E"/>
          <w:sz w:val="17"/>
        </w:rPr>
        <w:t xml:space="preserve">    "CLAUDE_CODE_USE_VERTEX": "1",</w:t>
      </w:r>
    </w:p>
    <w:p>
      <w:pPr>
        <w:spacing w:before="0" w:after="0"/>
        <w:ind w:left="567"/>
        <w:shd w:fill="F5F5F5" w:val="clear"/>
      </w:pPr>
      <w:r>
        <w:rPr>
          <w:rFonts w:ascii="Consolas" w:hAnsi="Consolas"/>
          <w:color w:val="1A1A2E"/>
          <w:sz w:val="17"/>
        </w:rPr>
        <w:t xml:space="preserve">    "CLOUD_ML_REGION": "global",</w:t>
      </w:r>
    </w:p>
    <w:p>
      <w:pPr>
        <w:spacing w:before="0" w:after="0"/>
        <w:ind w:left="567"/>
        <w:shd w:fill="F5F5F5" w:val="clear"/>
      </w:pPr>
      <w:r>
        <w:rPr>
          <w:rFonts w:ascii="Consolas" w:hAnsi="Consolas"/>
          <w:color w:val="1A1A2E"/>
          <w:sz w:val="17"/>
        </w:rPr>
        <w:t xml:space="preserve">    "ANTHROPIC_VERTEX_PROJECT_ID": "my-project-id",</w:t>
      </w:r>
    </w:p>
    <w:p>
      <w:pPr>
        <w:spacing w:before="0" w:after="0"/>
        <w:ind w:left="567"/>
        <w:shd w:fill="F5F5F5" w:val="clear"/>
      </w:pPr>
      <w:r>
        <w:rPr>
          <w:rFonts w:ascii="Consolas" w:hAnsi="Consolas"/>
          <w:color w:val="1A1A2E"/>
          <w:sz w:val="17"/>
        </w:rPr>
        <w:t xml:space="preserve">    "ANTHROPIC_VERTEX_BASE_URL": "https://llm-gateway-xxx-uc.a.run.app",</w:t>
      </w:r>
    </w:p>
    <w:p>
      <w:pPr>
        <w:spacing w:before="0" w:after="0"/>
        <w:ind w:left="567"/>
        <w:shd w:fill="F5F5F5" w:val="clear"/>
      </w:pPr>
      <w:r>
        <w:rPr>
          <w:rFonts w:ascii="Consolas" w:hAnsi="Consolas"/>
          <w:color w:val="1A1A2E"/>
          <w:sz w:val="17"/>
        </w:rPr>
        <w:t xml:space="preserve">    "CLAUDE_CODE_DISABLE_EXPERIMENTAL_BETAS": "1",</w:t>
      </w:r>
    </w:p>
    <w:p>
      <w:pPr>
        <w:spacing w:before="0" w:after="0"/>
        <w:ind w:left="567"/>
        <w:shd w:fill="F5F5F5" w:val="clear"/>
      </w:pPr>
      <w:r>
        <w:rPr>
          <w:rFonts w:ascii="Consolas" w:hAnsi="Consolas"/>
          <w:color w:val="1A1A2E"/>
          <w:sz w:val="17"/>
        </w:rPr>
        <w:t xml:space="preserve">    "ANTHROPIC_DEFAULT_OPUS_MODEL": "claude-opus-4-6",</w:t>
      </w:r>
    </w:p>
    <w:p>
      <w:pPr>
        <w:spacing w:before="0" w:after="0"/>
        <w:ind w:left="567"/>
        <w:shd w:fill="F5F5F5" w:val="clear"/>
      </w:pPr>
      <w:r>
        <w:rPr>
          <w:rFonts w:ascii="Consolas" w:hAnsi="Consolas"/>
          <w:color w:val="1A1A2E"/>
          <w:sz w:val="17"/>
        </w:rPr>
        <w:t xml:space="preserve">    "ANTHROPIC_DEFAULT_SONNET_MODEL": "claude-sonnet-4-6",</w:t>
      </w:r>
    </w:p>
    <w:p>
      <w:pPr>
        <w:spacing w:before="0" w:after="0"/>
        <w:ind w:left="567"/>
        <w:shd w:fill="F5F5F5" w:val="clear"/>
      </w:pPr>
      <w:r>
        <w:rPr>
          <w:rFonts w:ascii="Consolas" w:hAnsi="Consolas"/>
          <w:color w:val="1A1A2E"/>
          <w:sz w:val="17"/>
        </w:rPr>
        <w:t xml:space="preserve">    "ANTHROPIC_DEFAULT_HAIKU_MODEL": "claude-haiku-4-5@20251001"</w:t>
      </w:r>
    </w:p>
    <w:p>
      <w:pPr>
        <w:spacing w:before="0" w:after="0"/>
        <w:ind w:left="567"/>
        <w:shd w:fill="F5F5F5" w:val="clear"/>
      </w:pPr>
      <w:r>
        <w:rPr>
          <w:rFonts w:ascii="Consolas" w:hAnsi="Consolas"/>
          <w:color w:val="1A1A2E"/>
          <w:sz w:val="17"/>
        </w:rPr>
        <w:t xml:space="preserve">  },</w:t>
      </w:r>
    </w:p>
    <w:p>
      <w:pPr>
        <w:spacing w:before="0" w:after="0"/>
        <w:ind w:left="567"/>
        <w:shd w:fill="F5F5F5" w:val="clear"/>
      </w:pPr>
      <w:r>
        <w:rPr>
          <w:rFonts w:ascii="Consolas" w:hAnsi="Consolas"/>
          <w:color w:val="1A1A2E"/>
          <w:sz w:val="17"/>
        </w:rPr>
        <w:t xml:space="preserve">  "mcpServers": {</w:t>
      </w:r>
    </w:p>
    <w:p>
      <w:pPr>
        <w:spacing w:before="0" w:after="0"/>
        <w:ind w:left="567"/>
        <w:shd w:fill="F5F5F5" w:val="clear"/>
      </w:pPr>
      <w:r>
        <w:rPr>
          <w:rFonts w:ascii="Consolas" w:hAnsi="Consolas"/>
          <w:color w:val="1A1A2E"/>
          <w:sz w:val="17"/>
        </w:rPr>
        <w:t xml:space="preserve">    "gcp-tools": {</w:t>
      </w:r>
    </w:p>
    <w:p>
      <w:pPr>
        <w:spacing w:before="0" w:after="0"/>
        <w:ind w:left="567"/>
        <w:shd w:fill="F5F5F5" w:val="clear"/>
      </w:pPr>
      <w:r>
        <w:rPr>
          <w:rFonts w:ascii="Consolas" w:hAnsi="Consolas"/>
          <w:color w:val="1A1A2E"/>
          <w:sz w:val="17"/>
        </w:rPr>
        <w:t xml:space="preserve">      "type": "http",</w:t>
      </w:r>
    </w:p>
    <w:p>
      <w:pPr>
        <w:spacing w:before="0" w:after="0"/>
        <w:ind w:left="567"/>
        <w:shd w:fill="F5F5F5" w:val="clear"/>
      </w:pPr>
      <w:r>
        <w:rPr>
          <w:rFonts w:ascii="Consolas" w:hAnsi="Consolas"/>
          <w:color w:val="1A1A2E"/>
          <w:sz w:val="17"/>
        </w:rPr>
        <w:t xml:space="preserve">      "url": "https://mcp-gateway-xxx-uc.a.run.app/mcp"</w:t>
      </w:r>
    </w:p>
    <w:p>
      <w:pPr>
        <w:spacing w:before="0" w:after="0"/>
        <w:ind w:left="567"/>
        <w:shd w:fill="F5F5F5" w:val="clear"/>
      </w:pPr>
      <w:r>
        <w:rPr>
          <w:rFonts w:ascii="Consolas" w:hAnsi="Consolas"/>
          <w:color w:val="1A1A2E"/>
          <w:sz w:val="17"/>
        </w:rPr>
        <w:t xml:space="preserve">    }</w:t>
      </w:r>
    </w:p>
    <w:p>
      <w:pPr>
        <w:spacing w:before="0" w:after="0"/>
        <w:ind w:left="567"/>
        <w:shd w:fill="F5F5F5" w:val="clear"/>
      </w:pPr>
      <w:r>
        <w:rPr>
          <w:rFonts w:ascii="Consolas" w:hAnsi="Consolas"/>
          <w:color w:val="1A1A2E"/>
          <w:sz w:val="17"/>
        </w:rPr>
        <w:t xml:space="preserve">  }</w:t>
      </w:r>
    </w:p>
    <w:p>
      <w:pPr>
        <w:spacing w:before="0" w:after="0"/>
        <w:ind w:left="567"/>
        <w:shd w:fill="F5F5F5" w:val="clear"/>
      </w:pPr>
      <w:r>
        <w:rPr>
          <w:rFonts w:ascii="Consolas" w:hAnsi="Consolas"/>
          <w:color w:val="1A1A2E"/>
          <w:sz w:val="17"/>
        </w:rPr>
        <w:t>}</w:t>
      </w:r>
    </w:p>
    <w:p>
      <w:pPr>
        <w:pStyle w:val="Heading2"/>
      </w:pPr>
      <w:r>
        <w:t>7.5 Environment Variable Reference</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Variable</w:t>
            </w:r>
          </w:p>
        </w:tc>
        <w:tc>
          <w:tcPr>
            <w:tcW w:type="dxa" w:w="4320"/>
            <w:shd w:fill="1a73e8" w:val="clear"/>
          </w:tcPr>
          <w:p>
            <w:pPr>
              <w:jc w:val="left"/>
            </w:pPr>
            <w:r/>
            <w:r>
              <w:rPr>
                <w:b/>
                <w:color w:val="FFFFFF"/>
                <w:sz w:val="18"/>
              </w:rPr>
              <w:t>Effect on Claude Code</w:t>
            </w:r>
          </w:p>
        </w:tc>
      </w:tr>
      <w:tr>
        <w:tc>
          <w:tcPr>
            <w:tcW w:type="dxa" w:w="4320"/>
          </w:tcPr>
          <w:p>
            <w:r/>
            <w:r>
              <w:rPr>
                <w:sz w:val="18"/>
              </w:rPr>
              <w:t>CLAUDE_CODE_USE_VERTEX=1</w:t>
            </w:r>
          </w:p>
        </w:tc>
        <w:tc>
          <w:tcPr>
            <w:tcW w:type="dxa" w:w="4320"/>
          </w:tcPr>
          <w:p>
            <w:r/>
            <w:r>
              <w:rPr>
                <w:sz w:val="18"/>
              </w:rPr>
              <w:t>Emit Vertex-format requests (not Anthropic API format)</w:t>
            </w:r>
          </w:p>
        </w:tc>
      </w:tr>
      <w:tr>
        <w:tc>
          <w:tcPr>
            <w:tcW w:type="dxa" w:w="4320"/>
            <w:shd w:fill="f0f4ff" w:val="clear"/>
          </w:tcPr>
          <w:p>
            <w:r/>
            <w:r>
              <w:rPr>
                <w:sz w:val="18"/>
              </w:rPr>
              <w:t>CLOUD_ML_REGION</w:t>
            </w:r>
          </w:p>
        </w:tc>
        <w:tc>
          <w:tcPr>
            <w:tcW w:type="dxa" w:w="4320"/>
            <w:shd w:fill="f0f4ff" w:val="clear"/>
          </w:tcPr>
          <w:p>
            <w:r/>
            <w:r>
              <w:rPr>
                <w:sz w:val="18"/>
              </w:rPr>
              <w:t>Embedded in URL path: /projects/P/locations/{REGION}/publishers/...</w:t>
            </w:r>
          </w:p>
        </w:tc>
      </w:tr>
      <w:tr>
        <w:tc>
          <w:tcPr>
            <w:tcW w:type="dxa" w:w="4320"/>
          </w:tcPr>
          <w:p>
            <w:r/>
            <w:r>
              <w:rPr>
                <w:sz w:val="18"/>
              </w:rPr>
              <w:t>ANTHROPIC_VERTEX_PROJECT_ID</w:t>
            </w:r>
          </w:p>
        </w:tc>
        <w:tc>
          <w:tcPr>
            <w:tcW w:type="dxa" w:w="4320"/>
          </w:tcPr>
          <w:p>
            <w:r/>
            <w:r>
              <w:rPr>
                <w:sz w:val="18"/>
              </w:rPr>
              <w:t>Embedded in URL path: /projects/{PROJECT_ID}/locations/...</w:t>
            </w:r>
          </w:p>
        </w:tc>
      </w:tr>
      <w:tr>
        <w:tc>
          <w:tcPr>
            <w:tcW w:type="dxa" w:w="4320"/>
            <w:shd w:fill="f0f4ff" w:val="clear"/>
          </w:tcPr>
          <w:p>
            <w:r/>
            <w:r>
              <w:rPr>
                <w:sz w:val="18"/>
              </w:rPr>
              <w:t>ANTHROPIC_VERTEX_BASE_URL</w:t>
            </w:r>
          </w:p>
        </w:tc>
        <w:tc>
          <w:tcPr>
            <w:tcW w:type="dxa" w:w="4320"/>
            <w:shd w:fill="f0f4ff" w:val="clear"/>
          </w:tcPr>
          <w:p>
            <w:r/>
            <w:r>
              <w:rPr>
                <w:sz w:val="18"/>
              </w:rPr>
              <w:t>Send requests here instead of aiplatform.googleapis.com (routes traffic through gateway)</w:t>
            </w:r>
          </w:p>
        </w:tc>
      </w:tr>
      <w:tr>
        <w:tc>
          <w:tcPr>
            <w:tcW w:type="dxa" w:w="4320"/>
          </w:tcPr>
          <w:p>
            <w:r/>
            <w:r>
              <w:rPr>
                <w:sz w:val="18"/>
              </w:rPr>
              <w:t>CLAUDE_CODE_DISABLE_EXPERIMENTAL_BETAS=1</w:t>
            </w:r>
          </w:p>
        </w:tc>
        <w:tc>
          <w:tcPr>
            <w:tcW w:type="dxa" w:w="4320"/>
          </w:tcPr>
          <w:p>
            <w:r/>
            <w:r>
              <w:rPr>
                <w:sz w:val="18"/>
              </w:rPr>
              <w:t>Suppress client-side anthropic-beta headers (server-side strip is belt-and-suspenders)</w:t>
            </w:r>
          </w:p>
        </w:tc>
      </w:tr>
      <w:tr>
        <w:tc>
          <w:tcPr>
            <w:tcW w:type="dxa" w:w="4320"/>
            <w:shd w:fill="f0f4ff" w:val="clear"/>
          </w:tcPr>
          <w:p>
            <w:r/>
            <w:r>
              <w:rPr>
                <w:sz w:val="18"/>
              </w:rPr>
              <w:t>ANTHROPIC_DEFAULT_*_MODEL</w:t>
            </w:r>
          </w:p>
        </w:tc>
        <w:tc>
          <w:tcPr>
            <w:tcW w:type="dxa" w:w="4320"/>
            <w:shd w:fill="f0f4ff" w:val="clear"/>
          </w:tcPr>
          <w:p>
            <w:r/>
            <w:r>
              <w:rPr>
                <w:sz w:val="18"/>
              </w:rPr>
              <w:t>Pin model versions to prevent unexpected behavior changes between releases</w:t>
            </w:r>
          </w:p>
        </w:tc>
      </w:tr>
    </w:tbl>
    <w:p>
      <w:pPr>
        <w:pStyle w:val="Heading2"/>
      </w:pPr>
      <w:r>
        <w:t>7.6 Reachability Pre-Check and Smoke Test</w:t>
      </w:r>
    </w:p>
    <w:p>
      <w:r>
        <w:t>Before the authenticated smoke test, the script probes the gateway's /healthz endpoint with a 5-second timeout. If the probe returns 000 (connection failure), the script recognizes the service likely uses internal-only ingress and skips the smoke test gracefully. It displays two IAP-based remediation options:</w:t>
      </w:r>
    </w:p>
    <w:p>
      <w:pPr>
        <w:pStyle w:val="ListNumber"/>
      </w:pPr>
      <w:r>
        <w:t>If a GLB is deployed, re-run with the GLB URL (auto-discovered if available).</w:t>
      </w:r>
    </w:p>
    <w:p>
      <w:pPr>
        <w:pStyle w:val="ListNumber"/>
      </w:pPr>
      <w:r>
        <w:t>SSH into the dev VM via IAP and run Claude Code from there.</w:t>
      </w:r>
    </w:p>
    <w:p/>
    <w:p>
      <w:r>
        <w:t>If the gateway is reachable, the script sends an ADC access token to /health — the same token type Claude Code sends. Results:</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Status</w:t>
            </w:r>
          </w:p>
        </w:tc>
        <w:tc>
          <w:tcPr>
            <w:tcW w:type="dxa" w:w="4320"/>
            <w:shd w:fill="1a73e8" w:val="clear"/>
          </w:tcPr>
          <w:p>
            <w:pPr>
              <w:jc w:val="left"/>
            </w:pPr>
            <w:r/>
            <w:r>
              <w:rPr>
                <w:b/>
                <w:color w:val="FFFFFF"/>
                <w:sz w:val="18"/>
              </w:rPr>
              <w:t>Meaning</w:t>
            </w:r>
          </w:p>
        </w:tc>
      </w:tr>
      <w:tr>
        <w:tc>
          <w:tcPr>
            <w:tcW w:type="dxa" w:w="4320"/>
          </w:tcPr>
          <w:p>
            <w:r/>
            <w:r>
              <w:rPr>
                <w:sz w:val="18"/>
              </w:rPr>
              <w:t>200</w:t>
            </w:r>
          </w:p>
        </w:tc>
        <w:tc>
          <w:tcPr>
            <w:tcW w:type="dxa" w:w="4320"/>
          </w:tcPr>
          <w:p>
            <w:r/>
            <w:r>
              <w:rPr>
                <w:sz w:val="18"/>
              </w:rPr>
              <w:t>Smoke test passed — gateway is reachable and auth works</w:t>
            </w:r>
          </w:p>
        </w:tc>
      </w:tr>
      <w:tr>
        <w:tc>
          <w:tcPr>
            <w:tcW w:type="dxa" w:w="4320"/>
            <w:shd w:fill="f0f4ff" w:val="clear"/>
          </w:tcPr>
          <w:p>
            <w:r/>
            <w:r>
              <w:rPr>
                <w:sz w:val="18"/>
              </w:rPr>
              <w:t>401/403</w:t>
            </w:r>
          </w:p>
        </w:tc>
        <w:tc>
          <w:tcPr>
            <w:tcW w:type="dxa" w:w="4320"/>
            <w:shd w:fill="f0f4ff" w:val="clear"/>
          </w:tcPr>
          <w:p>
            <w:r/>
            <w:r>
              <w:rPr>
                <w:sz w:val="18"/>
              </w:rPr>
              <w:t>Identity may not be in the gateway's ALLOWED_PRINCIPALS list</w:t>
            </w:r>
          </w:p>
        </w:tc>
      </w:tr>
      <w:tr>
        <w:tc>
          <w:tcPr>
            <w:tcW w:type="dxa" w:w="4320"/>
          </w:tcPr>
          <w:p>
            <w:r/>
            <w:r>
              <w:rPr>
                <w:sz w:val="18"/>
              </w:rPr>
              <w:t>000</w:t>
            </w:r>
          </w:p>
        </w:tc>
        <w:tc>
          <w:tcPr>
            <w:tcW w:type="dxa" w:w="4320"/>
          </w:tcPr>
          <w:p>
            <w:r/>
            <w:r>
              <w:rPr>
                <w:sz w:val="18"/>
              </w:rPr>
              <w:t>Service uses internal-only ingress — access via GLB or dev VM</w:t>
            </w:r>
          </w:p>
        </w:tc>
      </w:tr>
    </w:tbl>
    <w:p/>
    <w:p>
      <w:r>
        <w:t>The script always exits 0 regardless of the smoke test result — the test is informational only. The final output prints "setup complete" with a clear summary: settings file path, smoke test status, and the command to start Claude Code.</w:t>
      </w:r>
    </w:p>
    <w:p>
      <w:r>
        <w:br w:type="page"/>
      </w:r>
    </w:p>
    <w:p>
      <w:pPr>
        <w:pStyle w:val="Heading1"/>
      </w:pPr>
      <w:r>
        <w:t>8. MCP Gateway Runtime</w:t>
      </w:r>
    </w:p>
    <w:p>
      <w:pPr>
        <w:pStyle w:val="Heading2"/>
      </w:pPr>
      <w:r>
        <w:t>8.1 Server Architecture (server.py)</w:t>
      </w:r>
    </w:p>
    <w:p>
      <w:r>
        <w:t>The MCP gateway is a FastAPI app with FastMCP mounted as a sub-application. Tools are registered via the @mcp.tool() decorator. The ASGI app is built in a version-adaptive way: it tries FastMCP 2.x's http_app() first, then falls back to the older streamable_http_app().</w:t>
      </w:r>
    </w:p>
    <w:p>
      <w:r>
        <w:t>A critical design detail is the lifespan propagation. The parent FastAPI app's lifespan context manager manually forwards FastMCP's lifespan context. Without this, FastMCP's internal task group is never initialized and all tool calls fail with "task group not initialized" errors.</w:t>
      </w:r>
    </w:p>
    <w:p>
      <w:pPr>
        <w:pStyle w:val="Heading2"/>
      </w:pPr>
      <w:r>
        <w:t>8.2 MCP Protocol Flow</w:t>
      </w:r>
    </w:p>
    <w:p>
      <w:r>
        <w:t>When Claude Code invokes a tool, the protocol handshake is:</w:t>
      </w:r>
    </w:p>
    <w:p>
      <w:pPr>
        <w:pStyle w:val="ListNumber"/>
      </w:pPr>
      <w:r>
        <w:t>Client sends POST /mcp with JSON-RPC initialize request.</w:t>
      </w:r>
    </w:p>
    <w:p>
      <w:pPr>
        <w:pStyle w:val="ListNumber"/>
      </w:pPr>
      <w:r>
        <w:t>Server responds with capabilities (tool list).</w:t>
      </w:r>
    </w:p>
    <w:p>
      <w:pPr>
        <w:pStyle w:val="ListNumber"/>
      </w:pPr>
      <w:r>
        <w:t>Client sends notifications/initialized acknowledgment.</w:t>
      </w:r>
    </w:p>
    <w:p>
      <w:pPr>
        <w:pStyle w:val="ListNumber"/>
      </w:pPr>
      <w:r>
        <w:t>Client sends tools/call with tool name and arguments.</w:t>
      </w:r>
    </w:p>
    <w:p>
      <w:pPr>
        <w:pStyle w:val="ListNumber"/>
      </w:pPr>
      <w:r>
        <w:t>Server executes the tool function, returns result.</w:t>
      </w:r>
    </w:p>
    <w:p>
      <w:pPr>
        <w:pStyle w:val="ListNumber"/>
      </w:pPr>
      <w:r>
        <w:t>Client sends DELETE /mcp to close the session.</w:t>
      </w:r>
    </w:p>
    <w:p/>
    <w:p>
      <w:r>
        <w:t>Token validation is identical to the LLM gateway (the token_validation.py file is a copy; pre-deploy-check.sh verifies the two stay in sync).</w:t>
      </w:r>
    </w:p>
    <w:p>
      <w:r>
        <w:br w:type="page"/>
      </w:r>
    </w:p>
    <w:p>
      <w:pPr>
        <w:pStyle w:val="Heading1"/>
      </w:pPr>
      <w:r>
        <w:t>9. Populating the Dashboard: seed-demo-data.sh</w:t>
      </w:r>
    </w:p>
    <w:p>
      <w:r>
        <w:t>After a fresh deploy, the dashboard is empty. This script generates realistic traffic so the dashboard has data to display.</w:t>
      </w:r>
    </w:p>
    <w:p>
      <w:pPr>
        <w:pStyle w:val="Heading2"/>
      </w:pPr>
      <w:r>
        <w:t>9.1 Configuration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Parameter</w:t>
            </w:r>
          </w:p>
        </w:tc>
        <w:tc>
          <w:tcPr>
            <w:tcW w:type="dxa" w:w="2880"/>
            <w:shd w:fill="1a73e8" w:val="clear"/>
          </w:tcPr>
          <w:p>
            <w:pPr>
              <w:jc w:val="left"/>
            </w:pPr>
            <w:r/>
            <w:r>
              <w:rPr>
                <w:b/>
                <w:color w:val="FFFFFF"/>
                <w:sz w:val="18"/>
              </w:rPr>
              <w:t>Default</w:t>
            </w:r>
          </w:p>
        </w:tc>
        <w:tc>
          <w:tcPr>
            <w:tcW w:type="dxa" w:w="2880"/>
            <w:shd w:fill="1a73e8" w:val="clear"/>
          </w:tcPr>
          <w:p>
            <w:pPr>
              <w:jc w:val="left"/>
            </w:pPr>
            <w:r/>
            <w:r>
              <w:rPr>
                <w:b/>
                <w:color w:val="FFFFFF"/>
                <w:sz w:val="18"/>
              </w:rPr>
              <w:t>Flag</w:t>
            </w:r>
          </w:p>
        </w:tc>
      </w:tr>
      <w:tr>
        <w:tc>
          <w:tcPr>
            <w:tcW w:type="dxa" w:w="2880"/>
          </w:tcPr>
          <w:p>
            <w:r/>
            <w:r>
              <w:rPr>
                <w:sz w:val="18"/>
              </w:rPr>
              <w:t>Users</w:t>
            </w:r>
          </w:p>
        </w:tc>
        <w:tc>
          <w:tcPr>
            <w:tcW w:type="dxa" w:w="2880"/>
          </w:tcPr>
          <w:p>
            <w:r/>
            <w:r>
              <w:rPr>
                <w:sz w:val="18"/>
              </w:rPr>
              <w:t>5</w:t>
            </w:r>
          </w:p>
        </w:tc>
        <w:tc>
          <w:tcPr>
            <w:tcW w:type="dxa" w:w="2880"/>
          </w:tcPr>
          <w:p>
            <w:r/>
            <w:r>
              <w:rPr>
                <w:sz w:val="18"/>
              </w:rPr>
              <w:t>--users N</w:t>
            </w:r>
          </w:p>
        </w:tc>
      </w:tr>
      <w:tr>
        <w:tc>
          <w:tcPr>
            <w:tcW w:type="dxa" w:w="2880"/>
            <w:shd w:fill="f0f4ff" w:val="clear"/>
          </w:tcPr>
          <w:p>
            <w:r/>
            <w:r>
              <w:rPr>
                <w:sz w:val="18"/>
              </w:rPr>
              <w:t>Requests per user</w:t>
            </w:r>
          </w:p>
        </w:tc>
        <w:tc>
          <w:tcPr>
            <w:tcW w:type="dxa" w:w="2880"/>
            <w:shd w:fill="f0f4ff" w:val="clear"/>
          </w:tcPr>
          <w:p>
            <w:r/>
            <w:r>
              <w:rPr>
                <w:sz w:val="18"/>
              </w:rPr>
              <w:t>10</w:t>
            </w:r>
          </w:p>
        </w:tc>
        <w:tc>
          <w:tcPr>
            <w:tcW w:type="dxa" w:w="2880"/>
            <w:shd w:fill="f0f4ff" w:val="clear"/>
          </w:tcPr>
          <w:p>
            <w:r/>
            <w:r>
              <w:rPr>
                <w:sz w:val="18"/>
              </w:rPr>
              <w:t>--requests-per-user N</w:t>
            </w:r>
          </w:p>
        </w:tc>
      </w:tr>
      <w:tr>
        <w:tc>
          <w:tcPr>
            <w:tcW w:type="dxa" w:w="2880"/>
          </w:tcPr>
          <w:p>
            <w:r/>
            <w:r>
              <w:rPr>
                <w:sz w:val="18"/>
              </w:rPr>
              <w:t>Duration</w:t>
            </w:r>
          </w:p>
        </w:tc>
        <w:tc>
          <w:tcPr>
            <w:tcW w:type="dxa" w:w="2880"/>
          </w:tcPr>
          <w:p>
            <w:r/>
            <w:r>
              <w:rPr>
                <w:sz w:val="18"/>
              </w:rPr>
              <w:t>30 minutes</w:t>
            </w:r>
          </w:p>
        </w:tc>
        <w:tc>
          <w:tcPr>
            <w:tcW w:type="dxa" w:w="2880"/>
          </w:tcPr>
          <w:p>
            <w:r/>
            <w:r>
              <w:rPr>
                <w:sz w:val="18"/>
              </w:rPr>
              <w:t>--duration-minutes N</w:t>
            </w:r>
          </w:p>
        </w:tc>
      </w:tr>
      <w:tr>
        <w:tc>
          <w:tcPr>
            <w:tcW w:type="dxa" w:w="2880"/>
            <w:shd w:fill="f0f4ff" w:val="clear"/>
          </w:tcPr>
          <w:p>
            <w:r/>
            <w:r>
              <w:rPr>
                <w:sz w:val="18"/>
              </w:rPr>
              <w:t>Total requests</w:t>
            </w:r>
          </w:p>
        </w:tc>
        <w:tc>
          <w:tcPr>
            <w:tcW w:type="dxa" w:w="2880"/>
            <w:shd w:fill="f0f4ff" w:val="clear"/>
          </w:tcPr>
          <w:p>
            <w:r/>
            <w:r>
              <w:rPr>
                <w:sz w:val="18"/>
              </w:rPr>
              <w:t>50 (computed)</w:t>
            </w:r>
          </w:p>
        </w:tc>
        <w:tc>
          <w:tcPr>
            <w:tcW w:type="dxa" w:w="2880"/>
            <w:shd w:fill="f0f4ff" w:val="clear"/>
          </w:tcPr>
          <w:p>
            <w:r/>
            <w:r>
              <w:rPr>
                <w:sz w:val="18"/>
              </w:rPr>
              <w:t>5 x 10</w:t>
            </w:r>
          </w:p>
        </w:tc>
      </w:tr>
      <w:tr>
        <w:tc>
          <w:tcPr>
            <w:tcW w:type="dxa" w:w="2880"/>
          </w:tcPr>
          <w:p>
            <w:r/>
            <w:r>
              <w:rPr>
                <w:sz w:val="18"/>
              </w:rPr>
              <w:t>Hard cap</w:t>
            </w:r>
          </w:p>
        </w:tc>
        <w:tc>
          <w:tcPr>
            <w:tcW w:type="dxa" w:w="2880"/>
          </w:tcPr>
          <w:p>
            <w:r/>
            <w:r>
              <w:rPr>
                <w:sz w:val="18"/>
              </w:rPr>
              <w:t>200</w:t>
            </w:r>
          </w:p>
        </w:tc>
        <w:tc>
          <w:tcPr>
            <w:tcW w:type="dxa" w:w="2880"/>
          </w:tcPr>
          <w:p>
            <w:r/>
            <w:r>
              <w:rPr>
                <w:sz w:val="18"/>
              </w:rPr>
              <w:t>--i-know-what-im-doing to exceed</w:t>
            </w:r>
          </w:p>
        </w:tc>
      </w:tr>
    </w:tbl>
    <w:p>
      <w:pPr>
        <w:pStyle w:val="Heading2"/>
      </w:pPr>
      <w:r>
        <w:t>9.2 Safety Controls</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Control</w:t>
            </w:r>
          </w:p>
        </w:tc>
        <w:tc>
          <w:tcPr>
            <w:tcW w:type="dxa" w:w="4320"/>
            <w:shd w:fill="1a73e8" w:val="clear"/>
          </w:tcPr>
          <w:p>
            <w:pPr>
              <w:jc w:val="left"/>
            </w:pPr>
            <w:r/>
            <w:r>
              <w:rPr>
                <w:b/>
                <w:color w:val="FFFFFF"/>
                <w:sz w:val="18"/>
              </w:rPr>
              <w:t>Value</w:t>
            </w:r>
          </w:p>
        </w:tc>
      </w:tr>
      <w:tr>
        <w:tc>
          <w:tcPr>
            <w:tcW w:type="dxa" w:w="4320"/>
          </w:tcPr>
          <w:p>
            <w:r/>
            <w:r>
              <w:rPr>
                <w:sz w:val="18"/>
              </w:rPr>
              <w:t>Model</w:t>
            </w:r>
          </w:p>
        </w:tc>
        <w:tc>
          <w:tcPr>
            <w:tcW w:type="dxa" w:w="4320"/>
          </w:tcPr>
          <w:p>
            <w:r/>
            <w:r>
              <w:rPr>
                <w:sz w:val="18"/>
              </w:rPr>
              <w:t>claude-haiku-4-5@20251001 (cheapest available)</w:t>
            </w:r>
          </w:p>
        </w:tc>
      </w:tr>
      <w:tr>
        <w:tc>
          <w:tcPr>
            <w:tcW w:type="dxa" w:w="4320"/>
            <w:shd w:fill="f0f4ff" w:val="clear"/>
          </w:tcPr>
          <w:p>
            <w:r/>
            <w:r>
              <w:rPr>
                <w:sz w:val="18"/>
              </w:rPr>
              <w:t>Max output tokens</w:t>
            </w:r>
          </w:p>
        </w:tc>
        <w:tc>
          <w:tcPr>
            <w:tcW w:type="dxa" w:w="4320"/>
            <w:shd w:fill="f0f4ff" w:val="clear"/>
          </w:tcPr>
          <w:p>
            <w:r/>
            <w:r>
              <w:rPr>
                <w:sz w:val="18"/>
              </w:rPr>
              <w:t>8 per request</w:t>
            </w:r>
          </w:p>
        </w:tc>
      </w:tr>
      <w:tr>
        <w:tc>
          <w:tcPr>
            <w:tcW w:type="dxa" w:w="4320"/>
          </w:tcPr>
          <w:p>
            <w:r/>
            <w:r>
              <w:rPr>
                <w:sz w:val="18"/>
              </w:rPr>
              <w:t>Estimated cost per request</w:t>
            </w:r>
          </w:p>
        </w:tc>
        <w:tc>
          <w:tcPr>
            <w:tcW w:type="dxa" w:w="4320"/>
          </w:tcPr>
          <w:p>
            <w:r/>
            <w:r>
              <w:rPr>
                <w:sz w:val="18"/>
              </w:rPr>
              <w:t>~$0.0001</w:t>
            </w:r>
          </w:p>
        </w:tc>
      </w:tr>
      <w:tr>
        <w:tc>
          <w:tcPr>
            <w:tcW w:type="dxa" w:w="4320"/>
            <w:shd w:fill="f0f4ff" w:val="clear"/>
          </w:tcPr>
          <w:p>
            <w:r/>
            <w:r>
              <w:rPr>
                <w:sz w:val="18"/>
              </w:rPr>
              <w:t>Cost for default run</w:t>
            </w:r>
          </w:p>
        </w:tc>
        <w:tc>
          <w:tcPr>
            <w:tcW w:type="dxa" w:w="4320"/>
            <w:shd w:fill="f0f4ff" w:val="clear"/>
          </w:tcPr>
          <w:p>
            <w:r/>
            <w:r>
              <w:rPr>
                <w:sz w:val="18"/>
              </w:rPr>
              <w:t>~$0.005 (50 requests)</w:t>
            </w:r>
          </w:p>
        </w:tc>
      </w:tr>
      <w:tr>
        <w:tc>
          <w:tcPr>
            <w:tcW w:type="dxa" w:w="4320"/>
          </w:tcPr>
          <w:p>
            <w:r/>
            <w:r>
              <w:rPr>
                <w:sz w:val="18"/>
              </w:rPr>
              <w:t>Confirmation prompt</w:t>
            </w:r>
          </w:p>
        </w:tc>
        <w:tc>
          <w:tcPr>
            <w:tcW w:type="dxa" w:w="4320"/>
          </w:tcPr>
          <w:p>
            <w:r/>
            <w:r>
              <w:rPr>
                <w:sz w:val="18"/>
              </w:rPr>
              <w:t>Shown when total exceeds 50 requests</w:t>
            </w:r>
          </w:p>
        </w:tc>
      </w:tr>
      <w:tr>
        <w:tc>
          <w:tcPr>
            <w:tcW w:type="dxa" w:w="4320"/>
            <w:shd w:fill="f0f4ff" w:val="clear"/>
          </w:tcPr>
          <w:p>
            <w:r/>
            <w:r>
              <w:rPr>
                <w:sz w:val="18"/>
              </w:rPr>
              <w:t>Hard cap</w:t>
            </w:r>
          </w:p>
        </w:tc>
        <w:tc>
          <w:tcPr>
            <w:tcW w:type="dxa" w:w="4320"/>
            <w:shd w:fill="f0f4ff" w:val="clear"/>
          </w:tcPr>
          <w:p>
            <w:r/>
            <w:r>
              <w:rPr>
                <w:sz w:val="18"/>
              </w:rPr>
              <w:t>200 requests (unless explicitly overridden)</w:t>
            </w:r>
          </w:p>
        </w:tc>
      </w:tr>
    </w:tbl>
    <w:p>
      <w:pPr>
        <w:pStyle w:val="Heading2"/>
      </w:pPr>
      <w:r>
        <w:t>9.3 Reachability Pre-Check</w:t>
      </w:r>
    </w:p>
    <w:p>
      <w:r>
        <w:t>Before sending any requests, the script probes the gateway's /healthz endpoint. If the probe returns 000 (connection failure), the script exits with an error and prints IAP SSH guidance: developers should SSH into the dev VM via IAP and run the script from there. This prevents wasting time on requests that will all fail in VPC-internal mode.</w:t>
      </w:r>
    </w:p>
    <w:p>
      <w:pPr>
        <w:pStyle w:val="Heading2"/>
      </w:pPr>
      <w:r>
        <w:t>9.4 Request Execution</w:t>
      </w:r>
    </w:p>
    <w:p>
      <w:r>
        <w:t>The script cycles through a corpus of 20 developer-focused prompts (e.g. "Refactor this function", "Explain this regex", "Write a unit test"). Requests are spread evenly across the configured duration. Sleep between requests = duration_seconds / total_requests.</w:t>
      </w:r>
    </w:p>
    <w:p>
      <w:pPr>
        <w:spacing w:before="0" w:after="0"/>
        <w:ind w:left="567"/>
        <w:shd w:fill="F5F5F5" w:val="clear"/>
      </w:pPr>
      <w:r>
        <w:rPr>
          <w:rFonts w:ascii="Consolas" w:hAnsi="Consolas"/>
          <w:color w:val="1A1A2E"/>
          <w:sz w:val="17"/>
        </w:rPr>
        <w:t>path="/v1/projects/${PROJECT_ID}/locations/${REGION}/publishers/anthropic/\</w:t>
      </w:r>
    </w:p>
    <w:p>
      <w:pPr>
        <w:spacing w:before="0" w:after="0"/>
        <w:ind w:left="567"/>
        <w:shd w:fill="F5F5F5" w:val="clear"/>
      </w:pPr>
      <w:r>
        <w:rPr>
          <w:rFonts w:ascii="Consolas" w:hAnsi="Consolas"/>
          <w:color w:val="1A1A2E"/>
          <w:sz w:val="17"/>
        </w:rPr>
        <w:t xml:space="preserve">  models/claude-haiku-4-5@20251001:rawPredict"</w:t>
      </w:r>
    </w:p>
    <w:p>
      <w:pPr>
        <w:spacing w:before="0" w:after="0"/>
        <w:ind w:left="567"/>
        <w:shd w:fill="F5F5F5" w:val="clear"/>
      </w:pPr>
      <w:r>
        <w:rPr>
          <w:rFonts w:ascii="Consolas" w:hAnsi="Consolas"/>
          <w:color w:val="1A1A2E"/>
          <w:sz w:val="17"/>
        </w:rPr>
      </w:r>
    </w:p>
    <w:p>
      <w:pPr>
        <w:spacing w:before="0" w:after="0"/>
        <w:ind w:left="567"/>
        <w:shd w:fill="F5F5F5" w:val="clear"/>
      </w:pPr>
      <w:r>
        <w:rPr>
          <w:rFonts w:ascii="Consolas" w:hAnsi="Consolas"/>
          <w:color w:val="1A1A2E"/>
          <w:sz w:val="17"/>
        </w:rPr>
        <w:t>curl -X POST "${GATEWAY_URL}${path}" \</w:t>
      </w:r>
    </w:p>
    <w:p>
      <w:pPr>
        <w:spacing w:before="0" w:after="0"/>
        <w:ind w:left="567"/>
        <w:shd w:fill="F5F5F5" w:val="clear"/>
      </w:pPr>
      <w:r>
        <w:rPr>
          <w:rFonts w:ascii="Consolas" w:hAnsi="Consolas"/>
          <w:color w:val="1A1A2E"/>
          <w:sz w:val="17"/>
        </w:rPr>
        <w:t xml:space="preserve">  -H "Authorization: Bearer ${TOKEN}" \</w:t>
      </w:r>
    </w:p>
    <w:p>
      <w:pPr>
        <w:spacing w:before="0" w:after="0"/>
        <w:ind w:left="567"/>
        <w:shd w:fill="F5F5F5" w:val="clear"/>
      </w:pPr>
      <w:r>
        <w:rPr>
          <w:rFonts w:ascii="Consolas" w:hAnsi="Consolas"/>
          <w:color w:val="1A1A2E"/>
          <w:sz w:val="17"/>
        </w:rPr>
        <w:t xml:space="preserve">  -H "Content-Type: application/json" \</w:t>
      </w:r>
    </w:p>
    <w:p>
      <w:pPr>
        <w:spacing w:before="0" w:after="0"/>
        <w:ind w:left="567"/>
        <w:shd w:fill="F5F5F5" w:val="clear"/>
      </w:pPr>
      <w:r>
        <w:rPr>
          <w:rFonts w:ascii="Consolas" w:hAnsi="Consolas"/>
          <w:color w:val="1A1A2E"/>
          <w:sz w:val="17"/>
        </w:rPr>
        <w:t xml:space="preserve">  -d '{"anthropic_version":"vertex-2023-10-16",</w:t>
      </w:r>
    </w:p>
    <w:p>
      <w:pPr>
        <w:spacing w:before="0" w:after="0"/>
        <w:ind w:left="567"/>
        <w:shd w:fill="F5F5F5" w:val="clear"/>
      </w:pPr>
      <w:r>
        <w:rPr>
          <w:rFonts w:ascii="Consolas" w:hAnsi="Consolas"/>
          <w:color w:val="1A1A2E"/>
          <w:sz w:val="17"/>
        </w:rPr>
        <w:t xml:space="preserve">       "messages":[{"role":"user","content":"..."}],</w:t>
      </w:r>
    </w:p>
    <w:p>
      <w:pPr>
        <w:spacing w:before="0" w:after="0"/>
        <w:ind w:left="567"/>
        <w:shd w:fill="F5F5F5" w:val="clear"/>
      </w:pPr>
      <w:r>
        <w:rPr>
          <w:rFonts w:ascii="Consolas" w:hAnsi="Consolas"/>
          <w:color w:val="1A1A2E"/>
          <w:sz w:val="17"/>
        </w:rPr>
        <w:t xml:space="preserve">       "max_tokens":8}'</w:t>
      </w:r>
    </w:p>
    <w:p/>
    <w:p>
      <w:r>
        <w:rPr>
          <w:b/>
        </w:rPr>
        <w:t xml:space="preserve">Attribution caveat: </w:t>
      </w:r>
      <w:r>
        <w:t>All requests are attributed to the identity running the script. For multi-user demo data, run the script from different accounts.</w:t>
      </w:r>
    </w:p>
    <w:p>
      <w:r>
        <w:br w:type="page"/>
      </w:r>
    </w:p>
    <w:p>
      <w:pPr>
        <w:pStyle w:val="Heading1"/>
      </w:pPr>
      <w:r>
        <w:t>10. Viewing the Admin Dashboard</w:t>
      </w:r>
    </w:p>
    <w:p>
      <w:pPr>
        <w:pStyle w:val="Heading2"/>
      </w:pPr>
      <w:r>
        <w:t>10.1 Accessing the Dashboard</w:t>
      </w:r>
    </w:p>
    <w:p>
      <w:r>
        <w:t>In standard mode, the dashboard is a Cloud Run service gated by roles/run.invoker. Access it by navigating to its URL with an identity token. In GLB mode, the dashboard is behind IAP — open the GLB URL in a browser and authenticate with your Google account.</w:t>
      </w:r>
    </w:p>
    <w:p>
      <w:pPr>
        <w:spacing w:before="0" w:after="0"/>
        <w:ind w:left="567"/>
        <w:shd w:fill="F5F5F5" w:val="clear"/>
      </w:pPr>
      <w:r>
        <w:rPr>
          <w:rFonts w:ascii="Consolas" w:hAnsi="Consolas"/>
          <w:color w:val="1A1A2E"/>
          <w:sz w:val="17"/>
        </w:rPr>
        <w:t>DASHBOARD_URL=$(gcloud run services describe admin-dashboard \</w:t>
      </w:r>
    </w:p>
    <w:p>
      <w:pPr>
        <w:spacing w:before="0" w:after="0"/>
        <w:ind w:left="567"/>
        <w:shd w:fill="F5F5F5" w:val="clear"/>
      </w:pPr>
      <w:r>
        <w:rPr>
          <w:rFonts w:ascii="Consolas" w:hAnsi="Consolas"/>
          <w:color w:val="1A1A2E"/>
          <w:sz w:val="17"/>
        </w:rPr>
        <w:t xml:space="preserve">  --project $PROJECT_ID --region us-central1 \</w:t>
      </w:r>
    </w:p>
    <w:p>
      <w:pPr>
        <w:spacing w:before="0" w:after="0"/>
        <w:ind w:left="567"/>
        <w:shd w:fill="F5F5F5" w:val="clear"/>
      </w:pPr>
      <w:r>
        <w:rPr>
          <w:rFonts w:ascii="Consolas" w:hAnsi="Consolas"/>
          <w:color w:val="1A1A2E"/>
          <w:sz w:val="17"/>
        </w:rPr>
        <w:t xml:space="preserve">  --format="value(status.url)")</w:t>
      </w:r>
    </w:p>
    <w:p>
      <w:pPr>
        <w:spacing w:before="0" w:after="0"/>
        <w:ind w:left="567"/>
        <w:shd w:fill="F5F5F5" w:val="clear"/>
      </w:pPr>
      <w:r>
        <w:rPr>
          <w:rFonts w:ascii="Consolas" w:hAnsi="Consolas"/>
          <w:color w:val="1A1A2E"/>
          <w:sz w:val="17"/>
        </w:rPr>
      </w:r>
    </w:p>
    <w:p>
      <w:pPr>
        <w:spacing w:before="0" w:after="0"/>
        <w:ind w:left="567"/>
        <w:shd w:fill="F5F5F5" w:val="clear"/>
      </w:pPr>
      <w:r>
        <w:rPr>
          <w:rFonts w:ascii="Consolas" w:hAnsi="Consolas"/>
          <w:color w:val="1A1A2E"/>
          <w:sz w:val="17"/>
        </w:rPr>
        <w:t>echo "${DASHBOARD_URL}"  # Open in browser</w:t>
      </w:r>
    </w:p>
    <w:p>
      <w:pPr>
        <w:pStyle w:val="Heading2"/>
      </w:pPr>
      <w:r>
        <w:t>10.2 Data Pipeline</w:t>
      </w:r>
    </w:p>
    <w:p>
      <w:r>
        <w:t>The end-to-end data flow from a developer request to a dashboard panel:</w:t>
      </w:r>
    </w:p>
    <w:p>
      <w:pPr>
        <w:spacing w:before="0" w:after="0"/>
        <w:ind w:left="850"/>
        <w:jc w:val="left"/>
      </w:pPr>
      <w:r>
        <w:rPr>
          <w:rFonts w:ascii="Consolas" w:hAnsi="Consolas"/>
          <w:color w:val="333333"/>
          <w:sz w:val="18"/>
        </w:rPr>
        <w:t>1. Developer runs Claude Code and sends a prompt</w:t>
      </w:r>
    </w:p>
    <w:p>
      <w:pPr>
        <w:spacing w:before="0" w:after="0"/>
        <w:ind w:left="850"/>
        <w:jc w:val="left"/>
      </w:pPr>
      <w:r>
        <w:rPr>
          <w:rFonts w:ascii="Consolas" w:hAnsi="Consolas"/>
          <w:color w:val="333333"/>
          <w:sz w:val="18"/>
        </w:rPr>
        <w:t>2. Claude Code POSTs to the LLM gateway</w:t>
      </w:r>
    </w:p>
    <w:p>
      <w:pPr>
        <w:spacing w:before="0" w:after="0"/>
        <w:ind w:left="850"/>
        <w:jc w:val="left"/>
      </w:pPr>
      <w:r>
        <w:rPr>
          <w:rFonts w:ascii="Consolas" w:hAnsi="Consolas"/>
          <w:color w:val="333333"/>
          <w:sz w:val="18"/>
        </w:rPr>
        <w:t>3. Gateway proxies to Vertex AI, emits JSON log to stdout</w:t>
      </w:r>
    </w:p>
    <w:p>
      <w:pPr>
        <w:spacing w:before="0" w:after="0"/>
        <w:ind w:left="850"/>
        <w:jc w:val="left"/>
      </w:pPr>
      <w:r>
        <w:rPr>
          <w:rFonts w:ascii="Consolas" w:hAnsi="Consolas"/>
          <w:color w:val="333333"/>
          <w:sz w:val="18"/>
        </w:rPr>
        <w:t>4. Cloud Run captures stdout --&gt; Cloud Logging</w:t>
      </w:r>
    </w:p>
    <w:p>
      <w:pPr>
        <w:spacing w:before="0" w:after="0"/>
        <w:ind w:left="850"/>
        <w:jc w:val="left"/>
      </w:pPr>
      <w:r>
        <w:rPr>
          <w:rFonts w:ascii="Consolas" w:hAnsi="Consolas"/>
          <w:color w:val="333333"/>
          <w:sz w:val="18"/>
        </w:rPr>
        <w:t>5. Log sink filter matches service_name --&gt; BigQuery</w:t>
      </w:r>
    </w:p>
    <w:p>
      <w:pPr>
        <w:spacing w:before="0" w:after="0"/>
        <w:ind w:left="850"/>
        <w:jc w:val="left"/>
      </w:pPr>
      <w:r>
        <w:rPr>
          <w:rFonts w:ascii="Consolas" w:hAnsi="Consolas"/>
          <w:color w:val="333333"/>
          <w:sz w:val="18"/>
        </w:rPr>
        <w:t>6. BigQuery table receives a new row (partitioned by timestamp)</w:t>
      </w:r>
    </w:p>
    <w:p>
      <w:pPr>
        <w:spacing w:before="0" w:after="0"/>
        <w:ind w:left="850"/>
        <w:jc w:val="left"/>
      </w:pPr>
      <w:r>
        <w:rPr>
          <w:rFonts w:ascii="Consolas" w:hAnsi="Consolas"/>
          <w:color w:val="333333"/>
          <w:sz w:val="18"/>
        </w:rPr>
        <w:t>7. Dashboard queries BigQuery (30-second result cache)</w:t>
      </w:r>
    </w:p>
    <w:p>
      <w:pPr>
        <w:spacing w:before="0" w:after="0"/>
        <w:ind w:left="850"/>
        <w:jc w:val="left"/>
      </w:pPr>
      <w:r>
        <w:rPr>
          <w:rFonts w:ascii="Consolas" w:hAnsi="Consolas"/>
          <w:color w:val="333333"/>
          <w:sz w:val="18"/>
        </w:rPr>
        <w:t>8. Chart.js renders the data, auto-refreshes every 60 seconds</w:t>
      </w:r>
    </w:p>
    <w:p/>
    <w:p>
      <w:r>
        <w:t>Typical latency from request to dashboard visibility is approximately 60 seconds (Cloud Logging flush to BigQuery is the bottleneck).</w:t>
      </w:r>
    </w:p>
    <w:p>
      <w:pPr>
        <w:pStyle w:val="Heading2"/>
      </w:pPr>
      <w:r>
        <w:t>10.3 Dashboard Panels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Panel</w:t>
            </w:r>
          </w:p>
        </w:tc>
        <w:tc>
          <w:tcPr>
            <w:tcW w:type="dxa" w:w="2880"/>
            <w:shd w:fill="1a73e8" w:val="clear"/>
          </w:tcPr>
          <w:p>
            <w:pPr>
              <w:jc w:val="left"/>
            </w:pPr>
            <w:r/>
            <w:r>
              <w:rPr>
                <w:b/>
                <w:color w:val="FFFFFF"/>
                <w:sz w:val="18"/>
              </w:rPr>
              <w:t>Query Logic</w:t>
            </w:r>
          </w:p>
        </w:tc>
        <w:tc>
          <w:tcPr>
            <w:tcW w:type="dxa" w:w="2880"/>
            <w:shd w:fill="1a73e8" w:val="clear"/>
          </w:tcPr>
          <w:p>
            <w:pPr>
              <w:jc w:val="left"/>
            </w:pPr>
            <w:r/>
            <w:r>
              <w:rPr>
                <w:b/>
                <w:color w:val="FFFFFF"/>
                <w:sz w:val="18"/>
              </w:rPr>
              <w:t>Time Window</w:t>
            </w:r>
          </w:p>
        </w:tc>
      </w:tr>
      <w:tr>
        <w:tc>
          <w:tcPr>
            <w:tcW w:type="dxa" w:w="2880"/>
          </w:tcPr>
          <w:p>
            <w:r/>
            <w:r>
              <w:rPr>
                <w:sz w:val="18"/>
              </w:rPr>
              <w:t>Requests per Day</w:t>
            </w:r>
          </w:p>
        </w:tc>
        <w:tc>
          <w:tcPr>
            <w:tcW w:type="dxa" w:w="2880"/>
          </w:tcPr>
          <w:p>
            <w:r/>
            <w:r>
              <w:rPr>
                <w:sz w:val="18"/>
              </w:rPr>
              <w:t>COUNT(*) GROUP BY DATE(timestamp), model</w:t>
            </w:r>
          </w:p>
        </w:tc>
        <w:tc>
          <w:tcPr>
            <w:tcW w:type="dxa" w:w="2880"/>
          </w:tcPr>
          <w:p>
            <w:r/>
            <w:r>
              <w:rPr>
                <w:sz w:val="18"/>
              </w:rPr>
              <w:t>30 days</w:t>
            </w:r>
          </w:p>
        </w:tc>
      </w:tr>
      <w:tr>
        <w:tc>
          <w:tcPr>
            <w:tcW w:type="dxa" w:w="2880"/>
            <w:shd w:fill="f0f4ff" w:val="clear"/>
          </w:tcPr>
          <w:p>
            <w:r/>
            <w:r>
              <w:rPr>
                <w:sz w:val="18"/>
              </w:rPr>
              <w:t>Requests by Model</w:t>
            </w:r>
          </w:p>
        </w:tc>
        <w:tc>
          <w:tcPr>
            <w:tcW w:type="dxa" w:w="2880"/>
            <w:shd w:fill="f0f4ff" w:val="clear"/>
          </w:tcPr>
          <w:p>
            <w:r/>
            <w:r>
              <w:rPr>
                <w:sz w:val="18"/>
              </w:rPr>
              <w:t>COUNT(*) GROUP BY model ORDER BY count DESC</w:t>
            </w:r>
          </w:p>
        </w:tc>
        <w:tc>
          <w:tcPr>
            <w:tcW w:type="dxa" w:w="2880"/>
            <w:shd w:fill="f0f4ff" w:val="clear"/>
          </w:tcPr>
          <w:p>
            <w:r/>
            <w:r>
              <w:rPr>
                <w:sz w:val="18"/>
              </w:rPr>
              <w:t>30 days</w:t>
            </w:r>
          </w:p>
        </w:tc>
      </w:tr>
      <w:tr>
        <w:tc>
          <w:tcPr>
            <w:tcW w:type="dxa" w:w="2880"/>
          </w:tcPr>
          <w:p>
            <w:r/>
            <w:r>
              <w:rPr>
                <w:sz w:val="18"/>
              </w:rPr>
              <w:t>Top Callers</w:t>
            </w:r>
          </w:p>
        </w:tc>
        <w:tc>
          <w:tcPr>
            <w:tcW w:type="dxa" w:w="2880"/>
          </w:tcPr>
          <w:p>
            <w:r/>
            <w:r>
              <w:rPr>
                <w:sz w:val="18"/>
              </w:rPr>
              <w:t>COUNT(*) GROUP BY caller ORDER BY count DESC LIMIT 20</w:t>
            </w:r>
          </w:p>
        </w:tc>
        <w:tc>
          <w:tcPr>
            <w:tcW w:type="dxa" w:w="2880"/>
          </w:tcPr>
          <w:p>
            <w:r/>
            <w:r>
              <w:rPr>
                <w:sz w:val="18"/>
              </w:rPr>
              <w:t>30 days</w:t>
            </w:r>
          </w:p>
        </w:tc>
      </w:tr>
      <w:tr>
        <w:tc>
          <w:tcPr>
            <w:tcW w:type="dxa" w:w="2880"/>
            <w:shd w:fill="f0f4ff" w:val="clear"/>
          </w:tcPr>
          <w:p>
            <w:r/>
            <w:r>
              <w:rPr>
                <w:sz w:val="18"/>
              </w:rPr>
              <w:t>Error Rate</w:t>
            </w:r>
          </w:p>
        </w:tc>
        <w:tc>
          <w:tcPr>
            <w:tcW w:type="dxa" w:w="2880"/>
            <w:shd w:fill="f0f4ff" w:val="clear"/>
          </w:tcPr>
          <w:p>
            <w:r/>
            <w:r>
              <w:rPr>
                <w:sz w:val="18"/>
              </w:rPr>
              <w:t>COUNTIF(status_code &gt;= 400) / COUNT(*) * 100 per day</w:t>
            </w:r>
          </w:p>
        </w:tc>
        <w:tc>
          <w:tcPr>
            <w:tcW w:type="dxa" w:w="2880"/>
            <w:shd w:fill="f0f4ff" w:val="clear"/>
          </w:tcPr>
          <w:p>
            <w:r/>
            <w:r>
              <w:rPr>
                <w:sz w:val="18"/>
              </w:rPr>
              <w:t>30 days</w:t>
            </w:r>
          </w:p>
        </w:tc>
      </w:tr>
      <w:tr>
        <w:tc>
          <w:tcPr>
            <w:tcW w:type="dxa" w:w="2880"/>
          </w:tcPr>
          <w:p>
            <w:r/>
            <w:r>
              <w:rPr>
                <w:sz w:val="18"/>
              </w:rPr>
              <w:t>Latency Percentiles</w:t>
            </w:r>
          </w:p>
        </w:tc>
        <w:tc>
          <w:tcPr>
            <w:tcW w:type="dxa" w:w="2880"/>
          </w:tcPr>
          <w:p>
            <w:r/>
            <w:r>
              <w:rPr>
                <w:sz w:val="18"/>
              </w:rPr>
              <w:t>APPROX_QUANTILES(latency_ms, 100) for p50, p95, p99</w:t>
            </w:r>
          </w:p>
        </w:tc>
        <w:tc>
          <w:tcPr>
            <w:tcW w:type="dxa" w:w="2880"/>
          </w:tcPr>
          <w:p>
            <w:r/>
            <w:r>
              <w:rPr>
                <w:sz w:val="18"/>
              </w:rPr>
              <w:t>7 days</w:t>
            </w:r>
          </w:p>
        </w:tc>
      </w:tr>
      <w:tr>
        <w:tc>
          <w:tcPr>
            <w:tcW w:type="dxa" w:w="2880"/>
            <w:shd w:fill="f0f4ff" w:val="clear"/>
          </w:tcPr>
          <w:p>
            <w:r/>
            <w:r>
              <w:rPr>
                <w:sz w:val="18"/>
              </w:rPr>
              <w:t>Recent Requests</w:t>
            </w:r>
          </w:p>
        </w:tc>
        <w:tc>
          <w:tcPr>
            <w:tcW w:type="dxa" w:w="2880"/>
            <w:shd w:fill="f0f4ff" w:val="clear"/>
          </w:tcPr>
          <w:p>
            <w:r/>
            <w:r>
              <w:rPr>
                <w:sz w:val="18"/>
              </w:rPr>
              <w:t>SELECT timestamp, caller, model, status, latency LIMIT 50</w:t>
            </w:r>
          </w:p>
        </w:tc>
        <w:tc>
          <w:tcPr>
            <w:tcW w:type="dxa" w:w="2880"/>
            <w:shd w:fill="f0f4ff" w:val="clear"/>
          </w:tcPr>
          <w:p>
            <w:r/>
            <w:r>
              <w:rPr>
                <w:sz w:val="18"/>
              </w:rPr>
              <w:t>All time</w:t>
            </w:r>
          </w:p>
        </w:tc>
      </w:tr>
    </w:tbl>
    <w:p>
      <w:pPr>
        <w:pStyle w:val="Heading2"/>
      </w:pPr>
      <w:r>
        <w:t>10.4 Expected Results After Seed Data</w:t>
      </w:r>
    </w:p>
    <w:p>
      <w:r>
        <w:t>With the default seed-demo-data.sh run (50 requests over 30 minutes), the dashboard will show:</w:t>
      </w:r>
    </w:p>
    <w:p>
      <w:pPr>
        <w:pStyle w:val="ListBullet"/>
      </w:pPr>
      <w:r>
        <w:t>Requests per Day: one bar for today with approximately 50 requests, all Haiku.</w:t>
      </w:r>
    </w:p>
    <w:p>
      <w:pPr>
        <w:pStyle w:val="ListBullet"/>
      </w:pPr>
      <w:r>
        <w:t>Requests by Model: single bar for claude-haiku-4-5@20251001.</w:t>
      </w:r>
    </w:p>
    <w:p>
      <w:pPr>
        <w:pStyle w:val="ListBullet"/>
      </w:pPr>
      <w:r>
        <w:t>Top Callers: your email with 50 requests.</w:t>
      </w:r>
    </w:p>
    <w:p>
      <w:pPr>
        <w:pStyle w:val="ListBullet"/>
      </w:pPr>
      <w:r>
        <w:t>Error Rate: 0% (assuming no errors).</w:t>
      </w:r>
    </w:p>
    <w:p>
      <w:pPr>
        <w:pStyle w:val="ListBullet"/>
      </w:pPr>
      <w:r>
        <w:t>Latency Percentiles: p50 typically 200-500ms, p95 500-1500ms (Haiku is fast).</w:t>
      </w:r>
    </w:p>
    <w:p>
      <w:pPr>
        <w:pStyle w:val="ListBullet"/>
      </w:pPr>
      <w:r>
        <w:t>Recent Requests: 50 entries, all 200 status, all Haiku.</w:t>
      </w:r>
    </w:p>
    <w:p>
      <w:r>
        <w:br w:type="page"/>
      </w:r>
    </w:p>
    <w:p>
      <w:pPr>
        <w:pStyle w:val="Heading1"/>
      </w:pPr>
      <w:r>
        <w:t>11. Access Tiers and Security Model</w:t>
      </w:r>
    </w:p>
    <w:p>
      <w:r>
        <w:t>The solution provides two IAP-based access tiers for restricted-ingress deployments. No VPN infrastructure is required — IAP handles secure developer access in both tiers.</w:t>
      </w:r>
    </w:p>
    <w:p>
      <w:pPr>
        <w:pStyle w:val="Heading2"/>
      </w:pPr>
      <w:r>
        <w:t>11.1 Tier 1: GLB + IAP (Production)</w:t>
      </w:r>
    </w:p>
    <w:p>
      <w:r>
        <w:t>A Global HTTP(S) Load Balancer fronts all Cloud Run services. Cloud Run uses --ingress internal-and-cloud-load-balancing, meaning only the GLB can reach the services. Browser services (dev portal, admin dashboard) are protected by IAP, which handles Google SSO authentication. API services (llm-gateway, mcp-gateway) use app-level token validation — IAP is not applied to API backends because Claude Code sends Bearer tokens, not browser cookies.</w:t>
      </w:r>
    </w:p>
    <w:p>
      <w:pPr>
        <w:spacing w:before="0" w:after="0"/>
        <w:ind w:left="850"/>
        <w:jc w:val="left"/>
      </w:pPr>
      <w:r>
        <w:rPr>
          <w:rFonts w:ascii="Consolas" w:hAnsi="Consolas"/>
          <w:color w:val="333333"/>
          <w:sz w:val="18"/>
        </w:rPr>
        <w:t>Developer laptop</w:t>
      </w:r>
    </w:p>
    <w:p>
      <w:pPr>
        <w:spacing w:before="0" w:after="0"/>
        <w:ind w:left="850"/>
        <w:jc w:val="left"/>
      </w:pPr>
      <w:r>
        <w:rPr>
          <w:rFonts w:ascii="Consolas" w:hAnsi="Consolas"/>
          <w:color w:val="333333"/>
          <w:sz w:val="18"/>
        </w:rPr>
        <w:t xml:space="preserve">  |-- (HTTPS + access token) --&gt; GLB --&gt; llm-gateway (token_validation)</w:t>
      </w:r>
    </w:p>
    <w:p>
      <w:pPr>
        <w:spacing w:before="0" w:after="0"/>
        <w:ind w:left="850"/>
        <w:jc w:val="left"/>
      </w:pPr>
      <w:r>
        <w:rPr>
          <w:rFonts w:ascii="Consolas" w:hAnsi="Consolas"/>
          <w:color w:val="333333"/>
          <w:sz w:val="18"/>
        </w:rPr>
        <w:t xml:space="preserve">  |-- (HTTPS + access token) --&gt; GLB --&gt; mcp-gateway (token_validation)</w:t>
      </w:r>
    </w:p>
    <w:p>
      <w:pPr>
        <w:spacing w:before="0" w:after="0"/>
        <w:ind w:left="850"/>
        <w:jc w:val="left"/>
      </w:pPr>
      <w:r>
        <w:rPr>
          <w:rFonts w:ascii="Consolas" w:hAnsi="Consolas"/>
          <w:color w:val="333333"/>
          <w:sz w:val="18"/>
        </w:rPr>
        <w:t xml:space="preserve">  |-- (browser + IAP SSO)    --&gt; GLB --&gt; dev-portal  (IAP-protected)</w:t>
      </w:r>
    </w:p>
    <w:p>
      <w:pPr>
        <w:spacing w:before="0" w:after="0"/>
        <w:ind w:left="850"/>
        <w:jc w:val="left"/>
      </w:pPr>
      <w:r>
        <w:rPr>
          <w:rFonts w:ascii="Consolas" w:hAnsi="Consolas"/>
          <w:color w:val="333333"/>
          <w:sz w:val="18"/>
        </w:rPr>
        <w:t xml:space="preserve">  +-- (browser + IAP SSO)    --&gt; GLB --&gt; dashboard   (IAP-protected)</w:t>
      </w:r>
    </w:p>
    <w:p/>
    <w:p>
      <w:r>
        <w:t>Requires a DNS domain for managed certificates. Self-signed certificates work with IP-only access but require NODE_TLS_REJECT_UNAUTHORIZED=0 in each developer's settings.json (set automatically by developer-setup.sh).</w:t>
      </w:r>
    </w:p>
    <w:p>
      <w:pPr>
        <w:pStyle w:val="Heading2"/>
      </w:pPr>
      <w:r>
        <w:t>11.2 Tier 2: Dev VM + IAP SSH (Development / Budget)</w:t>
      </w:r>
    </w:p>
    <w:p>
      <w:r>
        <w:t>No GLB needed. Cloud Run uses --ingress internal. Developers SSH into the dev VM via IAP TCP tunneling and run Claude Code directly from the VM. The dev VM is pre-configured with Claude Code, ADC credentials, and gateway URLs pointing at the internal Cloud Run services.</w:t>
      </w:r>
    </w:p>
    <w:p>
      <w:r>
        <w:t>deploy-dev-vm.sh handles two critical networking prerequisites automatically: (1) enabling Private Google Access on the default subnet (required for the no-public-IP VM to reach Cloud Run *.run.app endpoints), and (2) granting roles/run.invoker on the admin dashboard to the VM's service account (so developers can view the dashboard from the VM).</w:t>
      </w:r>
    </w:p>
    <w:p>
      <w:pPr>
        <w:spacing w:before="0" w:after="0"/>
        <w:ind w:left="850"/>
        <w:jc w:val="left"/>
      </w:pPr>
      <w:r>
        <w:rPr>
          <w:rFonts w:ascii="Consolas" w:hAnsi="Consolas"/>
          <w:color w:val="333333"/>
          <w:sz w:val="18"/>
        </w:rPr>
        <w:t>Developer laptop</w:t>
      </w:r>
    </w:p>
    <w:p>
      <w:pPr>
        <w:spacing w:before="0" w:after="0"/>
        <w:ind w:left="850"/>
        <w:jc w:val="left"/>
      </w:pPr>
      <w:r>
        <w:rPr>
          <w:rFonts w:ascii="Consolas" w:hAnsi="Consolas"/>
          <w:color w:val="333333"/>
          <w:sz w:val="18"/>
        </w:rPr>
        <w:t xml:space="preserve">  |-- gcloud compute ssh --tunnel-through-iap claude-code-dev-shared</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Dev VM (inside VPC)</w:t>
      </w:r>
    </w:p>
    <w:p>
      <w:pPr>
        <w:spacing w:before="0" w:after="0"/>
        <w:ind w:left="850"/>
        <w:jc w:val="left"/>
      </w:pPr>
      <w:r>
        <w:rPr>
          <w:rFonts w:ascii="Consolas" w:hAnsi="Consolas"/>
          <w:color w:val="333333"/>
          <w:sz w:val="18"/>
        </w:rPr>
        <w:t xml:space="preserve">        |-- claude (Claude Code CLI, pre-installed)</w:t>
      </w:r>
    </w:p>
    <w:p>
      <w:pPr>
        <w:spacing w:before="0" w:after="0"/>
        <w:ind w:left="850"/>
        <w:jc w:val="left"/>
      </w:pPr>
      <w:r>
        <w:rPr>
          <w:rFonts w:ascii="Consolas" w:hAnsi="Consolas"/>
          <w:color w:val="333333"/>
          <w:sz w:val="18"/>
        </w:rPr>
        <w:t xml:space="preserve">        |-- settings.json points at internal Cloud Run URLs</w:t>
      </w:r>
    </w:p>
    <w:p>
      <w:pPr>
        <w:spacing w:before="0" w:after="0"/>
        <w:ind w:left="850"/>
        <w:jc w:val="left"/>
      </w:pPr>
      <w:r>
        <w:rPr>
          <w:rFonts w:ascii="Consolas" w:hAnsi="Consolas"/>
          <w:color w:val="333333"/>
          <w:sz w:val="18"/>
        </w:rPr>
        <w:t xml:space="preserve">        +-- Reaches llm-gateway, mcp-gateway directly (same VPC)</w:t>
      </w:r>
    </w:p>
    <w:p/>
    <w:p>
      <w:r>
        <w:t>The dev VM has no public IP and is accessed exclusively via IAP. OS Login is enabled, so developers authenticate with their own Google identities. For developers who prefer their local editor, SSH port forwarding provides access to internal services:</w:t>
      </w:r>
    </w:p>
    <w:p>
      <w:pPr>
        <w:spacing w:before="0" w:after="0"/>
        <w:ind w:left="567"/>
        <w:shd w:fill="F5F5F5" w:val="clear"/>
      </w:pPr>
      <w:r>
        <w:rPr>
          <w:rFonts w:ascii="Consolas" w:hAnsi="Consolas"/>
          <w:color w:val="1A1A2E"/>
          <w:sz w:val="17"/>
        </w:rPr>
        <w:t>gcloud compute ssh claude-code-dev-shared --tunnel-through-iap \</w:t>
      </w:r>
    </w:p>
    <w:p>
      <w:pPr>
        <w:spacing w:before="0" w:after="0"/>
        <w:ind w:left="567"/>
        <w:shd w:fill="F5F5F5" w:val="clear"/>
      </w:pPr>
      <w:r>
        <w:rPr>
          <w:rFonts w:ascii="Consolas" w:hAnsi="Consolas"/>
          <w:color w:val="1A1A2E"/>
          <w:sz w:val="17"/>
        </w:rPr>
        <w:t xml:space="preserve">  --project=$PROJECT_ID --zone=$ZONE \</w:t>
      </w:r>
    </w:p>
    <w:p>
      <w:pPr>
        <w:spacing w:before="0" w:after="0"/>
        <w:ind w:left="567"/>
        <w:shd w:fill="F5F5F5" w:val="clear"/>
      </w:pPr>
      <w:r>
        <w:rPr>
          <w:rFonts w:ascii="Consolas" w:hAnsi="Consolas"/>
          <w:color w:val="1A1A2E"/>
          <w:sz w:val="17"/>
        </w:rPr>
        <w:t xml:space="preserve">  -- -L 8443:llm-gateway-abc123-uc.a.run.app:443</w:t>
      </w:r>
    </w:p>
    <w:p>
      <w:pPr>
        <w:pStyle w:val="Heading2"/>
      </w:pPr>
      <w:r>
        <w:t>11.3 Security Boundaries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73e8" w:val="clear"/>
          </w:tcPr>
          <w:p>
            <w:pPr>
              <w:jc w:val="left"/>
            </w:pPr>
            <w:r/>
            <w:r>
              <w:rPr>
                <w:b/>
                <w:color w:val="FFFFFF"/>
                <w:sz w:val="18"/>
              </w:rPr>
              <w:t>Layer</w:t>
            </w:r>
          </w:p>
        </w:tc>
        <w:tc>
          <w:tcPr>
            <w:tcW w:type="dxa" w:w="2160"/>
            <w:shd w:fill="1a73e8" w:val="clear"/>
          </w:tcPr>
          <w:p>
            <w:pPr>
              <w:jc w:val="left"/>
            </w:pPr>
            <w:r/>
            <w:r>
              <w:rPr>
                <w:b/>
                <w:color w:val="FFFFFF"/>
                <w:sz w:val="18"/>
              </w:rPr>
              <w:t>Standard Mode</w:t>
            </w:r>
          </w:p>
        </w:tc>
        <w:tc>
          <w:tcPr>
            <w:tcW w:type="dxa" w:w="2160"/>
            <w:shd w:fill="1a73e8" w:val="clear"/>
          </w:tcPr>
          <w:p>
            <w:pPr>
              <w:jc w:val="left"/>
            </w:pPr>
            <w:r/>
            <w:r>
              <w:rPr>
                <w:b/>
                <w:color w:val="FFFFFF"/>
                <w:sz w:val="18"/>
              </w:rPr>
              <w:t>GLB Mode (Tier 1)</w:t>
            </w:r>
          </w:p>
        </w:tc>
        <w:tc>
          <w:tcPr>
            <w:tcW w:type="dxa" w:w="2160"/>
            <w:shd w:fill="1a73e8" w:val="clear"/>
          </w:tcPr>
          <w:p>
            <w:pPr>
              <w:jc w:val="left"/>
            </w:pPr>
            <w:r/>
            <w:r>
              <w:rPr>
                <w:b/>
                <w:color w:val="FFFFFF"/>
                <w:sz w:val="18"/>
              </w:rPr>
              <w:t>VPC-Internal (Tier 2)</w:t>
            </w:r>
          </w:p>
        </w:tc>
      </w:tr>
      <w:tr>
        <w:tc>
          <w:tcPr>
            <w:tcW w:type="dxa" w:w="2160"/>
          </w:tcPr>
          <w:p>
            <w:r/>
            <w:r>
              <w:rPr>
                <w:sz w:val="18"/>
              </w:rPr>
              <w:t>Network ingress</w:t>
            </w:r>
          </w:p>
        </w:tc>
        <w:tc>
          <w:tcPr>
            <w:tcW w:type="dxa" w:w="2160"/>
          </w:tcPr>
          <w:p>
            <w:r/>
            <w:r>
              <w:rPr>
                <w:sz w:val="18"/>
              </w:rPr>
              <w:t>Public (--ingress all)</w:t>
            </w:r>
          </w:p>
        </w:tc>
        <w:tc>
          <w:tcPr>
            <w:tcW w:type="dxa" w:w="2160"/>
          </w:tcPr>
          <w:p>
            <w:r/>
            <w:r>
              <w:rPr>
                <w:sz w:val="18"/>
              </w:rPr>
              <w:t>GLB only</w:t>
            </w:r>
          </w:p>
        </w:tc>
        <w:tc>
          <w:tcPr>
            <w:tcW w:type="dxa" w:w="2160"/>
          </w:tcPr>
          <w:p>
            <w:r/>
            <w:r>
              <w:rPr>
                <w:sz w:val="18"/>
              </w:rPr>
              <w:t>VPC only</w:t>
            </w:r>
          </w:p>
        </w:tc>
      </w:tr>
      <w:tr>
        <w:tc>
          <w:tcPr>
            <w:tcW w:type="dxa" w:w="2160"/>
            <w:shd w:fill="f0f4ff" w:val="clear"/>
          </w:tcPr>
          <w:p>
            <w:r/>
            <w:r>
              <w:rPr>
                <w:sz w:val="18"/>
              </w:rPr>
              <w:t>API auth</w:t>
            </w:r>
          </w:p>
        </w:tc>
        <w:tc>
          <w:tcPr>
            <w:tcW w:type="dxa" w:w="2160"/>
            <w:shd w:fill="f0f4ff" w:val="clear"/>
          </w:tcPr>
          <w:p>
            <w:r/>
            <w:r>
              <w:rPr>
                <w:sz w:val="18"/>
              </w:rPr>
              <w:t>token_validation.py</w:t>
            </w:r>
          </w:p>
        </w:tc>
        <w:tc>
          <w:tcPr>
            <w:tcW w:type="dxa" w:w="2160"/>
            <w:shd w:fill="f0f4ff" w:val="clear"/>
          </w:tcPr>
          <w:p>
            <w:r/>
            <w:r>
              <w:rPr>
                <w:sz w:val="18"/>
              </w:rPr>
              <w:t>token_validation.py</w:t>
            </w:r>
          </w:p>
        </w:tc>
        <w:tc>
          <w:tcPr>
            <w:tcW w:type="dxa" w:w="2160"/>
            <w:shd w:fill="f0f4ff" w:val="clear"/>
          </w:tcPr>
          <w:p>
            <w:r/>
            <w:r>
              <w:rPr>
                <w:sz w:val="18"/>
              </w:rPr>
              <w:t>token_validation.py</w:t>
            </w:r>
          </w:p>
        </w:tc>
      </w:tr>
      <w:tr>
        <w:tc>
          <w:tcPr>
            <w:tcW w:type="dxa" w:w="2160"/>
          </w:tcPr>
          <w:p>
            <w:r/>
            <w:r>
              <w:rPr>
                <w:sz w:val="18"/>
              </w:rPr>
              <w:t>Browser auth</w:t>
            </w:r>
          </w:p>
        </w:tc>
        <w:tc>
          <w:tcPr>
            <w:tcW w:type="dxa" w:w="2160"/>
          </w:tcPr>
          <w:p>
            <w:r/>
            <w:r>
              <w:rPr>
                <w:sz w:val="18"/>
              </w:rPr>
              <w:t>Cloud Run IAM</w:t>
            </w:r>
          </w:p>
        </w:tc>
        <w:tc>
          <w:tcPr>
            <w:tcW w:type="dxa" w:w="2160"/>
          </w:tcPr>
          <w:p>
            <w:r/>
            <w:r>
              <w:rPr>
                <w:sz w:val="18"/>
              </w:rPr>
              <w:t>IAP (Google SSO)</w:t>
            </w:r>
          </w:p>
        </w:tc>
        <w:tc>
          <w:tcPr>
            <w:tcW w:type="dxa" w:w="2160"/>
          </w:tcPr>
          <w:p>
            <w:r/>
            <w:r>
              <w:rPr>
                <w:sz w:val="18"/>
              </w:rPr>
              <w:t>N/A (use dev VM)</w:t>
            </w:r>
          </w:p>
        </w:tc>
      </w:tr>
      <w:tr>
        <w:tc>
          <w:tcPr>
            <w:tcW w:type="dxa" w:w="2160"/>
            <w:shd w:fill="f0f4ff" w:val="clear"/>
          </w:tcPr>
          <w:p>
            <w:r/>
            <w:r>
              <w:rPr>
                <w:sz w:val="18"/>
              </w:rPr>
              <w:t>Developer access</w:t>
            </w:r>
          </w:p>
        </w:tc>
        <w:tc>
          <w:tcPr>
            <w:tcW w:type="dxa" w:w="2160"/>
            <w:shd w:fill="f0f4ff" w:val="clear"/>
          </w:tcPr>
          <w:p>
            <w:r/>
            <w:r>
              <w:rPr>
                <w:sz w:val="18"/>
              </w:rPr>
              <w:t>Direct from laptop</w:t>
            </w:r>
          </w:p>
        </w:tc>
        <w:tc>
          <w:tcPr>
            <w:tcW w:type="dxa" w:w="2160"/>
            <w:shd w:fill="f0f4ff" w:val="clear"/>
          </w:tcPr>
          <w:p>
            <w:r/>
            <w:r>
              <w:rPr>
                <w:sz w:val="18"/>
              </w:rPr>
              <w:t>Via GLB domain</w:t>
            </w:r>
          </w:p>
        </w:tc>
        <w:tc>
          <w:tcPr>
            <w:tcW w:type="dxa" w:w="2160"/>
            <w:shd w:fill="f0f4ff" w:val="clear"/>
          </w:tcPr>
          <w:p>
            <w:r/>
            <w:r>
              <w:rPr>
                <w:sz w:val="18"/>
              </w:rPr>
              <w:t>Via dev VM + IAP SSH</w:t>
            </w:r>
          </w:p>
        </w:tc>
      </w:tr>
      <w:tr>
        <w:tc>
          <w:tcPr>
            <w:tcW w:type="dxa" w:w="2160"/>
          </w:tcPr>
          <w:p>
            <w:r/>
            <w:r>
              <w:rPr>
                <w:sz w:val="18"/>
              </w:rPr>
              <w:t>VPN required?</w:t>
            </w:r>
          </w:p>
        </w:tc>
        <w:tc>
          <w:tcPr>
            <w:tcW w:type="dxa" w:w="2160"/>
          </w:tcPr>
          <w:p>
            <w:r/>
            <w:r>
              <w:rPr>
                <w:sz w:val="18"/>
              </w:rPr>
              <w:t>No</w:t>
            </w:r>
          </w:p>
        </w:tc>
        <w:tc>
          <w:tcPr>
            <w:tcW w:type="dxa" w:w="2160"/>
          </w:tcPr>
          <w:p>
            <w:r/>
            <w:r>
              <w:rPr>
                <w:sz w:val="18"/>
              </w:rPr>
              <w:t>No</w:t>
            </w:r>
          </w:p>
        </w:tc>
        <w:tc>
          <w:tcPr>
            <w:tcW w:type="dxa" w:w="2160"/>
          </w:tcPr>
          <w:p>
            <w:r/>
            <w:r>
              <w:rPr>
                <w:sz w:val="18"/>
              </w:rPr>
              <w:t>No</w:t>
            </w:r>
          </w:p>
        </w:tc>
      </w:tr>
    </w:tbl>
    <w:p>
      <w:r>
        <w:br w:type="page"/>
      </w:r>
    </w:p>
    <w:p>
      <w:pPr>
        <w:pStyle w:val="Heading1"/>
      </w:pPr>
      <w:r>
        <w:t>12. Developer Onboarding</w:t>
      </w:r>
    </w:p>
    <w:p>
      <w:r>
        <w:t>This section covers the two workflows needed to get a new developer productive: the admin steps to grant access, and the developer steps to connect.</w:t>
      </w:r>
    </w:p>
    <w:p>
      <w:pPr>
        <w:pStyle w:val="Heading2"/>
      </w:pPr>
      <w:r>
        <w:t>12.1 Admin: Onboarding a New Developer</w:t>
      </w:r>
    </w:p>
    <w:p>
      <w:r>
        <w:t>An admin (project owner/editor) performs these steps to grant a new developer access to the deployment:</w:t>
      </w:r>
    </w:p>
    <w:p>
      <w:r>
        <w:rPr>
          <w:b/>
        </w:rPr>
        <w:t xml:space="preserve">Step 1 — Add the developer to ALLOWED_PRINCIPALS. </w:t>
      </w:r>
      <w:r>
        <w:t>Update config.yaml (or the Terraform allowed_principals variable) to include the developer's identity, then re-deploy the gateways so the ALLOWED_PRINCIPALS environment variable is updated.</w:t>
      </w:r>
    </w:p>
    <w:p>
      <w:pPr>
        <w:spacing w:before="0" w:after="0"/>
        <w:ind w:left="567"/>
        <w:shd w:fill="F5F5F5" w:val="clear"/>
      </w:pPr>
      <w:r>
        <w:rPr>
          <w:rFonts w:ascii="Consolas" w:hAnsi="Consolas"/>
          <w:color w:val="1A1A2E"/>
          <w:sz w:val="17"/>
        </w:rPr>
        <w:t># Re-deploy gateways with updated principals</w:t>
      </w:r>
    </w:p>
    <w:p>
      <w:pPr>
        <w:spacing w:before="0" w:after="0"/>
        <w:ind w:left="567"/>
        <w:shd w:fill="F5F5F5" w:val="clear"/>
      </w:pPr>
      <w:r>
        <w:rPr>
          <w:rFonts w:ascii="Consolas" w:hAnsi="Consolas"/>
          <w:color w:val="1A1A2E"/>
          <w:sz w:val="17"/>
        </w:rPr>
        <w:t>cd scripts &amp;&amp; ./deploy.sh</w:t>
      </w:r>
    </w:p>
    <w:p/>
    <w:p>
      <w:r>
        <w:rPr>
          <w:b/>
        </w:rPr>
        <w:t xml:space="preserve">Step 2 — Grant IAP tunnel and OS Login roles (dev VM access). </w:t>
      </w:r>
      <w:r>
        <w:t>If the developer will access the dev VM, grant two IAM roles:</w:t>
      </w:r>
    </w:p>
    <w:p>
      <w:pPr>
        <w:spacing w:before="0" w:after="0"/>
        <w:ind w:left="567"/>
        <w:shd w:fill="F5F5F5" w:val="clear"/>
      </w:pPr>
      <w:r>
        <w:rPr>
          <w:rFonts w:ascii="Consolas" w:hAnsi="Consolas"/>
          <w:color w:val="1A1A2E"/>
          <w:sz w:val="17"/>
        </w:rPr>
        <w:t>gcloud projects add-iam-policy-binding $PROJECT_ID \</w:t>
      </w:r>
    </w:p>
    <w:p>
      <w:pPr>
        <w:spacing w:before="0" w:after="0"/>
        <w:ind w:left="567"/>
        <w:shd w:fill="F5F5F5" w:val="clear"/>
      </w:pPr>
      <w:r>
        <w:rPr>
          <w:rFonts w:ascii="Consolas" w:hAnsi="Consolas"/>
          <w:color w:val="1A1A2E"/>
          <w:sz w:val="17"/>
        </w:rPr>
        <w:t xml:space="preserve">  --member="user:developer@example.com" \</w:t>
      </w:r>
    </w:p>
    <w:p>
      <w:pPr>
        <w:spacing w:before="0" w:after="0"/>
        <w:ind w:left="567"/>
        <w:shd w:fill="F5F5F5" w:val="clear"/>
      </w:pPr>
      <w:r>
        <w:rPr>
          <w:rFonts w:ascii="Consolas" w:hAnsi="Consolas"/>
          <w:color w:val="1A1A2E"/>
          <w:sz w:val="17"/>
        </w:rPr>
        <w:t xml:space="preserve">  --role="roles/iap.tunnelResourceAccessor" --condition=None --quiet</w:t>
      </w:r>
    </w:p>
    <w:p>
      <w:pPr>
        <w:spacing w:before="0" w:after="0"/>
        <w:ind w:left="567"/>
        <w:shd w:fill="F5F5F5" w:val="clear"/>
      </w:pPr>
      <w:r>
        <w:rPr>
          <w:rFonts w:ascii="Consolas" w:hAnsi="Consolas"/>
          <w:color w:val="1A1A2E"/>
          <w:sz w:val="17"/>
        </w:rPr>
      </w:r>
    </w:p>
    <w:p>
      <w:pPr>
        <w:spacing w:before="0" w:after="0"/>
        <w:ind w:left="567"/>
        <w:shd w:fill="F5F5F5" w:val="clear"/>
      </w:pPr>
      <w:r>
        <w:rPr>
          <w:rFonts w:ascii="Consolas" w:hAnsi="Consolas"/>
          <w:color w:val="1A1A2E"/>
          <w:sz w:val="17"/>
        </w:rPr>
        <w:t>gcloud projects add-iam-policy-binding $PROJECT_ID \</w:t>
      </w:r>
    </w:p>
    <w:p>
      <w:pPr>
        <w:spacing w:before="0" w:after="0"/>
        <w:ind w:left="567"/>
        <w:shd w:fill="F5F5F5" w:val="clear"/>
      </w:pPr>
      <w:r>
        <w:rPr>
          <w:rFonts w:ascii="Consolas" w:hAnsi="Consolas"/>
          <w:color w:val="1A1A2E"/>
          <w:sz w:val="17"/>
        </w:rPr>
        <w:t xml:space="preserve">  --member="user:developer@example.com" \</w:t>
      </w:r>
    </w:p>
    <w:p>
      <w:pPr>
        <w:spacing w:before="0" w:after="0"/>
        <w:ind w:left="567"/>
        <w:shd w:fill="F5F5F5" w:val="clear"/>
      </w:pPr>
      <w:r>
        <w:rPr>
          <w:rFonts w:ascii="Consolas" w:hAnsi="Consolas"/>
          <w:color w:val="1A1A2E"/>
          <w:sz w:val="17"/>
        </w:rPr>
        <w:t xml:space="preserve">  --role="roles/compute.osLogin" --condition=None --quiet</w:t>
      </w:r>
    </w:p>
    <w:p/>
    <w:p>
      <w:r>
        <w:t>These roles are granted automatically by deploy-dev-vm.sh for identities listed in PRINCIPALS at deploy time. For developers added later, the admin runs the commands above manually.</w:t>
      </w:r>
    </w:p>
    <w:p>
      <w:r>
        <w:rPr>
          <w:b/>
        </w:rPr>
        <w:t xml:space="preserve">Step 3 (optional) — Grant dashboard access. </w:t>
      </w:r>
      <w:r>
        <w:t>The admin dashboard uses Cloud Run IAM (roles/run.invoker). Grant it per-service:</w:t>
      </w:r>
    </w:p>
    <w:p>
      <w:pPr>
        <w:spacing w:before="0" w:after="0"/>
        <w:ind w:left="567"/>
        <w:shd w:fill="F5F5F5" w:val="clear"/>
      </w:pPr>
      <w:r>
        <w:rPr>
          <w:rFonts w:ascii="Consolas" w:hAnsi="Consolas"/>
          <w:color w:val="1A1A2E"/>
          <w:sz w:val="17"/>
        </w:rPr>
        <w:t>gcloud run services add-iam-policy-binding admin-dashboard \</w:t>
      </w:r>
    </w:p>
    <w:p>
      <w:pPr>
        <w:spacing w:before="0" w:after="0"/>
        <w:ind w:left="567"/>
        <w:shd w:fill="F5F5F5" w:val="clear"/>
      </w:pPr>
      <w:r>
        <w:rPr>
          <w:rFonts w:ascii="Consolas" w:hAnsi="Consolas"/>
          <w:color w:val="1A1A2E"/>
          <w:sz w:val="17"/>
        </w:rPr>
        <w:t xml:space="preserve">  --project=$PROJECT_ID --region=$REGION \</w:t>
      </w:r>
    </w:p>
    <w:p>
      <w:pPr>
        <w:spacing w:before="0" w:after="0"/>
        <w:ind w:left="567"/>
        <w:shd w:fill="F5F5F5" w:val="clear"/>
      </w:pPr>
      <w:r>
        <w:rPr>
          <w:rFonts w:ascii="Consolas" w:hAnsi="Consolas"/>
          <w:color w:val="1A1A2E"/>
          <w:sz w:val="17"/>
        </w:rPr>
        <w:t xml:space="preserve">  --member="user:developer@example.com" \</w:t>
      </w:r>
    </w:p>
    <w:p>
      <w:pPr>
        <w:spacing w:before="0" w:after="0"/>
        <w:ind w:left="567"/>
        <w:shd w:fill="F5F5F5" w:val="clear"/>
      </w:pPr>
      <w:r>
        <w:rPr>
          <w:rFonts w:ascii="Consolas" w:hAnsi="Consolas"/>
          <w:color w:val="1A1A2E"/>
          <w:sz w:val="17"/>
        </w:rPr>
        <w:t xml:space="preserve">  --role="roles/run.invoker" --quiet</w:t>
      </w:r>
    </w:p>
    <w:p>
      <w:pPr>
        <w:pStyle w:val="Heading2"/>
      </w:pPr>
      <w:r>
        <w:t>12.2 Developer: Connecting to the Dev VM</w:t>
      </w:r>
    </w:p>
    <w:p>
      <w:r>
        <w:t>Once the admin has completed onboarding, the developer connects with a single command:</w:t>
      </w:r>
    </w:p>
    <w:p>
      <w:pPr>
        <w:spacing w:before="0" w:after="0"/>
        <w:ind w:left="567"/>
        <w:shd w:fill="F5F5F5" w:val="clear"/>
      </w:pPr>
      <w:r>
        <w:rPr>
          <w:rFonts w:ascii="Consolas" w:hAnsi="Consolas"/>
          <w:color w:val="1A1A2E"/>
          <w:sz w:val="17"/>
        </w:rPr>
        <w:t>gcloud compute ssh claude-code-dev-shared \</w:t>
      </w:r>
    </w:p>
    <w:p>
      <w:pPr>
        <w:spacing w:before="0" w:after="0"/>
        <w:ind w:left="567"/>
        <w:shd w:fill="F5F5F5" w:val="clear"/>
      </w:pPr>
      <w:r>
        <w:rPr>
          <w:rFonts w:ascii="Consolas" w:hAnsi="Consolas"/>
          <w:color w:val="1A1A2E"/>
          <w:sz w:val="17"/>
        </w:rPr>
        <w:t xml:space="preserve">  --tunnel-through-iap \</w:t>
      </w:r>
    </w:p>
    <w:p>
      <w:pPr>
        <w:spacing w:before="0" w:after="0"/>
        <w:ind w:left="567"/>
        <w:shd w:fill="F5F5F5" w:val="clear"/>
      </w:pPr>
      <w:r>
        <w:rPr>
          <w:rFonts w:ascii="Consolas" w:hAnsi="Consolas"/>
          <w:color w:val="1A1A2E"/>
          <w:sz w:val="17"/>
        </w:rPr>
        <w:t xml:space="preserve">  --project=$PROJECT_ID \</w:t>
      </w:r>
    </w:p>
    <w:p>
      <w:pPr>
        <w:spacing w:before="0" w:after="0"/>
        <w:ind w:left="567"/>
        <w:shd w:fill="F5F5F5" w:val="clear"/>
      </w:pPr>
      <w:r>
        <w:rPr>
          <w:rFonts w:ascii="Consolas" w:hAnsi="Consolas"/>
          <w:color w:val="1A1A2E"/>
          <w:sz w:val="17"/>
        </w:rPr>
        <w:t xml:space="preserve">  --zone=$ZONE</w:t>
      </w:r>
    </w:p>
    <w:p/>
    <w:p>
      <w:r>
        <w:t>On first connection, gcloud generates an SSH key pair and pushes it via OS Login. This takes 10-20 seconds. Subsequent connections are instant.</w:t>
      </w:r>
    </w:p>
    <w:p>
      <w:r>
        <w:t>Once on the VM, the developer simply runs claude — the CLI is pre-installed and settings.json is pre-configured with the gateway URLs and project settings. No additional setup is required.</w:t>
      </w:r>
    </w:p>
    <w:p>
      <w:pPr>
        <w:pStyle w:val="Heading2"/>
      </w:pPr>
      <w:r>
        <w:t>12.3 What the Dev VM Provides</w:t>
      </w:r>
    </w:p>
    <w:tbl>
      <w:tblPr>
        <w:tblStyle w:val="TableGrid"/>
        <w:tblW w:type="auto" w:w="0"/>
        <w:jc w:val="left"/>
        <w:tblLook w:firstColumn="1" w:firstRow="1" w:lastColumn="0" w:lastRow="0" w:noHBand="0" w:noVBand="1" w:val="04A0"/>
      </w:tblPr>
      <w:tblGrid>
        <w:gridCol w:w="4320"/>
        <w:gridCol w:w="4320"/>
      </w:tblGrid>
      <w:tr>
        <w:tc>
          <w:tcPr>
            <w:tcW w:type="dxa" w:w="4320"/>
            <w:shd w:fill="1a73e8" w:val="clear"/>
          </w:tcPr>
          <w:p>
            <w:pPr>
              <w:jc w:val="left"/>
            </w:pPr>
            <w:r/>
            <w:r>
              <w:rPr>
                <w:b/>
                <w:color w:val="FFFFFF"/>
                <w:sz w:val="18"/>
              </w:rPr>
              <w:t>Component</w:t>
            </w:r>
          </w:p>
        </w:tc>
        <w:tc>
          <w:tcPr>
            <w:tcW w:type="dxa" w:w="4320"/>
            <w:shd w:fill="1a73e8" w:val="clear"/>
          </w:tcPr>
          <w:p>
            <w:pPr>
              <w:jc w:val="left"/>
            </w:pPr>
            <w:r/>
            <w:r>
              <w:rPr>
                <w:b/>
                <w:color w:val="FFFFFF"/>
                <w:sz w:val="18"/>
              </w:rPr>
              <w:t>Details</w:t>
            </w:r>
          </w:p>
        </w:tc>
      </w:tr>
      <w:tr>
        <w:tc>
          <w:tcPr>
            <w:tcW w:type="dxa" w:w="4320"/>
          </w:tcPr>
          <w:p>
            <w:r/>
            <w:r>
              <w:rPr>
                <w:sz w:val="18"/>
              </w:rPr>
              <w:t>Claude Code CLI</w:t>
            </w:r>
          </w:p>
        </w:tc>
        <w:tc>
          <w:tcPr>
            <w:tcW w:type="dxa" w:w="4320"/>
          </w:tcPr>
          <w:p>
            <w:r/>
            <w:r>
              <w:rPr>
                <w:sz w:val="18"/>
              </w:rPr>
              <w:t>Pre-installed via npm at startup</w:t>
            </w:r>
          </w:p>
        </w:tc>
      </w:tr>
      <w:tr>
        <w:tc>
          <w:tcPr>
            <w:tcW w:type="dxa" w:w="4320"/>
            <w:shd w:fill="f0f4ff" w:val="clear"/>
          </w:tcPr>
          <w:p>
            <w:r/>
            <w:r>
              <w:rPr>
                <w:sz w:val="18"/>
              </w:rPr>
              <w:t>settings.json</w:t>
            </w:r>
          </w:p>
        </w:tc>
        <w:tc>
          <w:tcPr>
            <w:tcW w:type="dxa" w:w="4320"/>
            <w:shd w:fill="f0f4ff" w:val="clear"/>
          </w:tcPr>
          <w:p>
            <w:r/>
            <w:r>
              <w:rPr>
                <w:sz w:val="18"/>
              </w:rPr>
              <w:t>Pre-configured with gateway URLs, project ID, region, model pins</w:t>
            </w:r>
          </w:p>
        </w:tc>
      </w:tr>
      <w:tr>
        <w:tc>
          <w:tcPr>
            <w:tcW w:type="dxa" w:w="4320"/>
          </w:tcPr>
          <w:p>
            <w:r/>
            <w:r>
              <w:rPr>
                <w:sz w:val="18"/>
              </w:rPr>
              <w:t>ADC credentials</w:t>
            </w:r>
          </w:p>
        </w:tc>
        <w:tc>
          <w:tcPr>
            <w:tcW w:type="dxa" w:w="4320"/>
          </w:tcPr>
          <w:p>
            <w:r/>
            <w:r>
              <w:rPr>
                <w:sz w:val="18"/>
              </w:rPr>
              <w:t>VM service account, auto-rotated by GCE metadata server</w:t>
            </w:r>
          </w:p>
        </w:tc>
      </w:tr>
      <w:tr>
        <w:tc>
          <w:tcPr>
            <w:tcW w:type="dxa" w:w="4320"/>
            <w:shd w:fill="f0f4ff" w:val="clear"/>
          </w:tcPr>
          <w:p>
            <w:r/>
            <w:r>
              <w:rPr>
                <w:sz w:val="18"/>
              </w:rPr>
              <w:t>VS Code Server</w:t>
            </w:r>
          </w:p>
        </w:tc>
        <w:tc>
          <w:tcPr>
            <w:tcW w:type="dxa" w:w="4320"/>
            <w:shd w:fill="f0f4ff" w:val="clear"/>
          </w:tcPr>
          <w:p>
            <w:r/>
            <w:r>
              <w:rPr>
                <w:sz w:val="18"/>
              </w:rPr>
              <w:t>Browser-based IDE (optional, controlled by install_vscode_server)</w:t>
            </w:r>
          </w:p>
        </w:tc>
      </w:tr>
      <w:tr>
        <w:tc>
          <w:tcPr>
            <w:tcW w:type="dxa" w:w="4320"/>
          </w:tcPr>
          <w:p>
            <w:r/>
            <w:r>
              <w:rPr>
                <w:sz w:val="18"/>
              </w:rPr>
              <w:t>Auto-shutdown</w:t>
            </w:r>
          </w:p>
        </w:tc>
        <w:tc>
          <w:tcPr>
            <w:tcW w:type="dxa" w:w="4320"/>
          </w:tcPr>
          <w:p>
            <w:r/>
            <w:r>
              <w:rPr>
                <w:sz w:val="18"/>
              </w:rPr>
              <w:t>Shuts down after N hours idle (default: 2) to save costs</w:t>
            </w:r>
          </w:p>
        </w:tc>
      </w:tr>
    </w:tbl>
    <w:p>
      <w:r>
        <w:br w:type="page"/>
      </w:r>
    </w:p>
    <w:p>
      <w:pPr>
        <w:pStyle w:val="Heading1"/>
      </w:pPr>
      <w:r>
        <w:t>13. Validation and Regression Testing</w:t>
      </w:r>
    </w:p>
    <w:p>
      <w:pPr>
        <w:pStyle w:val="Heading2"/>
      </w:pPr>
      <w:r>
        <w:t>13.1 Pre-Deploy Checks: pre-deploy-check.sh</w:t>
      </w:r>
    </w:p>
    <w:p>
      <w:r>
        <w:t>A local code consistency validator that runs without GCP access. It validates cross-file parity across deploy scripts, Terraform modules, and application code. Currently runs 27 checks across six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Category</w:t>
            </w:r>
          </w:p>
        </w:tc>
        <w:tc>
          <w:tcPr>
            <w:tcW w:type="dxa" w:w="2880"/>
            <w:shd w:fill="1a73e8" w:val="clear"/>
          </w:tcPr>
          <w:p>
            <w:pPr>
              <w:jc w:val="left"/>
            </w:pPr>
            <w:r/>
            <w:r>
              <w:rPr>
                <w:b/>
                <w:color w:val="FFFFFF"/>
                <w:sz w:val="18"/>
              </w:rPr>
              <w:t>Checks</w:t>
            </w:r>
          </w:p>
        </w:tc>
        <w:tc>
          <w:tcPr>
            <w:tcW w:type="dxa" w:w="2880"/>
            <w:shd w:fill="1a73e8" w:val="clear"/>
          </w:tcPr>
          <w:p>
            <w:pPr>
              <w:jc w:val="left"/>
            </w:pPr>
            <w:r/>
            <w:r>
              <w:rPr>
                <w:b/>
                <w:color w:val="FFFFFF"/>
                <w:sz w:val="18"/>
              </w:rPr>
              <w:t>What It Validates</w:t>
            </w:r>
          </w:p>
        </w:tc>
      </w:tr>
      <w:tr>
        <w:tc>
          <w:tcPr>
            <w:tcW w:type="dxa" w:w="2880"/>
          </w:tcPr>
          <w:p>
            <w:r/>
            <w:r>
              <w:rPr>
                <w:sz w:val="18"/>
              </w:rPr>
              <w:t>Unit Tests</w:t>
            </w:r>
          </w:p>
        </w:tc>
        <w:tc>
          <w:tcPr>
            <w:tcW w:type="dxa" w:w="2880"/>
          </w:tcPr>
          <w:p>
            <w:r/>
            <w:r>
              <w:rPr>
                <w:sz w:val="18"/>
              </w:rPr>
              <w:t>1</w:t>
            </w:r>
          </w:p>
        </w:tc>
        <w:tc>
          <w:tcPr>
            <w:tcW w:type="dxa" w:w="2880"/>
          </w:tcPr>
          <w:p>
            <w:r/>
            <w:r>
              <w:rPr>
                <w:sz w:val="18"/>
              </w:rPr>
              <w:t>Gateway pytest suite passes</w:t>
            </w:r>
          </w:p>
        </w:tc>
      </w:tr>
      <w:tr>
        <w:tc>
          <w:tcPr>
            <w:tcW w:type="dxa" w:w="2880"/>
            <w:shd w:fill="f0f4ff" w:val="clear"/>
          </w:tcPr>
          <w:p>
            <w:r/>
            <w:r>
              <w:rPr>
                <w:sz w:val="18"/>
              </w:rPr>
              <w:t>Token Validation</w:t>
            </w:r>
          </w:p>
        </w:tc>
        <w:tc>
          <w:tcPr>
            <w:tcW w:type="dxa" w:w="2880"/>
            <w:shd w:fill="f0f4ff" w:val="clear"/>
          </w:tcPr>
          <w:p>
            <w:r/>
            <w:r>
              <w:rPr>
                <w:sz w:val="18"/>
              </w:rPr>
              <w:t>4</w:t>
            </w:r>
          </w:p>
        </w:tc>
        <w:tc>
          <w:tcPr>
            <w:tcW w:type="dxa" w:w="2880"/>
            <w:shd w:fill="f0f4ff" w:val="clear"/>
          </w:tcPr>
          <w:p>
            <w:r/>
            <w:r>
              <w:rPr>
                <w:sz w:val="18"/>
              </w:rPr>
              <w:t>Middleware in sync, registered conditionally, caller fallback, Dockerfile</w:t>
            </w:r>
          </w:p>
        </w:tc>
      </w:tr>
      <w:tr>
        <w:tc>
          <w:tcPr>
            <w:tcW w:type="dxa" w:w="2880"/>
          </w:tcPr>
          <w:p>
            <w:r/>
            <w:r>
              <w:rPr>
                <w:sz w:val="18"/>
              </w:rPr>
              <w:t>Deploy Script GLB</w:t>
            </w:r>
          </w:p>
        </w:tc>
        <w:tc>
          <w:tcPr>
            <w:tcW w:type="dxa" w:w="2880"/>
          </w:tcPr>
          <w:p>
            <w:r/>
            <w:r>
              <w:rPr>
                <w:sz w:val="18"/>
              </w:rPr>
              <w:t>7</w:t>
            </w:r>
          </w:p>
        </w:tc>
        <w:tc>
          <w:tcPr>
            <w:tcW w:type="dxa" w:w="2880"/>
          </w:tcPr>
          <w:p>
            <w:r/>
            <w:r>
              <w:rPr>
                <w:sz w:val="18"/>
              </w:rPr>
              <w:t>GLB conditionals, dev VM SA, orchestration order, certs, DNS, IAP</w:t>
            </w:r>
          </w:p>
        </w:tc>
      </w:tr>
      <w:tr>
        <w:tc>
          <w:tcPr>
            <w:tcW w:type="dxa" w:w="2880"/>
            <w:shd w:fill="f0f4ff" w:val="clear"/>
          </w:tcPr>
          <w:p>
            <w:r/>
            <w:r>
              <w:rPr>
                <w:sz w:val="18"/>
              </w:rPr>
              <w:t>Terraform Consistency</w:t>
            </w:r>
          </w:p>
        </w:tc>
        <w:tc>
          <w:tcPr>
            <w:tcW w:type="dxa" w:w="2880"/>
            <w:shd w:fill="f0f4ff" w:val="clear"/>
          </w:tcPr>
          <w:p>
            <w:r/>
            <w:r>
              <w:rPr>
                <w:sz w:val="18"/>
              </w:rPr>
              <w:t>6</w:t>
            </w:r>
          </w:p>
        </w:tc>
        <w:tc>
          <w:tcPr>
            <w:tcW w:type="dxa" w:w="2880"/>
            <w:shd w:fill="f0f4ff" w:val="clear"/>
          </w:tcPr>
          <w:p>
            <w:r/>
            <w:r>
              <w:rPr>
                <w:sz w:val="18"/>
              </w:rPr>
              <w:t>enable_glb vars, gateway_allowed_principals, backends, IAP, TLS</w:t>
            </w:r>
          </w:p>
        </w:tc>
      </w:tr>
      <w:tr>
        <w:tc>
          <w:tcPr>
            <w:tcW w:type="dxa" w:w="2880"/>
          </w:tcPr>
          <w:p>
            <w:r/>
            <w:r>
              <w:rPr>
                <w:sz w:val="18"/>
              </w:rPr>
              <w:t>VPC Internal Ingress</w:t>
            </w:r>
          </w:p>
        </w:tc>
        <w:tc>
          <w:tcPr>
            <w:tcW w:type="dxa" w:w="2880"/>
          </w:tcPr>
          <w:p>
            <w:r/>
            <w:r>
              <w:rPr>
                <w:sz w:val="18"/>
              </w:rPr>
              <w:t>4</w:t>
            </w:r>
          </w:p>
        </w:tc>
        <w:tc>
          <w:tcPr>
            <w:tcW w:type="dxa" w:w="2880"/>
          </w:tcPr>
          <w:p>
            <w:r/>
            <w:r>
              <w:rPr>
                <w:sz w:val="18"/>
              </w:rPr>
              <w:t>Three-way conditionals, enable_vpc_internal vars, reachability checks, exports</w:t>
            </w:r>
          </w:p>
        </w:tc>
      </w:tr>
      <w:tr>
        <w:tc>
          <w:tcPr>
            <w:tcW w:type="dxa" w:w="2880"/>
            <w:shd w:fill="f0f4ff" w:val="clear"/>
          </w:tcPr>
          <w:p>
            <w:r/>
            <w:r>
              <w:rPr>
                <w:sz w:val="18"/>
              </w:rPr>
              <w:t>IAP Access Model</w:t>
            </w:r>
          </w:p>
        </w:tc>
        <w:tc>
          <w:tcPr>
            <w:tcW w:type="dxa" w:w="2880"/>
            <w:shd w:fill="f0f4ff" w:val="clear"/>
          </w:tcPr>
          <w:p>
            <w:r/>
            <w:r>
              <w:rPr>
                <w:sz w:val="18"/>
              </w:rPr>
              <w:t>3</w:t>
            </w:r>
          </w:p>
        </w:tc>
        <w:tc>
          <w:tcPr>
            <w:tcW w:type="dxa" w:w="2880"/>
            <w:shd w:fill="f0f4ff" w:val="clear"/>
          </w:tcPr>
          <w:p>
            <w:r/>
            <w:r>
              <w:rPr>
                <w:sz w:val="18"/>
              </w:rPr>
              <w:t>No VPN in prompts, IAP guidance in scripts, IAP firewall rules</w:t>
            </w:r>
          </w:p>
        </w:tc>
      </w:tr>
      <w:tr>
        <w:tc>
          <w:tcPr>
            <w:tcW w:type="dxa" w:w="2880"/>
          </w:tcPr>
          <w:p>
            <w:r/>
            <w:r>
              <w:rPr>
                <w:sz w:val="18"/>
              </w:rPr>
              <w:t>Teardown Coverage</w:t>
            </w:r>
          </w:p>
        </w:tc>
        <w:tc>
          <w:tcPr>
            <w:tcW w:type="dxa" w:w="2880"/>
          </w:tcPr>
          <w:p>
            <w:r/>
            <w:r>
              <w:rPr>
                <w:sz w:val="18"/>
              </w:rPr>
              <w:t>1</w:t>
            </w:r>
          </w:p>
        </w:tc>
        <w:tc>
          <w:tcPr>
            <w:tcW w:type="dxa" w:w="2880"/>
          </w:tcPr>
          <w:p>
            <w:r/>
            <w:r>
              <w:rPr>
                <w:sz w:val="18"/>
              </w:rPr>
              <w:t>All GLB resources handled</w:t>
            </w:r>
          </w:p>
        </w:tc>
      </w:tr>
    </w:tbl>
    <w:p>
      <w:pPr>
        <w:pStyle w:val="Heading2"/>
      </w:pPr>
      <w:r>
        <w:t>13.2 End-to-End Tests: e2e-test.sh</w:t>
      </w:r>
    </w:p>
    <w:p>
      <w:r>
        <w:t>An 8-layer test suite that validates the full deployment from infrastructure through IAP access. Tests return PASS (0), FAIL (1), or SKIP (2, when a component is not deployed).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73e8" w:val="clear"/>
          </w:tcPr>
          <w:p>
            <w:pPr>
              <w:jc w:val="left"/>
            </w:pPr>
            <w:r/>
            <w:r>
              <w:rPr>
                <w:b/>
                <w:color w:val="FFFFFF"/>
                <w:sz w:val="18"/>
              </w:rPr>
              <w:t>Layer</w:t>
            </w:r>
          </w:p>
        </w:tc>
        <w:tc>
          <w:tcPr>
            <w:tcW w:type="dxa" w:w="2880"/>
            <w:shd w:fill="1a73e8" w:val="clear"/>
          </w:tcPr>
          <w:p>
            <w:pPr>
              <w:jc w:val="left"/>
            </w:pPr>
            <w:r/>
            <w:r>
              <w:rPr>
                <w:b/>
                <w:color w:val="FFFFFF"/>
                <w:sz w:val="18"/>
              </w:rPr>
              <w:t>Focus</w:t>
            </w:r>
          </w:p>
        </w:tc>
        <w:tc>
          <w:tcPr>
            <w:tcW w:type="dxa" w:w="2880"/>
            <w:shd w:fill="1a73e8" w:val="clear"/>
          </w:tcPr>
          <w:p>
            <w:pPr>
              <w:jc w:val="left"/>
            </w:pPr>
            <w:r/>
            <w:r>
              <w:rPr>
                <w:b/>
                <w:color w:val="FFFFFF"/>
                <w:sz w:val="18"/>
              </w:rPr>
              <w:t>Example Tests</w:t>
            </w:r>
          </w:p>
        </w:tc>
      </w:tr>
      <w:tr>
        <w:tc>
          <w:tcPr>
            <w:tcW w:type="dxa" w:w="2880"/>
          </w:tcPr>
          <w:p>
            <w:r/>
            <w:r>
              <w:rPr>
                <w:sz w:val="18"/>
              </w:rPr>
              <w:t>1. Infrastructure</w:t>
            </w:r>
          </w:p>
        </w:tc>
        <w:tc>
          <w:tcPr>
            <w:tcW w:type="dxa" w:w="2880"/>
          </w:tcPr>
          <w:p>
            <w:r/>
            <w:r>
              <w:rPr>
                <w:sz w:val="18"/>
              </w:rPr>
              <w:t>Cloud Run services, IP addresses</w:t>
            </w:r>
          </w:p>
        </w:tc>
        <w:tc>
          <w:tcPr>
            <w:tcW w:type="dxa" w:w="2880"/>
          </w:tcPr>
          <w:p>
            <w:r/>
            <w:r>
              <w:rPr>
                <w:sz w:val="18"/>
              </w:rPr>
              <w:t>Services in READY state, no public IPs</w:t>
            </w:r>
          </w:p>
        </w:tc>
      </w:tr>
      <w:tr>
        <w:tc>
          <w:tcPr>
            <w:tcW w:type="dxa" w:w="2880"/>
            <w:shd w:fill="f0f4ff" w:val="clear"/>
          </w:tcPr>
          <w:p>
            <w:r/>
            <w:r>
              <w:rPr>
                <w:sz w:val="18"/>
              </w:rPr>
              <w:t>2. Network Path</w:t>
            </w:r>
          </w:p>
        </w:tc>
        <w:tc>
          <w:tcPr>
            <w:tcW w:type="dxa" w:w="2880"/>
            <w:shd w:fill="f0f4ff" w:val="clear"/>
          </w:tcPr>
          <w:p>
            <w:r/>
            <w:r>
              <w:rPr>
                <w:sz w:val="18"/>
              </w:rPr>
              <w:t>Connectivity, auth</w:t>
            </w:r>
          </w:p>
        </w:tc>
        <w:tc>
          <w:tcPr>
            <w:tcW w:type="dxa" w:w="2880"/>
            <w:shd w:fill="f0f4ff" w:val="clear"/>
          </w:tcPr>
          <w:p>
            <w:r/>
            <w:r>
              <w:rPr>
                <w:sz w:val="18"/>
              </w:rPr>
              <w:t>Gateway /health, TLS, access token auth</w:t>
            </w:r>
          </w:p>
        </w:tc>
      </w:tr>
      <w:tr>
        <w:tc>
          <w:tcPr>
            <w:tcW w:type="dxa" w:w="2880"/>
          </w:tcPr>
          <w:p>
            <w:r/>
            <w:r>
              <w:rPr>
                <w:sz w:val="18"/>
              </w:rPr>
              <w:t>3. Gateway Proxy</w:t>
            </w:r>
          </w:p>
        </w:tc>
        <w:tc>
          <w:tcPr>
            <w:tcW w:type="dxa" w:w="2880"/>
          </w:tcPr>
          <w:p>
            <w:r/>
            <w:r>
              <w:rPr>
                <w:sz w:val="18"/>
              </w:rPr>
              <w:t>Inference, streaming</w:t>
            </w:r>
          </w:p>
        </w:tc>
        <w:tc>
          <w:tcPr>
            <w:tcW w:type="dxa" w:w="2880"/>
          </w:tcPr>
          <w:p>
            <w:r/>
            <w:r>
              <w:rPr>
                <w:sz w:val="18"/>
              </w:rPr>
              <w:t>Haiku inference, response streaming</w:t>
            </w:r>
          </w:p>
        </w:tc>
      </w:tr>
      <w:tr>
        <w:tc>
          <w:tcPr>
            <w:tcW w:type="dxa" w:w="2880"/>
            <w:shd w:fill="f0f4ff" w:val="clear"/>
          </w:tcPr>
          <w:p>
            <w:r/>
            <w:r>
              <w:rPr>
                <w:sz w:val="18"/>
              </w:rPr>
              <w:t>4. Dev Portal</w:t>
            </w:r>
          </w:p>
        </w:tc>
        <w:tc>
          <w:tcPr>
            <w:tcW w:type="dxa" w:w="2880"/>
            <w:shd w:fill="f0f4ff" w:val="clear"/>
          </w:tcPr>
          <w:p>
            <w:r/>
            <w:r>
              <w:rPr>
                <w:sz w:val="18"/>
              </w:rPr>
              <w:t>Static site</w:t>
            </w:r>
          </w:p>
        </w:tc>
        <w:tc>
          <w:tcPr>
            <w:tcW w:type="dxa" w:w="2880"/>
            <w:shd w:fill="f0f4ff" w:val="clear"/>
          </w:tcPr>
          <w:p>
            <w:r/>
            <w:r>
              <w:rPr>
                <w:sz w:val="18"/>
              </w:rPr>
              <w:t>Portal serves HTML, contains gateway URLs</w:t>
            </w:r>
          </w:p>
        </w:tc>
      </w:tr>
      <w:tr>
        <w:tc>
          <w:tcPr>
            <w:tcW w:type="dxa" w:w="2880"/>
          </w:tcPr>
          <w:p>
            <w:r/>
            <w:r>
              <w:rPr>
                <w:sz w:val="18"/>
              </w:rPr>
              <w:t>5. MCP Tools</w:t>
            </w:r>
          </w:p>
        </w:tc>
        <w:tc>
          <w:tcPr>
            <w:tcW w:type="dxa" w:w="2880"/>
          </w:tcPr>
          <w:p>
            <w:r/>
            <w:r>
              <w:rPr>
                <w:sz w:val="18"/>
              </w:rPr>
              <w:t>MCP protocol</w:t>
            </w:r>
          </w:p>
        </w:tc>
        <w:tc>
          <w:tcPr>
            <w:tcW w:type="dxa" w:w="2880"/>
          </w:tcPr>
          <w:p>
            <w:r/>
            <w:r>
              <w:rPr>
                <w:sz w:val="18"/>
              </w:rPr>
              <w:t>Tool list, tool invocation (gcp_project_info)</w:t>
            </w:r>
          </w:p>
        </w:tc>
      </w:tr>
      <w:tr>
        <w:tc>
          <w:tcPr>
            <w:tcW w:type="dxa" w:w="2880"/>
            <w:shd w:fill="f0f4ff" w:val="clear"/>
          </w:tcPr>
          <w:p>
            <w:r/>
            <w:r>
              <w:rPr>
                <w:sz w:val="18"/>
              </w:rPr>
              <w:t>6. Negative + Obs</w:t>
            </w:r>
          </w:p>
        </w:tc>
        <w:tc>
          <w:tcPr>
            <w:tcW w:type="dxa" w:w="2880"/>
            <w:shd w:fill="f0f4ff" w:val="clear"/>
          </w:tcPr>
          <w:p>
            <w:r/>
            <w:r>
              <w:rPr>
                <w:sz w:val="18"/>
              </w:rPr>
              <w:t>Security, dashboard</w:t>
            </w:r>
          </w:p>
        </w:tc>
        <w:tc>
          <w:tcPr>
            <w:tcW w:type="dxa" w:w="2880"/>
            <w:shd w:fill="f0f4ff" w:val="clear"/>
          </w:tcPr>
          <w:p>
            <w:r/>
            <w:r>
              <w:rPr>
                <w:sz w:val="18"/>
              </w:rPr>
              <w:t>Unauth rejected, dashboard health</w:t>
            </w:r>
          </w:p>
        </w:tc>
      </w:tr>
      <w:tr>
        <w:tc>
          <w:tcPr>
            <w:tcW w:type="dxa" w:w="2880"/>
          </w:tcPr>
          <w:p>
            <w:r/>
            <w:r>
              <w:rPr>
                <w:sz w:val="18"/>
              </w:rPr>
              <w:t>7. GLB</w:t>
            </w:r>
          </w:p>
        </w:tc>
        <w:tc>
          <w:tcPr>
            <w:tcW w:type="dxa" w:w="2880"/>
          </w:tcPr>
          <w:p>
            <w:r/>
            <w:r>
              <w:rPr>
                <w:sz w:val="18"/>
              </w:rPr>
              <w:t>Load balancer</w:t>
            </w:r>
          </w:p>
        </w:tc>
        <w:tc>
          <w:tcPr>
            <w:tcW w:type="dxa" w:w="2880"/>
          </w:tcPr>
          <w:p>
            <w:r/>
            <w:r>
              <w:rPr>
                <w:sz w:val="18"/>
              </w:rPr>
              <w:t>GLB health, inference, direct-run-blocked, unauth</w:t>
            </w:r>
          </w:p>
        </w:tc>
      </w:tr>
      <w:tr>
        <w:tc>
          <w:tcPr>
            <w:tcW w:type="dxa" w:w="2880"/>
            <w:shd w:fill="f0f4ff" w:val="clear"/>
          </w:tcPr>
          <w:p>
            <w:r/>
            <w:r>
              <w:rPr>
                <w:sz w:val="18"/>
              </w:rPr>
              <w:t>8. IAP Access</w:t>
            </w:r>
          </w:p>
        </w:tc>
        <w:tc>
          <w:tcPr>
            <w:tcW w:type="dxa" w:w="2880"/>
            <w:shd w:fill="f0f4ff" w:val="clear"/>
          </w:tcPr>
          <w:p>
            <w:r/>
            <w:r>
              <w:rPr>
                <w:sz w:val="18"/>
              </w:rPr>
              <w:t>IAP mechanisms</w:t>
            </w:r>
          </w:p>
        </w:tc>
        <w:tc>
          <w:tcPr>
            <w:tcW w:type="dxa" w:w="2880"/>
            <w:shd w:fill="f0f4ff" w:val="clear"/>
          </w:tcPr>
          <w:p>
            <w:r/>
            <w:r>
              <w:rPr>
                <w:sz w:val="18"/>
              </w:rPr>
              <w:t>SSH firewall rule, IAM bindings, dev VM reachability</w:t>
            </w:r>
          </w:p>
        </w:tc>
      </w:tr>
    </w:tbl>
    <w:p/>
    <w:p>
      <w:r>
        <w:t>Layer 8 (IAP Access) was added to validate the IAP-based access model. Test 8.3 (dev VM reaches gateway internally) SSHs into the dev VM via IAP and curls the gateway from inside the VPC — confirming the full Tier 2 access path works end-to-end.</w:t>
      </w:r>
    </w:p>
    <w:p>
      <w:r>
        <w:t>If the gateway is unreachable (VPC-internal mode from outside the VPC), the script exits with code 2 and prints IAP SSH guidance instead of failing silently.</w:t>
      </w:r>
    </w:p>
    <w:p>
      <w:r>
        <w:br w:type="page"/>
      </w:r>
    </w:p>
    <w:p>
      <w:pPr>
        <w:pStyle w:val="Heading1"/>
      </w:pPr>
      <w:r>
        <w:t>Appendix A: Complete Lifecycle Diagram</w:t>
      </w:r>
    </w:p>
    <w:p>
      <w:r>
        <w:t>The following diagram summarizes the entire deployment and operations workflow from initial deploy to dashboard visualization.</w:t>
      </w:r>
    </w:p>
    <w:p>
      <w:pPr>
        <w:spacing w:before="0" w:after="0"/>
        <w:ind w:left="850"/>
        <w:jc w:val="left"/>
      </w:pPr>
      <w:r>
        <w:rPr>
          <w:rFonts w:ascii="Consolas" w:hAnsi="Consolas"/>
          <w:color w:val="333333"/>
          <w:sz w:val="18"/>
        </w:rPr>
        <w:t>deploy.sh</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Prompts --&gt; config.yaml (incl. vpc: internal_ingress flag)</w:t>
      </w:r>
    </w:p>
    <w:p>
      <w:pPr>
        <w:spacing w:before="0" w:after="0"/>
        <w:ind w:left="850"/>
        <w:jc w:val="left"/>
      </w:pPr>
      <w:r>
        <w:rPr>
          <w:rFonts w:ascii="Consolas" w:hAnsi="Consolas"/>
          <w:color w:val="333333"/>
          <w:sz w:val="18"/>
        </w:rPr>
        <w:t xml:space="preserve">  |-- Validates: GLB and VPC-internal are mutually exclusive</w:t>
      </w:r>
    </w:p>
    <w:p>
      <w:pPr>
        <w:spacing w:before="0" w:after="0"/>
        <w:ind w:left="850"/>
        <w:jc w:val="left"/>
      </w:pPr>
      <w:r>
        <w:rPr>
          <w:rFonts w:ascii="Consolas" w:hAnsi="Consolas"/>
          <w:color w:val="333333"/>
          <w:sz w:val="18"/>
        </w:rPr>
        <w:t xml:space="preserve">  |-- Enables APIs</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deploy-llm-gateway.sh</w:t>
      </w:r>
    </w:p>
    <w:p>
      <w:pPr>
        <w:spacing w:before="0" w:after="0"/>
        <w:ind w:left="850"/>
        <w:jc w:val="left"/>
      </w:pPr>
      <w:r>
        <w:rPr>
          <w:rFonts w:ascii="Consolas" w:hAnsi="Consolas"/>
          <w:color w:val="333333"/>
          <w:sz w:val="18"/>
        </w:rPr>
        <w:t xml:space="preserve">  |     |-- Create SA (llm-gateway)</w:t>
      </w:r>
    </w:p>
    <w:p>
      <w:pPr>
        <w:spacing w:before="0" w:after="0"/>
        <w:ind w:left="850"/>
        <w:jc w:val="left"/>
      </w:pPr>
      <w:r>
        <w:rPr>
          <w:rFonts w:ascii="Consolas" w:hAnsi="Consolas"/>
          <w:color w:val="333333"/>
          <w:sz w:val="18"/>
        </w:rPr>
        <w:t xml:space="preserve">  |     |-- Grant roles/aiplatform.user + logging.logWriter + iam.serviceAccountViewer</w:t>
      </w:r>
    </w:p>
    <w:p>
      <w:pPr>
        <w:spacing w:before="0" w:after="0"/>
        <w:ind w:left="850"/>
        <w:jc w:val="left"/>
      </w:pPr>
      <w:r>
        <w:rPr>
          <w:rFonts w:ascii="Consolas" w:hAnsi="Consolas"/>
          <w:color w:val="333333"/>
          <w:sz w:val="18"/>
        </w:rPr>
        <w:t xml:space="preserve">  |     |-- Docker build (multi-stage, ~120MB)</w:t>
      </w:r>
    </w:p>
    <w:p>
      <w:pPr>
        <w:spacing w:before="0" w:after="0"/>
        <w:ind w:left="850"/>
        <w:jc w:val="left"/>
      </w:pPr>
      <w:r>
        <w:rPr>
          <w:rFonts w:ascii="Consolas" w:hAnsi="Consolas"/>
          <w:color w:val="333333"/>
          <w:sz w:val="18"/>
        </w:rPr>
        <w:t xml:space="preserve">  |     |-- Three-way ingress: standard / GLB / VPC-internal</w:t>
      </w:r>
    </w:p>
    <w:p>
      <w:pPr>
        <w:spacing w:before="0" w:after="0"/>
        <w:ind w:left="850"/>
        <w:jc w:val="left"/>
      </w:pPr>
      <w:r>
        <w:rPr>
          <w:rFonts w:ascii="Consolas" w:hAnsi="Consolas"/>
          <w:color w:val="333333"/>
          <w:sz w:val="18"/>
        </w:rPr>
        <w:t xml:space="preserve">  |     +-- Cloud Run deploy (--no-invoker-iam-check, ENABLE_TOKEN_VALIDATION=1)</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deploy-mcp-gateway.sh  (same shape, + iam.serviceAccountViewer)</w:t>
      </w:r>
    </w:p>
    <w:p>
      <w:pPr>
        <w:spacing w:before="0" w:after="0"/>
        <w:ind w:left="850"/>
        <w:jc w:val="left"/>
      </w:pPr>
      <w:r>
        <w:rPr>
          <w:rFonts w:ascii="Consolas" w:hAnsi="Consolas"/>
          <w:color w:val="333333"/>
          <w:sz w:val="18"/>
        </w:rPr>
        <w:t xml:space="preserve">  |-- deploy-dev-portal.sh   (nginx, placeholder substitution, three-way ingress)</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deploy-observability.sh</w:t>
      </w:r>
    </w:p>
    <w:p>
      <w:pPr>
        <w:spacing w:before="0" w:after="0"/>
        <w:ind w:left="850"/>
        <w:jc w:val="left"/>
      </w:pPr>
      <w:r>
        <w:rPr>
          <w:rFonts w:ascii="Consolas" w:hAnsi="Consolas"/>
          <w:color w:val="333333"/>
          <w:sz w:val="18"/>
        </w:rPr>
        <w:t xml:space="preserve">  |     |-- BigQuery dataset (claude_code_logs)</w:t>
      </w:r>
    </w:p>
    <w:p>
      <w:pPr>
        <w:spacing w:before="0" w:after="0"/>
        <w:ind w:left="850"/>
        <w:jc w:val="left"/>
      </w:pPr>
      <w:r>
        <w:rPr>
          <w:rFonts w:ascii="Consolas" w:hAnsi="Consolas"/>
          <w:color w:val="333333"/>
          <w:sz w:val="18"/>
        </w:rPr>
        <w:t xml:space="preserve">  |     |-- Log sink (service_name = llm-gateway | mcp-gateway)</w:t>
      </w:r>
    </w:p>
    <w:p>
      <w:pPr>
        <w:spacing w:before="0" w:after="0"/>
        <w:ind w:left="850"/>
        <w:jc w:val="left"/>
      </w:pPr>
      <w:r>
        <w:rPr>
          <w:rFonts w:ascii="Consolas" w:hAnsi="Consolas"/>
          <w:color w:val="333333"/>
          <w:sz w:val="18"/>
        </w:rPr>
        <w:t xml:space="preserve">  |     +-- Admin dashboard (Cloud Run, Chart.js, 6 panels, three-way ingress)</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(optional) deploy-glb.sh   (mutually exclusive with VPC-internal)</w:t>
      </w:r>
    </w:p>
    <w:p>
      <w:pPr>
        <w:spacing w:before="0" w:after="0"/>
        <w:ind w:left="850"/>
        <w:jc w:val="left"/>
      </w:pPr>
      <w:r>
        <w:rPr>
          <w:rFonts w:ascii="Consolas" w:hAnsi="Consolas"/>
          <w:color w:val="333333"/>
          <w:sz w:val="18"/>
        </w:rPr>
        <w:t xml:space="preserve">  |     +-- deploy-dev-portal.sh (re-deployed to inject GLB URLs)</w:t>
      </w:r>
    </w:p>
    <w:p>
      <w:pPr>
        <w:spacing w:before="0" w:after="0"/>
        <w:ind w:left="850"/>
        <w:jc w:val="left"/>
      </w:pPr>
      <w:r>
        <w:rPr>
          <w:rFonts w:ascii="Consolas" w:hAnsi="Consolas"/>
          <w:color w:val="333333"/>
          <w:sz w:val="18"/>
        </w:rPr>
        <w:t xml:space="preserve">  +-- (optional) deploy-dev-vm.sh (recommended for VPC-internal; always last)</w:t>
      </w:r>
    </w:p>
    <w:p>
      <w:pPr>
        <w:spacing w:before="0" w:after="0"/>
        <w:ind w:left="850"/>
        <w:jc w:val="left"/>
      </w:pPr>
      <w:r>
        <w:rPr>
          <w:rFonts w:ascii="Consolas" w:hAnsi="Consolas"/>
          <w:color w:val="333333"/>
          <w:sz w:val="18"/>
        </w:rPr>
        <w:t xml:space="preserve">        |-- Enable Private Google Access on subnet</w:t>
      </w:r>
    </w:p>
    <w:p>
      <w:pPr>
        <w:spacing w:before="0" w:after="0"/>
        <w:ind w:left="850"/>
        <w:jc w:val="left"/>
      </w:pPr>
      <w:r>
        <w:rPr>
          <w:rFonts w:ascii="Consolas" w:hAnsi="Consolas"/>
          <w:color w:val="333333"/>
          <w:sz w:val="18"/>
        </w:rPr>
        <w:t xml:space="preserve">        |-- Grant VM SA roles/run.invoker on dashboard</w:t>
      </w:r>
    </w:p>
    <w:p>
      <w:pPr>
        <w:spacing w:before="0" w:after="0"/>
        <w:ind w:left="850"/>
        <w:jc w:val="left"/>
      </w:pPr>
      <w:r>
        <w:rPr>
          <w:rFonts w:ascii="Consolas" w:hAnsi="Consolas"/>
          <w:color w:val="333333"/>
          <w:sz w:val="18"/>
        </w:rPr>
        <w:t xml:space="preserve">        +-- Create GCE VM (no public IP, IAP SSH, OS Login)</w:t>
      </w:r>
    </w:p>
    <w:p/>
    <w:p>
      <w:pPr>
        <w:spacing w:before="0" w:after="0"/>
        <w:ind w:left="850"/>
        <w:jc w:val="left"/>
      </w:pPr>
      <w:r>
        <w:rPr>
          <w:rFonts w:ascii="Consolas" w:hAnsi="Consolas"/>
          <w:color w:val="333333"/>
          <w:sz w:val="18"/>
        </w:rPr>
        <w:t>developer-setup.sh (per developer laptop)</w:t>
      </w:r>
    </w:p>
    <w:p>
      <w:pPr>
        <w:spacing w:before="0" w:after="0"/>
        <w:ind w:left="850"/>
        <w:jc w:val="left"/>
      </w:pPr>
      <w:r>
        <w:rPr>
          <w:rFonts w:ascii="Consolas" w:hAnsi="Consolas"/>
          <w:color w:val="333333"/>
          <w:sz w:val="18"/>
        </w:rPr>
        <w:t xml:space="preserve">  |-- gcloud auth application-default login</w:t>
      </w:r>
    </w:p>
    <w:p>
      <w:pPr>
        <w:spacing w:before="0" w:after="0"/>
        <w:ind w:left="850"/>
        <w:jc w:val="left"/>
      </w:pPr>
      <w:r>
        <w:rPr>
          <w:rFonts w:ascii="Consolas" w:hAnsi="Consolas"/>
          <w:color w:val="333333"/>
          <w:sz w:val="18"/>
        </w:rPr>
        <w:t xml:space="preserve">  |-- npm install -g @anthropic-ai/claude-code</w:t>
      </w:r>
    </w:p>
    <w:p>
      <w:pPr>
        <w:spacing w:before="0" w:after="0"/>
        <w:ind w:left="850"/>
        <w:jc w:val="left"/>
      </w:pPr>
      <w:r>
        <w:rPr>
          <w:rFonts w:ascii="Consolas" w:hAnsi="Consolas"/>
          <w:color w:val="333333"/>
          <w:sz w:val="18"/>
        </w:rPr>
        <w:t xml:space="preserve">  |-- Auto-discover gateway URLs (GLB -&gt; Cloud Run fallback chain)</w:t>
      </w:r>
    </w:p>
    <w:p>
      <w:pPr>
        <w:spacing w:before="0" w:after="0"/>
        <w:ind w:left="850"/>
        <w:jc w:val="left"/>
      </w:pPr>
      <w:r>
        <w:rPr>
          <w:rFonts w:ascii="Consolas" w:hAnsi="Consolas"/>
          <w:color w:val="333333"/>
          <w:sz w:val="18"/>
        </w:rPr>
        <w:t xml:space="preserve">  |-- Write ~/.claude/settings.json</w:t>
      </w:r>
    </w:p>
    <w:p>
      <w:pPr>
        <w:spacing w:before="0" w:after="0"/>
        <w:ind w:left="850"/>
        <w:jc w:val="left"/>
      </w:pPr>
      <w:r>
        <w:rPr>
          <w:rFonts w:ascii="Consolas" w:hAnsi="Consolas"/>
          <w:color w:val="333333"/>
          <w:sz w:val="18"/>
        </w:rPr>
        <w:t xml:space="preserve">  |-- Reachability pre-check (/healthz, 5s timeout)</w:t>
      </w:r>
    </w:p>
    <w:p>
      <w:pPr>
        <w:spacing w:before="0" w:after="0"/>
        <w:ind w:left="850"/>
        <w:jc w:val="left"/>
      </w:pPr>
      <w:r>
        <w:rPr>
          <w:rFonts w:ascii="Consolas" w:hAnsi="Consolas"/>
          <w:color w:val="333333"/>
          <w:sz w:val="18"/>
        </w:rPr>
        <w:t xml:space="preserve">  |     |-- Reachable:  authenticated smoke test (/health with ADC token)</w:t>
      </w:r>
    </w:p>
    <w:p>
      <w:pPr>
        <w:spacing w:before="0" w:after="0"/>
        <w:ind w:left="850"/>
        <w:jc w:val="left"/>
      </w:pPr>
      <w:r>
        <w:rPr>
          <w:rFonts w:ascii="Consolas" w:hAnsi="Consolas"/>
          <w:color w:val="333333"/>
          <w:sz w:val="18"/>
        </w:rPr>
        <w:t xml:space="preserve">  |     +-- Unreachable: skip test, print IAP SSH guidance (no VPN needed)</w:t>
      </w:r>
    </w:p>
    <w:p>
      <w:pPr>
        <w:spacing w:before="0" w:after="0"/>
        <w:ind w:left="850"/>
        <w:jc w:val="left"/>
      </w:pPr>
      <w:r>
        <w:rPr>
          <w:rFonts w:ascii="Consolas" w:hAnsi="Consolas"/>
          <w:color w:val="333333"/>
          <w:sz w:val="18"/>
        </w:rPr>
        <w:t xml:space="preserve">  +-- "setup complete" — start Claude Code with: claude</w:t>
      </w:r>
    </w:p>
    <w:p/>
    <w:p>
      <w:pPr>
        <w:spacing w:before="0" w:after="0"/>
        <w:ind w:left="850"/>
        <w:jc w:val="left"/>
      </w:pPr>
      <w:r>
        <w:rPr>
          <w:rFonts w:ascii="Consolas" w:hAnsi="Consolas"/>
          <w:color w:val="333333"/>
          <w:sz w:val="18"/>
        </w:rPr>
        <w:t>Access Tiers (both IAP-based, no VPN required)</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Tier 1: GLB + IAP (production)</w:t>
      </w:r>
    </w:p>
    <w:p>
      <w:pPr>
        <w:spacing w:before="0" w:after="0"/>
        <w:ind w:left="850"/>
        <w:jc w:val="left"/>
      </w:pPr>
      <w:r>
        <w:rPr>
          <w:rFonts w:ascii="Consolas" w:hAnsi="Consolas"/>
          <w:color w:val="333333"/>
          <w:sz w:val="18"/>
        </w:rPr>
        <w:t xml:space="preserve">  |     |-- Laptop --&gt; GLB --&gt; Cloud Run (internal-and-cloud-load-balancing)</w:t>
      </w:r>
    </w:p>
    <w:p>
      <w:pPr>
        <w:spacing w:before="0" w:after="0"/>
        <w:ind w:left="850"/>
        <w:jc w:val="left"/>
      </w:pPr>
      <w:r>
        <w:rPr>
          <w:rFonts w:ascii="Consolas" w:hAnsi="Consolas"/>
          <w:color w:val="333333"/>
          <w:sz w:val="18"/>
        </w:rPr>
        <w:t xml:space="preserve">  |     |-- Browser services: IAP (Google SSO)</w:t>
      </w:r>
    </w:p>
    <w:p>
      <w:pPr>
        <w:spacing w:before="0" w:after="0"/>
        <w:ind w:left="850"/>
        <w:jc w:val="left"/>
      </w:pPr>
      <w:r>
        <w:rPr>
          <w:rFonts w:ascii="Consolas" w:hAnsi="Consolas"/>
          <w:color w:val="333333"/>
          <w:sz w:val="18"/>
        </w:rPr>
        <w:t xml:space="preserve">  |     +-- API services: token_validation middleware</w:t>
      </w:r>
    </w:p>
    <w:p>
      <w:pPr>
        <w:spacing w:before="0" w:after="0"/>
        <w:ind w:left="850"/>
        <w:jc w:val="left"/>
      </w:pPr>
      <w:r>
        <w:rPr>
          <w:rFonts w:ascii="Consolas" w:hAnsi="Consolas"/>
          <w:color w:val="333333"/>
          <w:sz w:val="18"/>
        </w:rPr>
        <w:t xml:space="preserve">  |</w:t>
      </w:r>
    </w:p>
    <w:p>
      <w:pPr>
        <w:spacing w:before="0" w:after="0"/>
        <w:ind w:left="850"/>
        <w:jc w:val="left"/>
      </w:pPr>
      <w:r>
        <w:rPr>
          <w:rFonts w:ascii="Consolas" w:hAnsi="Consolas"/>
          <w:color w:val="333333"/>
          <w:sz w:val="18"/>
        </w:rPr>
        <w:t xml:space="preserve">  +-- Tier 2: Dev VM + IAP SSH (development / budget)</w:t>
      </w:r>
    </w:p>
    <w:p>
      <w:pPr>
        <w:spacing w:before="0" w:after="0"/>
        <w:ind w:left="850"/>
        <w:jc w:val="left"/>
      </w:pPr>
      <w:r>
        <w:rPr>
          <w:rFonts w:ascii="Consolas" w:hAnsi="Consolas"/>
          <w:color w:val="333333"/>
          <w:sz w:val="18"/>
        </w:rPr>
        <w:t xml:space="preserve">        |-- Laptop --&gt; IAP SSH --&gt; Dev VM (inside VPC)</w:t>
      </w:r>
    </w:p>
    <w:p>
      <w:pPr>
        <w:spacing w:before="0" w:after="0"/>
        <w:ind w:left="850"/>
        <w:jc w:val="left"/>
      </w:pPr>
      <w:r>
        <w:rPr>
          <w:rFonts w:ascii="Consolas" w:hAnsi="Consolas"/>
          <w:color w:val="333333"/>
          <w:sz w:val="18"/>
        </w:rPr>
        <w:t xml:space="preserve">        +-- Dev VM --&gt; Cloud Run (internal) directly</w:t>
      </w:r>
    </w:p>
    <w:p/>
    <w:p>
      <w:pPr>
        <w:spacing w:before="0" w:after="0"/>
        <w:ind w:left="850"/>
        <w:jc w:val="left"/>
      </w:pPr>
      <w:r>
        <w:rPr>
          <w:rFonts w:ascii="Consolas" w:hAnsi="Consolas"/>
          <w:color w:val="333333"/>
          <w:sz w:val="18"/>
        </w:rPr>
        <w:t>claude (developer runs Claude Code)</w:t>
      </w:r>
    </w:p>
    <w:p>
      <w:pPr>
        <w:spacing w:before="0" w:after="0"/>
        <w:ind w:left="850"/>
        <w:jc w:val="left"/>
      </w:pPr>
      <w:r>
        <w:rPr>
          <w:rFonts w:ascii="Consolas" w:hAnsi="Consolas"/>
          <w:color w:val="333333"/>
          <w:sz w:val="18"/>
        </w:rPr>
        <w:t xml:space="preserve">  |-- Reads settings.json --&gt; ANTHROPIC_VERTEX_BASE_URL</w:t>
      </w:r>
    </w:p>
    <w:p>
      <w:pPr>
        <w:spacing w:before="0" w:after="0"/>
        <w:ind w:left="850"/>
        <w:jc w:val="left"/>
      </w:pPr>
      <w:r>
        <w:rPr>
          <w:rFonts w:ascii="Consolas" w:hAnsi="Consolas"/>
          <w:color w:val="333333"/>
          <w:sz w:val="18"/>
        </w:rPr>
        <w:t xml:space="preserve">  |-- Sends POST /projects/P/locations/R/.../models/M:rawPredict</w:t>
      </w:r>
    </w:p>
    <w:p>
      <w:pPr>
        <w:spacing w:before="0" w:after="0"/>
        <w:ind w:left="850"/>
        <w:jc w:val="left"/>
      </w:pPr>
      <w:r>
        <w:rPr>
          <w:rFonts w:ascii="Consolas" w:hAnsi="Consolas"/>
          <w:color w:val="333333"/>
          <w:sz w:val="18"/>
        </w:rPr>
        <w:t xml:space="preserve">  |     (OAuth2 access token, no /v1/ prefix)</w:t>
      </w:r>
    </w:p>
    <w:p>
      <w:pPr>
        <w:spacing w:before="0" w:after="0"/>
        <w:ind w:left="850"/>
        <w:jc w:val="left"/>
      </w:pPr>
      <w:r>
        <w:rPr>
          <w:rFonts w:ascii="Consolas" w:hAnsi="Consolas"/>
          <w:color w:val="333333"/>
          <w:sz w:val="18"/>
        </w:rPr>
        <w:t xml:space="preserve">  |-- --&gt; token_validation.py classifies token (ya29.* = access, else JWT)</w:t>
      </w:r>
    </w:p>
    <w:p>
      <w:pPr>
        <w:spacing w:before="0" w:after="0"/>
        <w:ind w:left="850"/>
        <w:jc w:val="left"/>
      </w:pPr>
      <w:r>
        <w:rPr>
          <w:rFonts w:ascii="Consolas" w:hAnsi="Consolas"/>
          <w:color w:val="333333"/>
          <w:sz w:val="18"/>
        </w:rPr>
        <w:t xml:space="preserve">  |       validates token, resolves email (IAM API fallback for GCE tokens)</w:t>
      </w:r>
    </w:p>
    <w:p>
      <w:pPr>
        <w:spacing w:before="0" w:after="0"/>
        <w:ind w:left="850"/>
        <w:jc w:val="left"/>
      </w:pPr>
      <w:r>
        <w:rPr>
          <w:rFonts w:ascii="Consolas" w:hAnsi="Consolas"/>
          <w:color w:val="333333"/>
          <w:sz w:val="18"/>
        </w:rPr>
        <w:t xml:space="preserve">  |       checks ALLOWED_PRINCIPALS</w:t>
      </w:r>
    </w:p>
    <w:p>
      <w:pPr>
        <w:spacing w:before="0" w:after="0"/>
        <w:ind w:left="850"/>
        <w:jc w:val="left"/>
      </w:pPr>
      <w:r>
        <w:rPr>
          <w:rFonts w:ascii="Consolas" w:hAnsi="Consolas"/>
          <w:color w:val="333333"/>
          <w:sz w:val="18"/>
        </w:rPr>
        <w:t xml:space="preserve">  |-- --&gt; proxy.py normalizes path (/v1/), strips headers, adds SA token</w:t>
      </w:r>
    </w:p>
    <w:p>
      <w:pPr>
        <w:spacing w:before="0" w:after="0"/>
        <w:ind w:left="850"/>
        <w:jc w:val="left"/>
      </w:pPr>
      <w:r>
        <w:rPr>
          <w:rFonts w:ascii="Consolas" w:hAnsi="Consolas"/>
          <w:color w:val="333333"/>
          <w:sz w:val="18"/>
        </w:rPr>
        <w:t xml:space="preserve">  |-- --&gt; Vertex AI processes request</w:t>
      </w:r>
    </w:p>
    <w:p>
      <w:pPr>
        <w:spacing w:before="0" w:after="0"/>
        <w:ind w:left="850"/>
        <w:jc w:val="left"/>
      </w:pPr>
      <w:r>
        <w:rPr>
          <w:rFonts w:ascii="Consolas" w:hAnsi="Consolas"/>
          <w:color w:val="333333"/>
          <w:sz w:val="18"/>
        </w:rPr>
        <w:t xml:space="preserve">  |-- --&gt; Response streamed back through gateway</w:t>
      </w:r>
    </w:p>
    <w:p>
      <w:pPr>
        <w:spacing w:before="0" w:after="0"/>
        <w:ind w:left="850"/>
        <w:jc w:val="left"/>
      </w:pPr>
      <w:r>
        <w:rPr>
          <w:rFonts w:ascii="Consolas" w:hAnsi="Consolas"/>
          <w:color w:val="333333"/>
          <w:sz w:val="18"/>
        </w:rPr>
        <w:t xml:space="preserve">  +-- --&gt; Structured log --&gt; Cloud Logging --&gt; BigQuery --&gt; Dashboard</w:t>
      </w:r>
    </w:p>
    <w:p/>
    <w:p>
      <w:pPr>
        <w:spacing w:before="0" w:after="0"/>
        <w:ind w:left="850"/>
        <w:jc w:val="left"/>
      </w:pPr>
      <w:r>
        <w:rPr>
          <w:rFonts w:ascii="Consolas" w:hAnsi="Consolas"/>
          <w:color w:val="333333"/>
          <w:sz w:val="18"/>
        </w:rPr>
        <w:t>seed-demo-data.sh</w:t>
      </w:r>
    </w:p>
    <w:p>
      <w:pPr>
        <w:spacing w:before="0" w:after="0"/>
        <w:ind w:left="850"/>
        <w:jc w:val="left"/>
      </w:pPr>
      <w:r>
        <w:rPr>
          <w:rFonts w:ascii="Consolas" w:hAnsi="Consolas"/>
          <w:color w:val="333333"/>
          <w:sz w:val="18"/>
        </w:rPr>
        <w:t xml:space="preserve">  |-- Reachability pre-check (exit with IAP SSH guidance if unreachable)</w:t>
      </w:r>
    </w:p>
    <w:p>
      <w:pPr>
        <w:spacing w:before="0" w:after="0"/>
        <w:ind w:left="850"/>
        <w:jc w:val="left"/>
      </w:pPr>
      <w:r>
        <w:rPr>
          <w:rFonts w:ascii="Consolas" w:hAnsi="Consolas"/>
          <w:color w:val="333333"/>
          <w:sz w:val="18"/>
        </w:rPr>
        <w:t xml:space="preserve">  |-- 50 tiny Haiku requests (~$0.005 total)</w:t>
      </w:r>
    </w:p>
    <w:p>
      <w:pPr>
        <w:spacing w:before="0" w:after="0"/>
        <w:ind w:left="850"/>
        <w:jc w:val="left"/>
      </w:pPr>
      <w:r>
        <w:rPr>
          <w:rFonts w:ascii="Consolas" w:hAnsi="Consolas"/>
          <w:color w:val="333333"/>
          <w:sz w:val="18"/>
        </w:rPr>
        <w:t xml:space="preserve">  |-- Spread over 30 minutes</w:t>
      </w:r>
    </w:p>
    <w:p>
      <w:pPr>
        <w:spacing w:before="0" w:after="0"/>
        <w:ind w:left="850"/>
        <w:jc w:val="left"/>
      </w:pPr>
      <w:r>
        <w:rPr>
          <w:rFonts w:ascii="Consolas" w:hAnsi="Consolas"/>
          <w:color w:val="333333"/>
          <w:sz w:val="18"/>
        </w:rPr>
        <w:t xml:space="preserve">  +-- Populates all 6 dashboard panels</w:t>
      </w:r>
    </w:p>
    <w:p/>
    <w:p/>
    <w:p>
      <w:pPr>
        <w:jc w:val="center"/>
      </w:pPr>
      <w:r>
        <w:rPr>
          <w:color w:val="C0C0C0"/>
        </w:rPr>
        <w:t>---</w:t>
      </w:r>
    </w:p>
    <w:p>
      <w:pPr>
        <w:jc w:val="center"/>
      </w:pPr>
      <w:r>
        <w:rPr>
          <w:color w:val="80868B"/>
          <w:sz w:val="18"/>
        </w:rPr>
        <w:t>Claude Code on Vertex AI — Reference Architecture v1.0</w:t>
        <w:br/>
        <w:t>Apache 2.0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73E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73E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73E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73E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