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A75"/>
          <w:sz w:val="36"/>
        </w:rPr>
        <w:t>BÁO GIÁ THIẾT KẾ &amp; LẬP TRÌNH WEBSITE</w:t>
      </w:r>
    </w:p>
    <w:p>
      <w:pPr>
        <w:jc w:val="center"/>
      </w:pPr>
      <w:r>
        <w:rPr>
          <w:i/>
          <w:color w:val="B58923"/>
          <w:sz w:val="22"/>
        </w:rPr>
        <w:t>Website giới thiệu doanh nghiệp — Công ty TNHH Kinh doanh Dịch vụ Quốc tế IBS</w:t>
      </w:r>
    </w:p>
    <w:p/>
    <w:p>
      <w:r>
        <w:rPr>
          <w:b/>
        </w:rPr>
        <w:t xml:space="preserve">Đơn vị / Người báo giá: </w:t>
      </w:r>
      <w:r>
        <w:t>Đạt Phạm Tuấn</w:t>
      </w:r>
    </w:p>
    <w:p>
      <w:r>
        <w:rPr>
          <w:b/>
        </w:rPr>
        <w:t xml:space="preserve">Ngày báo giá: </w:t>
      </w:r>
      <w:r>
        <w:t>25/06/2026</w:t>
      </w:r>
    </w:p>
    <w:p>
      <w:r>
        <w:rPr>
          <w:b/>
        </w:rPr>
        <w:t xml:space="preserve">Hiệu lực báo giá: </w:t>
      </w:r>
      <w:r>
        <w:t>30 ngày kể từ ngày phát hành</w:t>
      </w:r>
    </w:p>
    <w:p>
      <w:pPr>
        <w:spacing w:before="240" w:after="80"/>
      </w:pPr>
      <w:r>
        <w:rPr>
          <w:b/>
          <w:color w:val="0C3A75"/>
          <w:sz w:val="28"/>
        </w:rPr>
        <w:t>1. HẠNG MỤC CÔNG VIỆC &amp; CHI PHÍ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C3A7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type="dxa" w:w="2160"/>
            <w:shd w:val="clear" w:color="auto" w:fill="0C3A7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Hạng mục</w:t>
            </w:r>
          </w:p>
        </w:tc>
        <w:tc>
          <w:tcPr>
            <w:tcW w:type="dxa" w:w="2160"/>
            <w:shd w:val="clear" w:color="auto" w:fill="0C3A7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Mô tả</w:t>
            </w:r>
          </w:p>
        </w:tc>
        <w:tc>
          <w:tcPr>
            <w:tcW w:type="dxa" w:w="2160"/>
            <w:shd w:val="clear" w:color="auto" w:fill="0C3A7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Chi phí (VNĐ)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Thiết kế giao diện (UI/UX)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Thiết kế hiện đại, chuẩn thương hiệu; tối ưu hiển thị trên Desktop – Tablet – Mobile; tối đa 02 lần chỉnh sửa theo phản hồi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2.000.000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Lập trình website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Xây dựng đầy đủ: Trang chủ, Giới thiệu, Dịch vụ (kèm dịch vụ chủ lực), Dự án tiêu biểu (bộ lọc + xem chi tiết), Liên hệ; nội dung quản lý tập trung qua file dữ liệu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3.500.000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Hiệu ứng chuyển động cao cấp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Hoạt ảnh cuộn trang, parallax, đếm số liệu, lightbox dự án… (công nghệ GSAP), tối ưu mượt mà &amp; tôn trọng tùy chọn giảm chuyển động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1.500.000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Song ngữ Việt – Anh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Nút chuyển VN/EN dịch toàn trang ngay tại chỗ, ghi nhớ lựa chọn của người dùng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1.200.000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Tối ưu SEO &amp; hiệu năng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Thẻ meta, Open Graph, sitemap, dữ liệu có cấu trúc (Schema.org), tối ưu ảnh WebP, tốc độ tải nhanh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1.000.000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 liên hệ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Biểu mẫu gửi yêu cầu tư vấn, tích hợp nhận thông tin qua email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500.000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Triển khai &amp; bàn giao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Cấu hình, đưa website lên hosting (Firebase Hosting), kết nối tên miền, hướng dẫn sử dụng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0"/>
              </w:rPr>
              <w:t>300.000</w:t>
            </w:r>
          </w:p>
        </w:tc>
      </w:tr>
      <w:tr>
        <w:tc>
          <w:tcPr>
            <w:tcW w:type="dxa" w:w="6480"/>
            <w:gridSpan w:val="3"/>
            <w:shd w:val="clear" w:color="auto" w:fill="F3E2A3"/>
          </w:tcPr>
          <w:p>
            <w:r>
              <w:rPr>
                <w:b/>
                <w:sz w:val="22"/>
              </w:rPr>
              <w:t>TỔNG CỘNG</w:t>
            </w:r>
          </w:p>
        </w:tc>
        <w:tc>
          <w:tcPr>
            <w:tcW w:type="dxa" w:w="2160"/>
            <w:shd w:val="clear" w:color="auto" w:fill="F3E2A3"/>
          </w:tcPr>
          <w:p>
            <w:pPr>
              <w:jc w:val="right"/>
            </w:pPr>
            <w:r>
              <w:rPr>
                <w:b/>
                <w:color w:val="0C3A75"/>
                <w:sz w:val="22"/>
              </w:rPr>
              <w:t>10.000.000</w:t>
            </w:r>
          </w:p>
        </w:tc>
      </w:tr>
    </w:tbl>
    <w:p>
      <w:pPr>
        <w:spacing w:before="120"/>
      </w:pPr>
      <w:r>
        <w:rPr>
          <w:b/>
          <w:color w:val="B58923"/>
        </w:rPr>
        <w:t>Giá trọn gói: 10.000.000 VNĐ (Mười triệu đồng chẵn) — chưa bao gồm thuế GTGT (VAT).</w:t>
      </w:r>
    </w:p>
    <w:p>
      <w:pPr>
        <w:spacing w:before="240" w:after="80"/>
      </w:pPr>
      <w:r>
        <w:rPr>
          <w:b/>
          <w:color w:val="0C3A75"/>
          <w:sz w:val="28"/>
        </w:rPr>
        <w:t>2. CÔNG NGHỆ SỬ DỤNG</w:t>
      </w:r>
    </w:p>
    <w:p>
      <w:pPr>
        <w:pStyle w:val="ListBullet"/>
      </w:pPr>
      <w:r>
        <w:t>Frontend: Astro + Tailwind CSS</w:t>
      </w:r>
    </w:p>
    <w:p>
      <w:pPr>
        <w:pStyle w:val="ListBullet"/>
      </w:pPr>
      <w:r>
        <w:t>Ngôn ngữ: TypeScript / JavaScript</w:t>
      </w:r>
    </w:p>
    <w:p>
      <w:pPr>
        <w:pStyle w:val="ListBullet"/>
      </w:pPr>
      <w:r>
        <w:t>Hiệu ứng: GSAP (GreenSock) + ScrollTrigger</w:t>
      </w:r>
    </w:p>
    <w:p>
      <w:pPr>
        <w:pStyle w:val="ListBullet"/>
      </w:pPr>
      <w:r>
        <w:t>Triển khai (Deploy): Firebase Hosting (CDN toàn cầu, HTTPS, tốc độ cao)</w:t>
      </w:r>
    </w:p>
    <w:p>
      <w:pPr>
        <w:pStyle w:val="ListBullet"/>
      </w:pPr>
      <w:r>
        <w:t>Đặc điểm: Website tĩnh hiệu năng cao, tải nhanh, chuẩn SEO, responsive đầy đủ trên điện thoại – máy tính bảng – máy tính</w:t>
      </w:r>
    </w:p>
    <w:p>
      <w:pPr>
        <w:spacing w:before="240" w:after="80"/>
      </w:pPr>
      <w:r>
        <w:rPr>
          <w:b/>
          <w:color w:val="0C3A75"/>
          <w:sz w:val="28"/>
        </w:rPr>
        <w:t>3. TIẾN ĐỘ THỰC HIỆN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C3A75"/>
          </w:tcPr>
          <w:p>
            <w:pPr>
              <w:jc w:val="left"/>
            </w:pPr>
            <w:r>
              <w:rPr>
                <w:b/>
                <w:color w:val="FFFFFF"/>
              </w:rPr>
              <w:t>Giai đoạn</w:t>
            </w:r>
          </w:p>
        </w:tc>
        <w:tc>
          <w:tcPr>
            <w:tcW w:type="dxa" w:w="4320"/>
            <w:shd w:val="clear" w:color="auto" w:fill="0C3A75"/>
          </w:tcPr>
          <w:p>
            <w:pPr>
              <w:jc w:val="center"/>
            </w:pPr>
            <w:r>
              <w:rPr>
                <w:b/>
                <w:color w:val="FFFFFF"/>
              </w:rPr>
              <w:t>Thời gian</w:t>
            </w:r>
          </w:p>
        </w:tc>
      </w:tr>
      <w:tr>
        <w:tc>
          <w:tcPr>
            <w:tcW w:type="dxa" w:w="4320"/>
          </w:tcPr>
          <w:p>
            <w:r>
              <w:t>Tư vấn &amp; chốt yêu cầu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 ngày</w:t>
            </w:r>
          </w:p>
        </w:tc>
      </w:tr>
      <w:tr>
        <w:tc>
          <w:tcPr>
            <w:tcW w:type="dxa" w:w="4320"/>
          </w:tcPr>
          <w:p>
            <w:r>
              <w:t>Thiết kế giao diện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 ngày</w:t>
            </w:r>
          </w:p>
        </w:tc>
      </w:tr>
      <w:tr>
        <w:tc>
          <w:tcPr>
            <w:tcW w:type="dxa" w:w="4320"/>
          </w:tcPr>
          <w:p>
            <w:r>
              <w:t>Lập trình &amp; dựng hệ thống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14 ngày</w:t>
            </w:r>
          </w:p>
        </w:tc>
      </w:tr>
      <w:tr>
        <w:tc>
          <w:tcPr>
            <w:tcW w:type="dxa" w:w="4320"/>
          </w:tcPr>
          <w:p>
            <w:r>
              <w:t>Chỉnh sửa theo phản hồi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 ngày</w:t>
            </w:r>
          </w:p>
        </w:tc>
      </w:tr>
      <w:tr>
        <w:tc>
          <w:tcPr>
            <w:tcW w:type="dxa" w:w="4320"/>
          </w:tcPr>
          <w:p>
            <w:r>
              <w:t>Triển khai &amp; bàn giao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 ngày</w:t>
            </w:r>
          </w:p>
        </w:tc>
      </w:tr>
      <w:tr>
        <w:tc>
          <w:tcPr>
            <w:tcW w:type="dxa" w:w="4320"/>
            <w:shd w:val="clear" w:color="auto" w:fill="F3E2A3"/>
          </w:tcPr>
          <w:p>
            <w:r>
              <w:rPr>
                <w:b/>
              </w:rPr>
              <w:t>Tổng thời gian dự kiến</w:t>
            </w:r>
          </w:p>
        </w:tc>
        <w:tc>
          <w:tcPr>
            <w:tcW w:type="dxa" w:w="4320"/>
            <w:shd w:val="clear" w:color="auto" w:fill="F3E2A3"/>
          </w:tcPr>
          <w:p>
            <w:pPr>
              <w:jc w:val="center"/>
            </w:pPr>
            <w:r>
              <w:rPr>
                <w:b/>
              </w:rPr>
              <w:t>27 ngày làm việc</w:t>
            </w:r>
          </w:p>
        </w:tc>
      </w:tr>
    </w:tbl>
    <w:p>
      <w:pPr>
        <w:spacing w:before="240" w:after="80"/>
      </w:pPr>
      <w:r>
        <w:rPr>
          <w:b/>
          <w:color w:val="0C3A75"/>
          <w:sz w:val="28"/>
        </w:rPr>
        <w:t>4. ĐIỀU KHOẢN THANH TOÁN</w:t>
      </w:r>
    </w:p>
    <w:p>
      <w:pPr>
        <w:pStyle w:val="ListBullet"/>
      </w:pPr>
      <w:r>
        <w:t>Đợt 1: 50% khi ký kết và bắt đầu triển khai.</w:t>
      </w:r>
    </w:p>
    <w:p>
      <w:pPr>
        <w:pStyle w:val="ListBullet"/>
      </w:pPr>
      <w:r>
        <w:t>Đợt 2: 50% khi hoàn thành nghiệm thu và bàn giao.</w:t>
      </w:r>
    </w:p>
    <w:p>
      <w:pPr>
        <w:spacing w:before="240" w:after="80"/>
      </w:pPr>
      <w:r>
        <w:rPr>
          <w:b/>
          <w:color w:val="0C3A75"/>
          <w:sz w:val="28"/>
        </w:rPr>
        <w:t>5. CHI PHÍ KHÔNG BAO GỒM</w:t>
      </w:r>
    </w:p>
    <w:p>
      <w:pPr>
        <w:pStyle w:val="ListBullet"/>
      </w:pPr>
      <w:r>
        <w:t>Tên miền (domain).</w:t>
      </w:r>
    </w:p>
    <w:p>
      <w:pPr>
        <w:pStyle w:val="ListBullet"/>
      </w:pPr>
      <w:r>
        <w:t>Hosting/VPS trả phí (mặc định dùng gói Firebase Hosting miễn phí; cần hạ tầng riêng sẽ báo giá bổ sung).</w:t>
      </w:r>
    </w:p>
    <w:p>
      <w:pPr>
        <w:pStyle w:val="ListBullet"/>
      </w:pPr>
      <w:r>
        <w:t>Email doanh nghiệp.</w:t>
      </w:r>
    </w:p>
    <w:p>
      <w:pPr>
        <w:pStyle w:val="ListBullet"/>
      </w:pPr>
      <w:r>
        <w:t>Hệ thống quản trị nội dung nâng cao (CMS tự thêm/sửa/xóa) — hạng mục tùy chọn, báo giá riêng.</w:t>
      </w:r>
    </w:p>
    <w:p>
      <w:pPr>
        <w:pStyle w:val="ListBullet"/>
      </w:pPr>
      <w:r>
        <w:t>Phí dịch vụ bên thứ ba (SMS, Email Marketing, AI, Cổng thanh toán…).</w:t>
      </w:r>
    </w:p>
    <w:p>
      <w:pPr>
        <w:pStyle w:val="ListBullet"/>
      </w:pPr>
      <w:r>
        <w:t>Nội dung bài viết, hình ảnh, logo nếu khách hàng chưa cung cấp.</w:t>
      </w:r>
    </w:p>
    <w:p>
      <w:pPr>
        <w:spacing w:before="240" w:after="80"/>
      </w:pPr>
      <w:r>
        <w:rPr>
          <w:b/>
          <w:color w:val="0C3A75"/>
          <w:sz w:val="28"/>
        </w:rPr>
        <w:t>6. BẢO HÀNH &amp; HỖ TRỢ</w:t>
      </w:r>
    </w:p>
    <w:p>
      <w:pPr>
        <w:pStyle w:val="ListBullet"/>
      </w:pPr>
      <w:r>
        <w:t>Bảo hành 06 tháng: sửa lỗi kỹ thuật phát sinh từ quá trình lập trình (miễn phí).</w:t>
      </w:r>
    </w:p>
    <w:p>
      <w:pPr>
        <w:pStyle w:val="ListBullet"/>
      </w:pPr>
      <w:r>
        <w:t>Hỗ trợ hướng dẫn vận hành, cập nhật nội dung cơ bản trong thời gian bảo hành.</w:t>
      </w:r>
    </w:p>
    <w:p/>
    <w:p>
      <w:r>
        <w:rPr>
          <w:b/>
        </w:rPr>
        <w:t>Người báo giá: Đạt Phạm Tuấn</w:t>
      </w:r>
    </w:p>
    <w:p>
      <w:r>
        <w:rPr>
          <w:i/>
        </w:rPr>
        <w:t>Trân trọng cảm ơn Quý công ty đã quan tâm. Rất mong được hợp tác!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