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40" w:after="400"/>
        <w:jc w:val="center"/>
      </w:pPr>
      <w:r>
        <w:rPr>
          <w:rFonts w:ascii="SimHei" w:hAnsi="SimHei" w:eastAsia="SimHei" w:cs="SimHei"/>
          <w:b/>
          <w:color w:val="666666"/>
          <w:sz w:val="26"/>
        </w:rPr>
        <w:t>网商语音助手</w:t>
      </w:r>
    </w:p>
    <w:p>
      <w:pPr>
        <w:spacing w:after="240"/>
        <w:jc w:val="center"/>
      </w:pPr>
      <w:r>
        <w:rPr>
          <w:rFonts w:ascii="SimHei" w:hAnsi="SimHei" w:eastAsia="SimHei" w:cs="SimHei"/>
          <w:b/>
          <w:color w:val="000000"/>
          <w:sz w:val="56"/>
        </w:rPr>
        <w:t>V0.6 页面更新说明</w:t>
      </w:r>
    </w:p>
    <w:p>
      <w:pPr>
        <w:spacing w:after="360"/>
        <w:jc w:val="center"/>
      </w:pPr>
      <w:r>
        <w:rPr>
          <w:rFonts w:ascii="Microsoft YaHei" w:hAnsi="Microsoft YaHei" w:eastAsia="Microsoft YaHei" w:cs="Microsoft YaHei"/>
          <w:b w:val="0"/>
          <w:color w:val="444444"/>
          <w:sz w:val="22"/>
        </w:rPr>
        <w:t>语音优先  ·  智能理解  ·  检测确认  ·  场景融合</w:t>
      </w:r>
    </w:p>
    <w:p>
      <w:pPr>
        <w:spacing w:before="2400" w:after="80"/>
        <w:jc w:val="center"/>
      </w:pPr>
      <w:r>
        <w:rPr>
          <w:rFonts w:ascii="Microsoft YaHei" w:hAnsi="Microsoft YaHei" w:eastAsia="Microsoft YaHei" w:cs="Microsoft YaHei"/>
          <w:b w:val="0"/>
          <w:color w:val="666666"/>
          <w:sz w:val="20"/>
        </w:rPr>
        <w:t>页面截图说明</w:t>
      </w:r>
    </w:p>
    <w:p>
      <w:pPr>
        <w:jc w:val="center"/>
      </w:pPr>
      <w:r>
        <w:rPr>
          <w:rFonts w:ascii="Microsoft YaHei" w:hAnsi="Microsoft YaHei" w:eastAsia="Microsoft YaHei" w:cs="Microsoft YaHei"/>
          <w:b w:val="0"/>
          <w:color w:val="666666"/>
          <w:sz w:val="20"/>
        </w:rPr>
        <w:t>2026 年 8 月 21 日</w:t>
      </w:r>
    </w:p>
    <w:p>
      <w:r>
        <w:br w:type="page"/>
      </w:r>
    </w:p>
    <w:p>
      <w:pPr>
        <w:keepNext/>
        <w:spacing w:before="0" w:after="240"/>
        <w:keepLines/>
        <w:keepNext/>
      </w:pPr>
      <w:r>
        <w:rPr>
          <w:rFonts w:ascii="SimHei" w:hAnsi="SimHei" w:eastAsia="SimHei" w:cs="SimHei"/>
          <w:b/>
          <w:color w:val="666666"/>
          <w:sz w:val="32"/>
        </w:rPr>
        <w:t xml:space="preserve">01  </w:t>
      </w:r>
      <w:r>
        <w:rPr>
          <w:rFonts w:ascii="SimHei" w:hAnsi="SimHei" w:eastAsia="SimHei" w:cs="SimHei"/>
          <w:b/>
          <w:color w:val="000000"/>
          <w:sz w:val="32"/>
        </w:rPr>
        <w:t>语音优先的首页</w:t>
      </w:r>
    </w:p>
    <w:p>
      <w:pPr>
        <w:spacing w:after="360" w:line="300" w:lineRule="auto"/>
        <w:keepLines/>
        <w:keepNext/>
      </w:pPr>
      <w:r>
        <w:rPr>
          <w:rFonts w:ascii="Microsoft YaHei" w:hAnsi="Microsoft YaHei" w:eastAsia="Microsoft YaHei" w:cs="Microsoft YaHei"/>
          <w:color w:val="444444"/>
          <w:sz w:val="22"/>
        </w:rPr>
        <w:t>本次版本进一步突出语音优先的操作方式。用户进入首页后，首先看到当前任务和语音入口，可以直接开始查询；只有在不方便说话或语音识别失败时，才需要展开手动输入与筛选。通过减少常驻提示和次要控件，页面主次更清晰，也更符合语音助手的产品定位。</w:t>
      </w:r>
    </w:p>
    <w:p>
      <w:pPr>
        <w:keepNext/>
        <w:spacing w:before="80" w:after="20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6263999" cy="3422067"/>
            <wp:docPr id="1" name="图 1  语音优先首页" descr="网商语音助手完整首页，展示左侧操作流程、中央语音入口和折叠的手动输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语音优先首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42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  <w:keepLines/>
      </w:pPr>
      <w:r>
        <w:rPr>
          <w:rFonts w:ascii="Microsoft YaHei" w:hAnsi="Microsoft YaHei" w:eastAsia="Microsoft YaHei" w:cs="Microsoft YaHei"/>
          <w:b w:val="0"/>
          <w:color w:val="666666"/>
          <w:sz w:val="19"/>
        </w:rPr>
        <w:t>图 1  语音优先首页</w:t>
      </w:r>
    </w:p>
    <w:p>
      <w:r>
        <w:br w:type="page"/>
      </w:r>
    </w:p>
    <w:p>
      <w:pPr>
        <w:keepNext/>
        <w:spacing w:before="0" w:after="240"/>
        <w:keepLines/>
        <w:keepNext/>
      </w:pPr>
      <w:r>
        <w:rPr>
          <w:rFonts w:ascii="SimHei" w:hAnsi="SimHei" w:eastAsia="SimHei" w:cs="SimHei"/>
          <w:b/>
          <w:color w:val="666666"/>
          <w:sz w:val="32"/>
        </w:rPr>
        <w:t xml:space="preserve">02  </w:t>
      </w:r>
      <w:r>
        <w:rPr>
          <w:rFonts w:ascii="SimHei" w:hAnsi="SimHei" w:eastAsia="SimHei" w:cs="SimHei"/>
          <w:b/>
          <w:color w:val="000000"/>
          <w:sz w:val="32"/>
        </w:rPr>
        <w:t>智能理解按需出现</w:t>
      </w:r>
    </w:p>
    <w:p>
      <w:pPr>
        <w:spacing w:after="360" w:line="300" w:lineRule="auto"/>
        <w:keepLines/>
        <w:keepNext/>
      </w:pPr>
      <w:r>
        <w:rPr>
          <w:rFonts w:ascii="Microsoft YaHei" w:hAnsi="Microsoft YaHei" w:eastAsia="Microsoft YaHei" w:cs="Microsoft YaHei"/>
          <w:color w:val="444444"/>
          <w:sz w:val="22"/>
        </w:rPr>
        <w:t>用户说出任务号或业务指令后，右侧才出现智能理解区域，集中展示系统听到的原话和识别出的任务对象，方便用户及时核对。业务状态和后续操作仍保留在主工作区，避免同一信息重复出现，使“系统如何理解”和“用户下一步做什么”各自清楚。</w:t>
      </w:r>
    </w:p>
    <w:p>
      <w:pPr>
        <w:keepNext/>
        <w:spacing w:before="80" w:after="20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6263999" cy="3422067"/>
            <wp:docPr id="2" name="图 2  智能理解展示原话与识别结果" descr="完整页面显示已选任务、智能检测录入和右侧智能理解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智能理解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42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  <w:keepLines/>
      </w:pPr>
      <w:r>
        <w:rPr>
          <w:rFonts w:ascii="Microsoft YaHei" w:hAnsi="Microsoft YaHei" w:eastAsia="Microsoft YaHei" w:cs="Microsoft YaHei"/>
          <w:b w:val="0"/>
          <w:color w:val="666666"/>
          <w:sz w:val="19"/>
        </w:rPr>
        <w:t>图 2  智能理解展示原话与识别结果</w:t>
      </w:r>
    </w:p>
    <w:p>
      <w:r>
        <w:br w:type="page"/>
      </w:r>
    </w:p>
    <w:p>
      <w:pPr>
        <w:keepNext/>
        <w:spacing w:before="0" w:after="240"/>
        <w:keepLines/>
        <w:keepNext/>
      </w:pPr>
      <w:r>
        <w:rPr>
          <w:rFonts w:ascii="SimHei" w:hAnsi="SimHei" w:eastAsia="SimHei" w:cs="SimHei"/>
          <w:b/>
          <w:color w:val="666666"/>
          <w:sz w:val="32"/>
        </w:rPr>
        <w:t xml:space="preserve">03-A  </w:t>
      </w:r>
      <w:r>
        <w:rPr>
          <w:rFonts w:ascii="SimHei" w:hAnsi="SimHei" w:eastAsia="SimHei" w:cs="SimHei"/>
          <w:b/>
          <w:color w:val="000000"/>
          <w:sz w:val="32"/>
        </w:rPr>
        <w:t>检测值确认：确认前</w:t>
      </w:r>
    </w:p>
    <w:p>
      <w:pPr>
        <w:spacing w:after="360" w:line="300" w:lineRule="auto"/>
        <w:keepLines/>
        <w:keepNext/>
      </w:pPr>
      <w:r>
        <w:rPr>
          <w:rFonts w:ascii="Microsoft YaHei" w:hAnsi="Microsoft YaHei" w:eastAsia="Microsoft YaHei" w:cs="Microsoft YaHei"/>
          <w:color w:val="444444"/>
          <w:sz w:val="22"/>
        </w:rPr>
        <w:t>本次版本在语音识别与检测数据写入之间增加人工确认。用户说出“外径 D1、第 2 列、87.39”后，系统会先解析检测项目、目标列和数值，并在页面底部生成待确认结果；确认前原表保持不变。这样既保留了语音录入效率，也降低了识别偏差造成检测值误录的风险。</w:t>
      </w:r>
    </w:p>
    <w:p>
      <w:pPr>
        <w:keepNext/>
        <w:spacing w:before="80" w:after="20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6263999" cy="3422067"/>
            <wp:docPr id="3" name="图 3-1  检测值处于待确认状态" descr="完整检验页面显示外径D1第2列87.39的语音指令，底部提供放弃和确认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检测值待确认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42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  <w:keepLines/>
      </w:pPr>
      <w:r>
        <w:rPr>
          <w:rFonts w:ascii="Microsoft YaHei" w:hAnsi="Microsoft YaHei" w:eastAsia="Microsoft YaHei" w:cs="Microsoft YaHei"/>
          <w:b w:val="0"/>
          <w:color w:val="666666"/>
          <w:sz w:val="19"/>
        </w:rPr>
        <w:t>图 3-1  检测值处于待确认状态</w:t>
      </w:r>
    </w:p>
    <w:p>
      <w:r>
        <w:br w:type="page"/>
      </w:r>
    </w:p>
    <w:p>
      <w:pPr>
        <w:keepNext/>
        <w:spacing w:before="0" w:after="240"/>
        <w:keepLines/>
        <w:keepNext/>
      </w:pPr>
      <w:r>
        <w:rPr>
          <w:rFonts w:ascii="SimHei" w:hAnsi="SimHei" w:eastAsia="SimHei" w:cs="SimHei"/>
          <w:b/>
          <w:color w:val="666666"/>
          <w:sz w:val="32"/>
        </w:rPr>
        <w:t xml:space="preserve">03-B  </w:t>
      </w:r>
      <w:r>
        <w:rPr>
          <w:rFonts w:ascii="SimHei" w:hAnsi="SimHei" w:eastAsia="SimHei" w:cs="SimHei"/>
          <w:b/>
          <w:color w:val="000000"/>
          <w:sz w:val="32"/>
        </w:rPr>
        <w:t>检测值确认：确认后</w:t>
      </w:r>
    </w:p>
    <w:p>
      <w:pPr>
        <w:spacing w:after="360" w:line="300" w:lineRule="auto"/>
        <w:keepLines/>
        <w:keepNext/>
      </w:pPr>
      <w:r>
        <w:rPr>
          <w:rFonts w:ascii="Microsoft YaHei" w:hAnsi="Microsoft YaHei" w:eastAsia="Microsoft YaHei" w:cs="Microsoft YaHei"/>
          <w:color w:val="444444"/>
          <w:sz w:val="22"/>
        </w:rPr>
        <w:t>用户确认识别结果后，87.39 才会写入“外径 D1”第 2 列，目标单元格同步突出显示，让用户明确看到数据写入的位置和结果。结合上一页，整个过程形成“识别、校验、人工确认、写入”的受控闭环，既保证操作可控，也方便发现并纠正错误。</w:t>
      </w:r>
    </w:p>
    <w:p>
      <w:pPr>
        <w:keepNext/>
        <w:spacing w:before="80" w:after="20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6263999" cy="3013416"/>
            <wp:docPr id="4" name="图 3-2  人工确认后的写入结果" descr="检验项表格中外径D1第2列已写入87.39，目标单元格被突出显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检测值待确认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013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  <w:keepLines/>
      </w:pPr>
      <w:r>
        <w:rPr>
          <w:rFonts w:ascii="Microsoft YaHei" w:hAnsi="Microsoft YaHei" w:eastAsia="Microsoft YaHei" w:cs="Microsoft YaHei"/>
          <w:b w:val="0"/>
          <w:color w:val="666666"/>
          <w:sz w:val="19"/>
        </w:rPr>
        <w:t>图 3-2  人工确认后的写入结果</w:t>
      </w:r>
    </w:p>
    <w:p>
      <w:r>
        <w:br w:type="page"/>
      </w:r>
    </w:p>
    <w:p>
      <w:pPr>
        <w:keepNext/>
        <w:spacing w:before="0" w:after="240"/>
        <w:keepLines/>
        <w:keepNext/>
      </w:pPr>
      <w:r>
        <w:rPr>
          <w:rFonts w:ascii="SimHei" w:hAnsi="SimHei" w:eastAsia="SimHei" w:cs="SimHei"/>
          <w:b/>
          <w:color w:val="666666"/>
          <w:sz w:val="32"/>
        </w:rPr>
        <w:t xml:space="preserve">04  </w:t>
      </w:r>
      <w:r>
        <w:rPr>
          <w:rFonts w:ascii="SimHei" w:hAnsi="SimHei" w:eastAsia="SimHei" w:cs="SimHei"/>
          <w:b/>
          <w:color w:val="000000"/>
          <w:sz w:val="32"/>
        </w:rPr>
        <w:t>两个场景连续切换</w:t>
      </w:r>
    </w:p>
    <w:p>
      <w:pPr>
        <w:spacing w:after="360" w:line="300" w:lineRule="auto"/>
        <w:keepLines/>
        <w:keepNext/>
      </w:pPr>
      <w:r>
        <w:rPr>
          <w:rFonts w:ascii="Microsoft YaHei" w:hAnsi="Microsoft YaHei" w:eastAsia="Microsoft YaHei" w:cs="Microsoft YaHei"/>
          <w:color w:val="444444"/>
          <w:sz w:val="22"/>
        </w:rPr>
        <w:t>完成检测录入后，用户可以直接说“生产报工”切换场景，无需先点击“重新选择任务”。系统会保留已确认的检测结果，清理不再适用的检测任务上下文，并引导查询新的可报工任务。此次调整减少了场景切换中的操作中断，让连续语音操作更自然。</w:t>
      </w:r>
    </w:p>
    <w:p>
      <w:pPr>
        <w:keepNext/>
        <w:spacing w:before="80" w:after="200"/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6263999" cy="3422067"/>
            <wp:docPr id="5" name="图 4  从检测录入直接切换至生产报工" descr="完整页面显示系统已进入生产报工，主区引导查找可报工任务，右侧显示智能理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场景融合切换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42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  <w:keepLines/>
      </w:pPr>
      <w:r>
        <w:rPr>
          <w:rFonts w:ascii="Microsoft YaHei" w:hAnsi="Microsoft YaHei" w:eastAsia="Microsoft YaHei" w:cs="Microsoft YaHei"/>
          <w:b w:val="0"/>
          <w:color w:val="666666"/>
          <w:sz w:val="19"/>
        </w:rPr>
        <w:t>图 4  从检测录入直接切换至生产报工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020" w:right="1020" w:bottom="964" w:left="1020" w:header="397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color w:val="666666"/>
        <w:sz w:val="17"/>
      </w:rPr>
      <w:t xml:space="preserve">网商语音助手 V0.6  |  第 </w:t>
    </w:r>
    <w:r>
      <w:rPr>
        <w:rFonts w:ascii="Microsoft YaHei" w:hAnsi="Microsoft YaHei" w:eastAsia="Microsoft YaHei" w:cs="Microsoft YaHei"/>
        <w:b w:val="0"/>
        <w:color w:val="666666"/>
        <w:sz w:val="17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 w:cs="Microsoft YaHei"/>
        <w:b w:val="0"/>
        <w:color w:val="666666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88" w:lineRule="auto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网商语音助手 V0.6 页面更新说明</dc:title>
  <dc:subject>语音优先、智能理解、检测确认与场景融合</dc:subject>
  <dc:creator>网商软件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