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10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993"/>
        <w:gridCol w:w="1559"/>
        <w:gridCol w:w="3969"/>
        <w:gridCol w:w="1276"/>
        <w:gridCol w:w="1992"/>
      </w:tblGrid>
      <w:tr w:rsidR="007B2419" w:rsidRPr="008C3332" w:rsidTr="00286A0A">
        <w:trPr>
          <w:trHeight w:val="264"/>
        </w:trPr>
        <w:tc>
          <w:tcPr>
            <w:tcW w:w="562" w:type="dxa"/>
          </w:tcPr>
          <w:p w:rsidR="007B2419" w:rsidRPr="008C3332" w:rsidRDefault="007B2419" w:rsidP="00286A0A">
            <w:pPr>
              <w:pStyle w:val="a3"/>
            </w:pPr>
            <w:proofErr w:type="spellStart"/>
            <w:r w:rsidRPr="008C3332">
              <w:t>項次</w:t>
            </w:r>
            <w:proofErr w:type="spellEnd"/>
          </w:p>
        </w:tc>
        <w:tc>
          <w:tcPr>
            <w:tcW w:w="993" w:type="dxa"/>
          </w:tcPr>
          <w:p w:rsidR="007B2419" w:rsidRPr="008C3332" w:rsidRDefault="007B2419" w:rsidP="00286A0A">
            <w:pPr>
              <w:pStyle w:val="a3"/>
            </w:pPr>
            <w:proofErr w:type="spellStart"/>
            <w:r w:rsidRPr="008C3332">
              <w:t>來源</w:t>
            </w:r>
            <w:proofErr w:type="spellEnd"/>
          </w:p>
        </w:tc>
        <w:tc>
          <w:tcPr>
            <w:tcW w:w="1559" w:type="dxa"/>
          </w:tcPr>
          <w:p w:rsidR="007B2419" w:rsidRPr="008C3332" w:rsidRDefault="007B2419" w:rsidP="00286A0A">
            <w:pPr>
              <w:pStyle w:val="a3"/>
            </w:pPr>
            <w:proofErr w:type="spellStart"/>
            <w:r w:rsidRPr="008C3332">
              <w:t>產品</w:t>
            </w:r>
            <w:proofErr w:type="spellEnd"/>
          </w:p>
        </w:tc>
        <w:tc>
          <w:tcPr>
            <w:tcW w:w="3969" w:type="dxa"/>
          </w:tcPr>
          <w:p w:rsidR="007B2419" w:rsidRPr="008C3332" w:rsidRDefault="007B2419" w:rsidP="00286A0A">
            <w:pPr>
              <w:pStyle w:val="a3"/>
            </w:pPr>
            <w:proofErr w:type="spellStart"/>
            <w:r w:rsidRPr="008C3332">
              <w:t>廣告</w:t>
            </w:r>
            <w:r w:rsidRPr="008C3332">
              <w:rPr>
                <w:rFonts w:hint="eastAsia"/>
              </w:rPr>
              <w:t>用</w:t>
            </w:r>
            <w:r w:rsidRPr="008C3332">
              <w:t>語</w:t>
            </w:r>
            <w:proofErr w:type="spellEnd"/>
          </w:p>
        </w:tc>
        <w:tc>
          <w:tcPr>
            <w:tcW w:w="1276" w:type="dxa"/>
          </w:tcPr>
          <w:p w:rsidR="007B2419" w:rsidRPr="008C3332" w:rsidRDefault="007B2419" w:rsidP="00286A0A">
            <w:pPr>
              <w:pStyle w:val="a3"/>
            </w:pPr>
            <w:proofErr w:type="spellStart"/>
            <w:r w:rsidRPr="008C3332">
              <w:rPr>
                <w:rFonts w:hint="eastAsia"/>
              </w:rPr>
              <w:t>裁判</w:t>
            </w:r>
            <w:r w:rsidRPr="008C3332">
              <w:t>結果</w:t>
            </w:r>
            <w:proofErr w:type="spellEnd"/>
          </w:p>
        </w:tc>
        <w:tc>
          <w:tcPr>
            <w:tcW w:w="1992" w:type="dxa"/>
          </w:tcPr>
          <w:p w:rsidR="007B2419" w:rsidRPr="008C3332" w:rsidRDefault="008C3332" w:rsidP="00286A0A">
            <w:pPr>
              <w:pStyle w:val="a3"/>
            </w:pPr>
            <w:proofErr w:type="spellStart"/>
            <w:r w:rsidRPr="008C3332">
              <w:t>裁判字號</w:t>
            </w:r>
            <w:proofErr w:type="spellEnd"/>
          </w:p>
        </w:tc>
      </w:tr>
      <w:tr w:rsidR="007B2419" w:rsidRPr="008C3332" w:rsidTr="00286A0A">
        <w:trPr>
          <w:trHeight w:val="264"/>
        </w:trPr>
        <w:tc>
          <w:tcPr>
            <w:tcW w:w="562" w:type="dxa"/>
          </w:tcPr>
          <w:p w:rsidR="007B2419" w:rsidRPr="008C3332" w:rsidRDefault="00286A0A" w:rsidP="00286A0A">
            <w:pPr>
              <w:pStyle w:val="a3"/>
              <w:rPr>
                <w:lang w:eastAsia="zh-TW"/>
              </w:rPr>
            </w:pPr>
            <w:r>
              <w:rPr>
                <w:rFonts w:hint="eastAsia"/>
                <w:lang w:eastAsia="zh-TW"/>
              </w:rPr>
              <w:t>1</w:t>
            </w:r>
          </w:p>
        </w:tc>
        <w:tc>
          <w:tcPr>
            <w:tcW w:w="993" w:type="dxa"/>
          </w:tcPr>
          <w:p w:rsidR="007B2419" w:rsidRPr="008C3332" w:rsidRDefault="007B2419" w:rsidP="00286A0A">
            <w:pPr>
              <w:pStyle w:val="a3"/>
            </w:pPr>
          </w:p>
        </w:tc>
        <w:tc>
          <w:tcPr>
            <w:tcW w:w="1559" w:type="dxa"/>
          </w:tcPr>
          <w:p w:rsidR="007B2419" w:rsidRPr="008C3332" w:rsidRDefault="00286A0A" w:rsidP="00286A0A">
            <w:pPr>
              <w:pStyle w:val="a3"/>
            </w:pPr>
            <w:r>
              <w:rPr>
                <w:lang w:eastAsia="zh-TW" w:bidi="ar-SA"/>
              </w:rPr>
              <w:t>PTS6</w:t>
            </w:r>
            <w:r>
              <w:rPr>
                <w:rFonts w:hint="eastAsia"/>
                <w:lang w:eastAsia="zh-TW" w:bidi="ar-SA"/>
              </w:rPr>
              <w:t>優白真珠</w:t>
            </w:r>
            <w:proofErr w:type="gramStart"/>
            <w:r>
              <w:rPr>
                <w:rFonts w:hint="eastAsia"/>
                <w:lang w:eastAsia="zh-TW" w:bidi="ar-SA"/>
              </w:rPr>
              <w:t>嘉益菌</w:t>
            </w:r>
            <w:proofErr w:type="gramEnd"/>
          </w:p>
        </w:tc>
        <w:tc>
          <w:tcPr>
            <w:tcW w:w="3969" w:type="dxa"/>
            <w:shd w:val="clear" w:color="auto" w:fill="auto"/>
          </w:tcPr>
          <w:p w:rsidR="007B2419" w:rsidRPr="008C3332" w:rsidRDefault="00286A0A" w:rsidP="00286A0A">
            <w:pPr>
              <w:pStyle w:val="a3"/>
              <w:rPr>
                <w:lang w:eastAsia="zh-TW" w:bidi="ar-SA"/>
              </w:rPr>
            </w:pPr>
            <w:r>
              <w:rPr>
                <w:rFonts w:hint="eastAsia"/>
                <w:lang w:eastAsia="zh-TW" w:bidi="ar-SA"/>
              </w:rPr>
              <w:t>上訴人因印製販售</w:t>
            </w:r>
            <w:r>
              <w:rPr>
                <w:lang w:eastAsia="zh-TW" w:bidi="ar-SA"/>
              </w:rPr>
              <w:t>PTS6優白真珠</w:t>
            </w:r>
            <w:proofErr w:type="gramStart"/>
            <w:r>
              <w:rPr>
                <w:lang w:eastAsia="zh-TW" w:bidi="ar-SA"/>
              </w:rPr>
              <w:t>嘉益菌產品</w:t>
            </w:r>
            <w:proofErr w:type="gramEnd"/>
            <w:r>
              <w:rPr>
                <w:lang w:eastAsia="zh-TW" w:bidi="ar-SA"/>
              </w:rPr>
              <w:t>之說明書，內容</w:t>
            </w:r>
            <w:r>
              <w:rPr>
                <w:rFonts w:hint="eastAsia"/>
                <w:lang w:eastAsia="zh-TW" w:bidi="ar-SA"/>
              </w:rPr>
              <w:t>宣稱「．．．食用後的優點：．．．促進保健胃腸，肝臟、腎臟、心臟，可保持人體最佳平衡狀態。．．．調整體態體重．．．維持正常免疫力者．．．不見</w:t>
            </w:r>
            <w:proofErr w:type="gramStart"/>
            <w:r>
              <w:rPr>
                <w:rFonts w:hint="eastAsia"/>
                <w:lang w:eastAsia="zh-TW" w:bidi="ar-SA"/>
              </w:rPr>
              <w:t>痘</w:t>
            </w:r>
            <w:proofErr w:type="gramEnd"/>
            <w:r>
              <w:rPr>
                <w:rFonts w:hint="eastAsia"/>
                <w:lang w:eastAsia="zh-TW" w:bidi="ar-SA"/>
              </w:rPr>
              <w:t>源產生．．．」等文詞，</w:t>
            </w:r>
            <w:r w:rsidR="00A72F31">
              <w:rPr>
                <w:rFonts w:hint="eastAsia"/>
                <w:lang w:eastAsia="zh-TW" w:bidi="ar-SA"/>
              </w:rPr>
              <w:t>涉及誇大、易生誤解。</w:t>
            </w:r>
            <w:r w:rsidR="00A72F31" w:rsidRPr="008C3332">
              <w:rPr>
                <w:lang w:bidi="ar-SA"/>
              </w:rPr>
              <w:t xml:space="preserve"> </w:t>
            </w:r>
          </w:p>
        </w:tc>
        <w:tc>
          <w:tcPr>
            <w:tcW w:w="1276" w:type="dxa"/>
            <w:shd w:val="clear" w:color="auto" w:fill="auto"/>
          </w:tcPr>
          <w:p w:rsidR="007B2419" w:rsidRPr="008C3332" w:rsidRDefault="00A72F31" w:rsidP="001B3E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rPr>
                <w:lang w:eastAsia="zh-TW"/>
              </w:rPr>
            </w:pPr>
            <w:r>
              <w:rPr>
                <w:rFonts w:hint="eastAsia"/>
                <w:lang w:eastAsia="zh-TW"/>
              </w:rPr>
              <w:t>違</w:t>
            </w:r>
            <w:r>
              <w:rPr>
                <w:lang w:eastAsia="zh-TW"/>
              </w:rPr>
              <w:t>法廣告</w:t>
            </w:r>
          </w:p>
        </w:tc>
        <w:tc>
          <w:tcPr>
            <w:tcW w:w="1992" w:type="dxa"/>
          </w:tcPr>
          <w:p w:rsidR="007B2419" w:rsidRPr="008C3332" w:rsidRDefault="001B3E62" w:rsidP="00286A0A">
            <w:pPr>
              <w:pStyle w:val="a3"/>
              <w:rPr>
                <w:lang w:eastAsia="zh-TW"/>
              </w:rPr>
            </w:pPr>
            <w:r w:rsidRPr="001B3E62">
              <w:rPr>
                <w:rFonts w:hint="eastAsia"/>
                <w:lang w:eastAsia="zh-TW"/>
              </w:rPr>
              <w:t>最高行政法院</w:t>
            </w:r>
            <w:r w:rsidRPr="001B3E62">
              <w:rPr>
                <w:lang w:eastAsia="zh-TW"/>
              </w:rPr>
              <w:t xml:space="preserve"> 97 </w:t>
            </w:r>
            <w:proofErr w:type="gramStart"/>
            <w:r w:rsidRPr="001B3E62">
              <w:rPr>
                <w:lang w:eastAsia="zh-TW"/>
              </w:rPr>
              <w:t>年裁字</w:t>
            </w:r>
            <w:proofErr w:type="gramEnd"/>
            <w:r w:rsidRPr="001B3E62">
              <w:rPr>
                <w:lang w:eastAsia="zh-TW"/>
              </w:rPr>
              <w:t>第 4731 號行政裁定</w:t>
            </w:r>
          </w:p>
        </w:tc>
      </w:tr>
      <w:tr w:rsidR="007B2419" w:rsidRPr="008C3332" w:rsidTr="00286A0A">
        <w:trPr>
          <w:trHeight w:val="264"/>
        </w:trPr>
        <w:tc>
          <w:tcPr>
            <w:tcW w:w="562" w:type="dxa"/>
          </w:tcPr>
          <w:p w:rsidR="007B2419" w:rsidRPr="008C3332" w:rsidRDefault="001B3E62" w:rsidP="00286A0A">
            <w:pPr>
              <w:pStyle w:val="a3"/>
              <w:rPr>
                <w:lang w:eastAsia="zh-TW"/>
              </w:rPr>
            </w:pPr>
            <w:r>
              <w:rPr>
                <w:rFonts w:hint="eastAsia"/>
                <w:lang w:eastAsia="zh-TW"/>
              </w:rPr>
              <w:t>2</w:t>
            </w:r>
          </w:p>
        </w:tc>
        <w:tc>
          <w:tcPr>
            <w:tcW w:w="993" w:type="dxa"/>
          </w:tcPr>
          <w:p w:rsidR="007B2419" w:rsidRPr="008C3332" w:rsidRDefault="00286A0A" w:rsidP="00286A0A">
            <w:pPr>
              <w:pStyle w:val="a3"/>
              <w:rPr>
                <w:lang w:eastAsia="zh-TW"/>
              </w:rPr>
            </w:pPr>
            <w:r>
              <w:rPr>
                <w:rFonts w:hint="eastAsia"/>
                <w:lang w:eastAsia="zh-TW"/>
              </w:rPr>
              <w:t>網路</w:t>
            </w:r>
          </w:p>
        </w:tc>
        <w:tc>
          <w:tcPr>
            <w:tcW w:w="1559" w:type="dxa"/>
          </w:tcPr>
          <w:p w:rsidR="007B2419" w:rsidRPr="008C3332" w:rsidRDefault="00286A0A" w:rsidP="00286A0A">
            <w:pPr>
              <w:widowControl/>
              <w:autoSpaceDE/>
              <w:autoSpaceDN/>
              <w:rPr>
                <w:lang w:eastAsia="zh-TW"/>
              </w:rPr>
            </w:pPr>
            <w:proofErr w:type="spellStart"/>
            <w:r w:rsidRPr="00286A0A">
              <w:rPr>
                <w:rFonts w:ascii="細明體" w:eastAsia="細明體" w:hAnsi="細明體" w:hint="eastAsia"/>
                <w:color w:val="000000"/>
                <w:sz w:val="23"/>
                <w:szCs w:val="23"/>
                <w:shd w:val="clear" w:color="auto" w:fill="F3FAF4"/>
                <w:lang w:val="en-US" w:bidi="ar-SA"/>
              </w:rPr>
              <w:t>純</w:t>
            </w:r>
            <w:proofErr w:type="gramStart"/>
            <w:r w:rsidRPr="00286A0A">
              <w:rPr>
                <w:rFonts w:ascii="細明體" w:eastAsia="細明體" w:hAnsi="細明體" w:hint="eastAsia"/>
                <w:color w:val="000000"/>
                <w:sz w:val="23"/>
                <w:szCs w:val="23"/>
                <w:shd w:val="clear" w:color="auto" w:fill="F3FAF4"/>
                <w:lang w:val="en-US" w:bidi="ar-SA"/>
              </w:rPr>
              <w:t>菁</w:t>
            </w:r>
            <w:proofErr w:type="gramEnd"/>
            <w:r w:rsidRPr="00286A0A">
              <w:rPr>
                <w:rFonts w:ascii="細明體" w:eastAsia="細明體" w:hAnsi="細明體" w:hint="eastAsia"/>
                <w:color w:val="000000"/>
                <w:sz w:val="23"/>
                <w:szCs w:val="23"/>
                <w:shd w:val="clear" w:color="auto" w:fill="F3FAF4"/>
                <w:lang w:val="en-US" w:bidi="ar-SA"/>
              </w:rPr>
              <w:t>紅</w:t>
            </w:r>
            <w:proofErr w:type="spellEnd"/>
            <w:proofErr w:type="gramStart"/>
            <w:r w:rsidRPr="00286A0A">
              <w:rPr>
                <w:rFonts w:ascii="細明體" w:eastAsia="細明體" w:hAnsi="細明體" w:hint="eastAsia"/>
                <w:color w:val="000000"/>
                <w:sz w:val="23"/>
                <w:szCs w:val="23"/>
                <w:shd w:val="clear" w:color="auto" w:fill="F3FAF4"/>
                <w:lang w:val="en-US" w:eastAsia="zh-TW" w:bidi="ar-SA"/>
              </w:rPr>
              <w:t>麴良菌</w:t>
            </w:r>
            <w:proofErr w:type="gramEnd"/>
          </w:p>
        </w:tc>
        <w:tc>
          <w:tcPr>
            <w:tcW w:w="3969" w:type="dxa"/>
          </w:tcPr>
          <w:p w:rsidR="007B2419" w:rsidRPr="008C3332" w:rsidRDefault="001B3E62" w:rsidP="00A72F31">
            <w:pPr>
              <w:pStyle w:val="a3"/>
              <w:rPr>
                <w:lang w:eastAsia="zh-TW"/>
              </w:rPr>
            </w:pPr>
            <w:proofErr w:type="gramStart"/>
            <w:r>
              <w:rPr>
                <w:rFonts w:hint="eastAsia"/>
                <w:lang w:eastAsia="zh-TW"/>
              </w:rPr>
              <w:t>次依上訴</w:t>
            </w:r>
            <w:proofErr w:type="gramEnd"/>
            <w:r>
              <w:rPr>
                <w:rFonts w:hint="eastAsia"/>
                <w:lang w:eastAsia="zh-TW"/>
              </w:rPr>
              <w:t>人</w:t>
            </w:r>
            <w:proofErr w:type="gramStart"/>
            <w:r>
              <w:rPr>
                <w:rFonts w:hint="eastAsia"/>
                <w:lang w:eastAsia="zh-TW"/>
              </w:rPr>
              <w:t>上開網</w:t>
            </w:r>
            <w:proofErr w:type="gramEnd"/>
            <w:r>
              <w:rPr>
                <w:lang w:eastAsia="zh-TW"/>
              </w:rPr>
              <w:t xml:space="preserve"> 頁廣告內容宣稱「主要功效1.降低膽固醇、</w:t>
            </w:r>
            <w:r>
              <w:rPr>
                <w:rFonts w:hint="eastAsia"/>
                <w:lang w:eastAsia="zh-TW"/>
              </w:rPr>
              <w:t>血脂及三酸甘油酯。</w:t>
            </w:r>
            <w:r>
              <w:rPr>
                <w:lang w:eastAsia="zh-TW"/>
              </w:rPr>
              <w:t>2.降血壓、降血糖。3.促進關節代謝正常化</w:t>
            </w:r>
            <w:r>
              <w:rPr>
                <w:rFonts w:hint="eastAsia"/>
                <w:lang w:eastAsia="zh-TW"/>
              </w:rPr>
              <w:t>，同時提供改善</w:t>
            </w:r>
            <w:proofErr w:type="gramStart"/>
            <w:r>
              <w:rPr>
                <w:rFonts w:hint="eastAsia"/>
                <w:lang w:eastAsia="zh-TW"/>
              </w:rPr>
              <w:t>滑液的黏多醣體</w:t>
            </w:r>
            <w:proofErr w:type="gramEnd"/>
            <w:r>
              <w:rPr>
                <w:rFonts w:hint="eastAsia"/>
                <w:lang w:eastAsia="zh-TW"/>
              </w:rPr>
              <w:t>，治療退化性關節炎及風濕性關節炎。．．．」等誤導消費者認為其產品具有預防、治療或改善所述疾病症狀、生理機能等功效。</w:t>
            </w:r>
          </w:p>
        </w:tc>
        <w:tc>
          <w:tcPr>
            <w:tcW w:w="1276" w:type="dxa"/>
          </w:tcPr>
          <w:p w:rsidR="007B2419" w:rsidRPr="008C3332" w:rsidRDefault="00A72F31" w:rsidP="00286A0A">
            <w:pPr>
              <w:pStyle w:val="a3"/>
              <w:rPr>
                <w:lang w:eastAsia="zh-TW"/>
              </w:rPr>
            </w:pPr>
            <w:r>
              <w:rPr>
                <w:rFonts w:hint="eastAsia"/>
                <w:lang w:eastAsia="zh-TW"/>
              </w:rPr>
              <w:t>違</w:t>
            </w:r>
            <w:r>
              <w:rPr>
                <w:lang w:eastAsia="zh-TW"/>
              </w:rPr>
              <w:t>法廣告</w:t>
            </w:r>
          </w:p>
        </w:tc>
        <w:tc>
          <w:tcPr>
            <w:tcW w:w="1992" w:type="dxa"/>
          </w:tcPr>
          <w:p w:rsidR="007B2419" w:rsidRPr="008C3332" w:rsidRDefault="001B3E62" w:rsidP="00286A0A">
            <w:pPr>
              <w:pStyle w:val="a3"/>
              <w:rPr>
                <w:lang w:eastAsia="zh-TW"/>
              </w:rPr>
            </w:pPr>
            <w:r w:rsidRPr="001B3E62">
              <w:rPr>
                <w:rFonts w:hint="eastAsia"/>
                <w:lang w:eastAsia="zh-TW"/>
              </w:rPr>
              <w:t>最高行政法院</w:t>
            </w:r>
            <w:r w:rsidRPr="001B3E62">
              <w:rPr>
                <w:lang w:eastAsia="zh-TW"/>
              </w:rPr>
              <w:t xml:space="preserve"> 96 </w:t>
            </w:r>
            <w:proofErr w:type="gramStart"/>
            <w:r w:rsidRPr="001B3E62">
              <w:rPr>
                <w:lang w:eastAsia="zh-TW"/>
              </w:rPr>
              <w:t>年裁字</w:t>
            </w:r>
            <w:proofErr w:type="gramEnd"/>
            <w:r w:rsidRPr="001B3E62">
              <w:rPr>
                <w:lang w:eastAsia="zh-TW"/>
              </w:rPr>
              <w:t>第 1579 號行政裁定</w:t>
            </w:r>
          </w:p>
        </w:tc>
      </w:tr>
      <w:tr w:rsidR="007B2419" w:rsidRPr="008C3332" w:rsidTr="00286A0A">
        <w:trPr>
          <w:trHeight w:val="264"/>
        </w:trPr>
        <w:tc>
          <w:tcPr>
            <w:tcW w:w="562" w:type="dxa"/>
          </w:tcPr>
          <w:p w:rsidR="007B2419" w:rsidRPr="008C3332" w:rsidRDefault="001B3E62" w:rsidP="00286A0A">
            <w:pPr>
              <w:pStyle w:val="a3"/>
              <w:rPr>
                <w:lang w:eastAsia="zh-TW"/>
              </w:rPr>
            </w:pPr>
            <w:r>
              <w:rPr>
                <w:rFonts w:hint="eastAsia"/>
                <w:lang w:eastAsia="zh-TW"/>
              </w:rPr>
              <w:t>3</w:t>
            </w:r>
          </w:p>
        </w:tc>
        <w:tc>
          <w:tcPr>
            <w:tcW w:w="993" w:type="dxa"/>
          </w:tcPr>
          <w:p w:rsidR="001B3E62" w:rsidRDefault="001B3E62" w:rsidP="001B3E62">
            <w:pPr>
              <w:pStyle w:val="a3"/>
              <w:rPr>
                <w:lang w:eastAsia="zh-TW"/>
              </w:rPr>
            </w:pPr>
            <w:r>
              <w:rPr>
                <w:rFonts w:hint="eastAsia"/>
                <w:lang w:eastAsia="zh-TW"/>
              </w:rPr>
              <w:t>自由時報</w:t>
            </w:r>
          </w:p>
          <w:p w:rsidR="007B2419" w:rsidRPr="008C3332" w:rsidRDefault="001B3E62" w:rsidP="001B3E62">
            <w:pPr>
              <w:pStyle w:val="a3"/>
              <w:rPr>
                <w:lang w:eastAsia="zh-TW"/>
              </w:rPr>
            </w:pPr>
            <w:r>
              <w:rPr>
                <w:lang w:eastAsia="zh-TW"/>
              </w:rPr>
              <w:t>中國時報蘋果日報聯合報刊登</w:t>
            </w:r>
          </w:p>
        </w:tc>
        <w:tc>
          <w:tcPr>
            <w:tcW w:w="1559" w:type="dxa"/>
          </w:tcPr>
          <w:p w:rsidR="007B2419" w:rsidRPr="008C3332" w:rsidRDefault="00902A0C" w:rsidP="00286A0A">
            <w:pPr>
              <w:pStyle w:val="a3"/>
              <w:rPr>
                <w:lang w:eastAsia="zh-TW"/>
              </w:rPr>
            </w:pPr>
            <w:r w:rsidRPr="00902A0C">
              <w:rPr>
                <w:lang w:eastAsia="zh-TW"/>
              </w:rPr>
              <w:t>LETO(</w:t>
            </w:r>
            <w:proofErr w:type="gramStart"/>
            <w:r w:rsidRPr="00902A0C">
              <w:rPr>
                <w:lang w:eastAsia="zh-TW"/>
              </w:rPr>
              <w:t>麗托藍藻</w:t>
            </w:r>
            <w:proofErr w:type="gramEnd"/>
            <w:r w:rsidRPr="00902A0C">
              <w:rPr>
                <w:lang w:eastAsia="zh-TW"/>
              </w:rPr>
              <w:t>)</w:t>
            </w:r>
          </w:p>
        </w:tc>
        <w:tc>
          <w:tcPr>
            <w:tcW w:w="3969" w:type="dxa"/>
          </w:tcPr>
          <w:p w:rsidR="007B2419" w:rsidRPr="008C3332" w:rsidRDefault="00902A0C" w:rsidP="00902A0C">
            <w:pPr>
              <w:pStyle w:val="a3"/>
              <w:rPr>
                <w:lang w:eastAsia="zh-TW"/>
              </w:rPr>
            </w:pPr>
            <w:proofErr w:type="gramStart"/>
            <w:r>
              <w:rPr>
                <w:rFonts w:hint="eastAsia"/>
                <w:lang w:eastAsia="zh-TW"/>
              </w:rPr>
              <w:t>本件系爭</w:t>
            </w:r>
            <w:proofErr w:type="gramEnd"/>
            <w:r>
              <w:rPr>
                <w:rFonts w:hint="eastAsia"/>
                <w:lang w:eastAsia="zh-TW"/>
              </w:rPr>
              <w:t>廣告，仍以徐乃麟、唐立淇之相片為廣告代言人，雖然所引調整體質、養顏美容、新陳代謝、健康美麗、青春永駐等文字為食品廣告認定表所認未涉療效及誇大之詞句，</w:t>
            </w:r>
            <w:proofErr w:type="gramStart"/>
            <w:r>
              <w:rPr>
                <w:rFonts w:hint="eastAsia"/>
                <w:lang w:eastAsia="zh-TW"/>
              </w:rPr>
              <w:t>惟能達成</w:t>
            </w:r>
            <w:proofErr w:type="gramEnd"/>
            <w:r>
              <w:rPr>
                <w:rFonts w:hint="eastAsia"/>
                <w:lang w:eastAsia="zh-TW"/>
              </w:rPr>
              <w:t>前述效果，應非</w:t>
            </w:r>
            <w:proofErr w:type="gramStart"/>
            <w:r>
              <w:rPr>
                <w:rFonts w:hint="eastAsia"/>
                <w:lang w:eastAsia="zh-TW"/>
              </w:rPr>
              <w:t>一蹴</w:t>
            </w:r>
            <w:proofErr w:type="gramEnd"/>
            <w:r>
              <w:rPr>
                <w:rFonts w:hint="eastAsia"/>
                <w:lang w:eastAsia="zh-TW"/>
              </w:rPr>
              <w:t>可及，本件上訴人雖更改前受罰之廣告內容為上揭文詞，然自上揭文詞之敘述整體觀察，自足使人誤認</w:t>
            </w:r>
            <w:proofErr w:type="gramStart"/>
            <w:r>
              <w:rPr>
                <w:rFonts w:hint="eastAsia"/>
                <w:lang w:eastAsia="zh-TW"/>
              </w:rPr>
              <w:t>服用麗托藍藻</w:t>
            </w:r>
            <w:proofErr w:type="gramEnd"/>
            <w:r>
              <w:rPr>
                <w:rFonts w:hint="eastAsia"/>
                <w:lang w:eastAsia="zh-TW"/>
              </w:rPr>
              <w:t>後，</w:t>
            </w:r>
            <w:r>
              <w:rPr>
                <w:lang w:eastAsia="zh-TW"/>
              </w:rPr>
              <w:t>1個月即能達輕輕鬆鬆調</w:t>
            </w:r>
            <w:r>
              <w:rPr>
                <w:rFonts w:hint="eastAsia"/>
                <w:lang w:eastAsia="zh-TW"/>
              </w:rPr>
              <w:t>整體質、</w:t>
            </w:r>
            <w:r>
              <w:rPr>
                <w:lang w:eastAsia="zh-TW"/>
              </w:rPr>
              <w:t>2個月即</w:t>
            </w:r>
            <w:proofErr w:type="gramStart"/>
            <w:r>
              <w:rPr>
                <w:lang w:eastAsia="zh-TW"/>
              </w:rPr>
              <w:t>能達養顏美容</w:t>
            </w:r>
            <w:proofErr w:type="gramEnd"/>
            <w:r>
              <w:rPr>
                <w:lang w:eastAsia="zh-TW"/>
              </w:rPr>
              <w:t>新陳代謝、3個月即能達健康</w:t>
            </w:r>
            <w:r>
              <w:rPr>
                <w:rFonts w:hint="eastAsia"/>
                <w:lang w:eastAsia="zh-TW"/>
              </w:rPr>
              <w:t>美麗青春永駐之效果，被上訴人以本件上訴人廣告商品所欲傳達消費者訊息之整體表現，認涉有誇大易生誤解，尚無不合。</w:t>
            </w:r>
          </w:p>
        </w:tc>
        <w:tc>
          <w:tcPr>
            <w:tcW w:w="1276" w:type="dxa"/>
          </w:tcPr>
          <w:p w:rsidR="007B2419" w:rsidRPr="008C3332" w:rsidRDefault="00A72F31" w:rsidP="00286A0A">
            <w:pPr>
              <w:pStyle w:val="a3"/>
              <w:rPr>
                <w:lang w:eastAsia="zh-TW"/>
              </w:rPr>
            </w:pPr>
            <w:r>
              <w:rPr>
                <w:rFonts w:hint="eastAsia"/>
                <w:lang w:eastAsia="zh-TW"/>
              </w:rPr>
              <w:t>違</w:t>
            </w:r>
            <w:r>
              <w:rPr>
                <w:lang w:eastAsia="zh-TW"/>
              </w:rPr>
              <w:t>法廣告</w:t>
            </w:r>
          </w:p>
        </w:tc>
        <w:tc>
          <w:tcPr>
            <w:tcW w:w="1992" w:type="dxa"/>
          </w:tcPr>
          <w:p w:rsidR="007B2419" w:rsidRPr="008C3332" w:rsidRDefault="001B3E62" w:rsidP="00286A0A">
            <w:pPr>
              <w:pStyle w:val="a3"/>
              <w:rPr>
                <w:lang w:eastAsia="zh-TW"/>
              </w:rPr>
            </w:pPr>
            <w:r w:rsidRPr="001B3E62">
              <w:rPr>
                <w:rFonts w:hint="eastAsia"/>
                <w:lang w:eastAsia="zh-TW"/>
              </w:rPr>
              <w:t>最高行政法院</w:t>
            </w:r>
            <w:r w:rsidRPr="001B3E62">
              <w:rPr>
                <w:lang w:eastAsia="zh-TW"/>
              </w:rPr>
              <w:t xml:space="preserve"> 96 年判字第 302 號行政判決</w:t>
            </w:r>
          </w:p>
        </w:tc>
      </w:tr>
      <w:tr w:rsidR="007B2419" w:rsidRPr="008C3332" w:rsidTr="00286A0A">
        <w:trPr>
          <w:trHeight w:val="264"/>
        </w:trPr>
        <w:tc>
          <w:tcPr>
            <w:tcW w:w="562" w:type="dxa"/>
          </w:tcPr>
          <w:p w:rsidR="007B2419" w:rsidRPr="008C3332" w:rsidRDefault="00902A0C" w:rsidP="00286A0A">
            <w:pPr>
              <w:pStyle w:val="a3"/>
              <w:rPr>
                <w:lang w:eastAsia="zh-TW"/>
              </w:rPr>
            </w:pPr>
            <w:r>
              <w:rPr>
                <w:rFonts w:hint="eastAsia"/>
                <w:lang w:eastAsia="zh-TW"/>
              </w:rPr>
              <w:t>4</w:t>
            </w:r>
          </w:p>
        </w:tc>
        <w:tc>
          <w:tcPr>
            <w:tcW w:w="993" w:type="dxa"/>
          </w:tcPr>
          <w:p w:rsidR="007B2419" w:rsidRPr="008C3332" w:rsidRDefault="00902A0C" w:rsidP="00286A0A">
            <w:pPr>
              <w:pStyle w:val="a3"/>
              <w:rPr>
                <w:lang w:eastAsia="zh-TW"/>
              </w:rPr>
            </w:pPr>
            <w:r>
              <w:rPr>
                <w:rFonts w:hint="eastAsia"/>
                <w:lang w:eastAsia="zh-TW"/>
              </w:rPr>
              <w:t>網</w:t>
            </w:r>
            <w:r>
              <w:rPr>
                <w:lang w:eastAsia="zh-TW"/>
              </w:rPr>
              <w:t>站</w:t>
            </w:r>
          </w:p>
        </w:tc>
        <w:tc>
          <w:tcPr>
            <w:tcW w:w="1559" w:type="dxa"/>
          </w:tcPr>
          <w:p w:rsidR="007B2419" w:rsidRPr="008C3332" w:rsidRDefault="00902A0C" w:rsidP="00286A0A">
            <w:pPr>
              <w:pStyle w:val="a3"/>
              <w:rPr>
                <w:lang w:eastAsia="zh-TW"/>
              </w:rPr>
            </w:pPr>
            <w:r w:rsidRPr="00902A0C">
              <w:rPr>
                <w:rFonts w:hint="eastAsia"/>
                <w:lang w:eastAsia="zh-TW"/>
              </w:rPr>
              <w:t>巴西蘑菇</w:t>
            </w:r>
            <w:r w:rsidRPr="00902A0C">
              <w:rPr>
                <w:lang w:eastAsia="zh-TW"/>
              </w:rPr>
              <w:t>100%子實體膠囊</w:t>
            </w:r>
          </w:p>
        </w:tc>
        <w:tc>
          <w:tcPr>
            <w:tcW w:w="3969" w:type="dxa"/>
          </w:tcPr>
          <w:p w:rsidR="00902A0C" w:rsidRDefault="00902A0C" w:rsidP="00902A0C">
            <w:pPr>
              <w:pStyle w:val="a3"/>
              <w:rPr>
                <w:lang w:eastAsia="zh-TW"/>
              </w:rPr>
            </w:pPr>
            <w:r>
              <w:rPr>
                <w:rFonts w:hint="eastAsia"/>
                <w:lang w:eastAsia="zh-TW"/>
              </w:rPr>
              <w:t>內容宣稱「…增強免疫力…活化細胞的免疫機能，阻</w:t>
            </w:r>
            <w:r>
              <w:rPr>
                <w:lang w:eastAsia="zh-TW"/>
              </w:rPr>
              <w:t>止癌症細胞的增殖、轉移與復發。…不可思議的抗腫瘤效果</w:t>
            </w:r>
          </w:p>
          <w:p w:rsidR="007B2419" w:rsidRPr="008C3332" w:rsidRDefault="00902A0C" w:rsidP="00902A0C">
            <w:pPr>
              <w:pStyle w:val="a3"/>
              <w:rPr>
                <w:lang w:eastAsia="zh-TW"/>
              </w:rPr>
            </w:pPr>
            <w:r>
              <w:rPr>
                <w:lang w:eastAsia="zh-TW"/>
              </w:rPr>
              <w:t>。吸附排泄致癌物質的防癌效果。降血糖、改善糖尿病。降膽固醇、改善動脈硬化。…肝病和過敏症等都有良好的改善效果…</w:t>
            </w:r>
            <w:proofErr w:type="gramStart"/>
            <w:r>
              <w:rPr>
                <w:lang w:eastAsia="zh-TW"/>
              </w:rPr>
              <w:t>宜發資訊科技</w:t>
            </w:r>
            <w:proofErr w:type="gramEnd"/>
            <w:r>
              <w:rPr>
                <w:lang w:eastAsia="zh-TW"/>
              </w:rPr>
              <w:t>工作坊…」等文詞</w:t>
            </w:r>
          </w:p>
        </w:tc>
        <w:tc>
          <w:tcPr>
            <w:tcW w:w="1276" w:type="dxa"/>
          </w:tcPr>
          <w:p w:rsidR="007B2419" w:rsidRPr="008C3332" w:rsidRDefault="00A72F31" w:rsidP="00286A0A">
            <w:pPr>
              <w:pStyle w:val="a3"/>
              <w:rPr>
                <w:lang w:eastAsia="zh-TW"/>
              </w:rPr>
            </w:pPr>
            <w:r>
              <w:rPr>
                <w:rFonts w:hint="eastAsia"/>
                <w:lang w:eastAsia="zh-TW"/>
              </w:rPr>
              <w:t>違</w:t>
            </w:r>
            <w:r>
              <w:rPr>
                <w:lang w:eastAsia="zh-TW"/>
              </w:rPr>
              <w:t>法廣告</w:t>
            </w:r>
          </w:p>
        </w:tc>
        <w:tc>
          <w:tcPr>
            <w:tcW w:w="1992" w:type="dxa"/>
          </w:tcPr>
          <w:p w:rsidR="007B2419" w:rsidRPr="008C3332" w:rsidRDefault="00902A0C" w:rsidP="00286A0A">
            <w:pPr>
              <w:pStyle w:val="a3"/>
              <w:rPr>
                <w:lang w:eastAsia="zh-TW"/>
              </w:rPr>
            </w:pPr>
            <w:r>
              <w:rPr>
                <w:rFonts w:ascii="Consolas" w:hAnsi="Consolas" w:cs="Consolas"/>
                <w:color w:val="000000"/>
                <w:sz w:val="23"/>
                <w:szCs w:val="23"/>
                <w:shd w:val="clear" w:color="auto" w:fill="F3FAF4"/>
                <w:lang w:eastAsia="zh-TW"/>
              </w:rPr>
              <w:t>最高行政法院</w:t>
            </w:r>
            <w:r>
              <w:rPr>
                <w:rFonts w:ascii="Consolas" w:hAnsi="Consolas" w:cs="Consolas"/>
                <w:color w:val="000000"/>
                <w:sz w:val="23"/>
                <w:szCs w:val="23"/>
                <w:shd w:val="clear" w:color="auto" w:fill="F3FAF4"/>
                <w:lang w:eastAsia="zh-TW"/>
              </w:rPr>
              <w:t xml:space="preserve"> 95 </w:t>
            </w:r>
            <w:proofErr w:type="gramStart"/>
            <w:r>
              <w:rPr>
                <w:rFonts w:ascii="Consolas" w:hAnsi="Consolas" w:cs="Consolas"/>
                <w:color w:val="000000"/>
                <w:sz w:val="23"/>
                <w:szCs w:val="23"/>
                <w:shd w:val="clear" w:color="auto" w:fill="F3FAF4"/>
                <w:lang w:eastAsia="zh-TW"/>
              </w:rPr>
              <w:t>年裁字</w:t>
            </w:r>
            <w:proofErr w:type="gramEnd"/>
            <w:r>
              <w:rPr>
                <w:rFonts w:ascii="Consolas" w:hAnsi="Consolas" w:cs="Consolas"/>
                <w:color w:val="000000"/>
                <w:sz w:val="23"/>
                <w:szCs w:val="23"/>
                <w:shd w:val="clear" w:color="auto" w:fill="F3FAF4"/>
                <w:lang w:eastAsia="zh-TW"/>
              </w:rPr>
              <w:t>第</w:t>
            </w:r>
            <w:r>
              <w:rPr>
                <w:rFonts w:ascii="Consolas" w:hAnsi="Consolas" w:cs="Consolas"/>
                <w:color w:val="000000"/>
                <w:sz w:val="23"/>
                <w:szCs w:val="23"/>
                <w:shd w:val="clear" w:color="auto" w:fill="F3FAF4"/>
                <w:lang w:eastAsia="zh-TW"/>
              </w:rPr>
              <w:t xml:space="preserve"> 2331 </w:t>
            </w:r>
            <w:r>
              <w:rPr>
                <w:rFonts w:ascii="Consolas" w:hAnsi="Consolas" w:cs="Consolas"/>
                <w:color w:val="000000"/>
                <w:sz w:val="23"/>
                <w:szCs w:val="23"/>
                <w:shd w:val="clear" w:color="auto" w:fill="F3FAF4"/>
                <w:lang w:eastAsia="zh-TW"/>
              </w:rPr>
              <w:t>號行政裁定</w:t>
            </w:r>
          </w:p>
        </w:tc>
      </w:tr>
      <w:tr w:rsidR="007B2419" w:rsidRPr="008C3332" w:rsidTr="00286A0A">
        <w:trPr>
          <w:trHeight w:val="264"/>
        </w:trPr>
        <w:tc>
          <w:tcPr>
            <w:tcW w:w="562" w:type="dxa"/>
          </w:tcPr>
          <w:p w:rsidR="007B2419" w:rsidRPr="008C3332" w:rsidRDefault="00162B30" w:rsidP="00286A0A">
            <w:pPr>
              <w:pStyle w:val="a3"/>
              <w:rPr>
                <w:lang w:eastAsia="zh-TW"/>
              </w:rPr>
            </w:pPr>
            <w:r>
              <w:rPr>
                <w:rFonts w:hint="eastAsia"/>
                <w:lang w:eastAsia="zh-TW"/>
              </w:rPr>
              <w:t>5</w:t>
            </w:r>
          </w:p>
        </w:tc>
        <w:tc>
          <w:tcPr>
            <w:tcW w:w="993" w:type="dxa"/>
          </w:tcPr>
          <w:p w:rsidR="007B2419" w:rsidRDefault="00162B30" w:rsidP="00286A0A">
            <w:pPr>
              <w:pStyle w:val="a3"/>
              <w:rPr>
                <w:lang w:eastAsia="zh-TW"/>
              </w:rPr>
            </w:pPr>
            <w:r>
              <w:rPr>
                <w:rFonts w:hint="eastAsia"/>
                <w:lang w:eastAsia="zh-TW"/>
              </w:rPr>
              <w:t>報</w:t>
            </w:r>
            <w:r>
              <w:rPr>
                <w:lang w:eastAsia="zh-TW"/>
              </w:rPr>
              <w:t>紙</w:t>
            </w:r>
          </w:p>
          <w:p w:rsidR="00162B30" w:rsidRPr="008C3332" w:rsidRDefault="00162B30" w:rsidP="00286A0A">
            <w:pPr>
              <w:pStyle w:val="a3"/>
              <w:rPr>
                <w:lang w:eastAsia="zh-TW"/>
              </w:rPr>
            </w:pPr>
          </w:p>
        </w:tc>
        <w:tc>
          <w:tcPr>
            <w:tcW w:w="1559" w:type="dxa"/>
          </w:tcPr>
          <w:p w:rsidR="007B2419" w:rsidRPr="008C3332" w:rsidRDefault="00162B30" w:rsidP="00286A0A">
            <w:pPr>
              <w:pStyle w:val="a3"/>
              <w:rPr>
                <w:lang w:eastAsia="zh-TW"/>
              </w:rPr>
            </w:pPr>
            <w:r w:rsidRPr="00162B30">
              <w:rPr>
                <w:rFonts w:hint="eastAsia"/>
                <w:lang w:eastAsia="zh-TW"/>
              </w:rPr>
              <w:t>黃清香即蘑菇大師專賣店</w:t>
            </w:r>
          </w:p>
        </w:tc>
        <w:tc>
          <w:tcPr>
            <w:tcW w:w="3969" w:type="dxa"/>
          </w:tcPr>
          <w:p w:rsidR="007B2419" w:rsidRPr="008C3332" w:rsidRDefault="00162B30" w:rsidP="00D91565">
            <w:pPr>
              <w:pStyle w:val="a3"/>
              <w:rPr>
                <w:lang w:eastAsia="zh-TW"/>
              </w:rPr>
            </w:pPr>
            <w:r>
              <w:rPr>
                <w:rFonts w:hint="eastAsia"/>
                <w:lang w:eastAsia="zh-TW"/>
              </w:rPr>
              <w:t>上訴人販售之「靈芝鴻喜</w:t>
            </w:r>
            <w:r>
              <w:rPr>
                <w:lang w:eastAsia="zh-TW"/>
              </w:rPr>
              <w:t xml:space="preserve">    </w:t>
            </w:r>
            <w:proofErr w:type="gramStart"/>
            <w:r>
              <w:rPr>
                <w:lang w:eastAsia="zh-TW"/>
              </w:rPr>
              <w:t>菇菌鍋</w:t>
            </w:r>
            <w:proofErr w:type="gramEnd"/>
            <w:r>
              <w:rPr>
                <w:lang w:eastAsia="zh-TW"/>
              </w:rPr>
              <w:t>」食品產品，包裝內附「美麗不挨餓　健康美出來」之廣告傳單，刊載有「硒可以預防腫瘤癌症…那些服用硒補充物的第一組患者，胃癌的機率…少五成以上，攝護腺癌降低…，大腸癌降低…，肺癌降低…」及「兆豐</w:t>
            </w:r>
            <w:proofErr w:type="gramStart"/>
            <w:r>
              <w:rPr>
                <w:lang w:eastAsia="zh-TW"/>
              </w:rPr>
              <w:t>興農鴻喜</w:t>
            </w:r>
            <w:proofErr w:type="gramEnd"/>
            <w:r>
              <w:rPr>
                <w:lang w:eastAsia="zh-TW"/>
              </w:rPr>
              <w:t>菇全程</w:t>
            </w:r>
            <w:proofErr w:type="gramStart"/>
            <w:r>
              <w:rPr>
                <w:lang w:eastAsia="zh-TW"/>
              </w:rPr>
              <w:t>採</w:t>
            </w:r>
            <w:proofErr w:type="gramEnd"/>
            <w:r>
              <w:rPr>
                <w:lang w:eastAsia="zh-TW"/>
              </w:rPr>
              <w:t>有機栽培含豐</w:t>
            </w:r>
            <w:r>
              <w:rPr>
                <w:lang w:eastAsia="zh-TW"/>
              </w:rPr>
              <w:lastRenderedPageBreak/>
              <w:t>富葉酸、有機硒、</w:t>
            </w:r>
            <w:proofErr w:type="gramStart"/>
            <w:r>
              <w:rPr>
                <w:lang w:eastAsia="zh-TW"/>
              </w:rPr>
              <w:t>多醣體等</w:t>
            </w:r>
            <w:proofErr w:type="gramEnd"/>
            <w:r>
              <w:rPr>
                <w:lang w:eastAsia="zh-TW"/>
              </w:rPr>
              <w:t>」等詞句，影射食用「靈芝鴻喜</w:t>
            </w:r>
            <w:proofErr w:type="gramStart"/>
            <w:r>
              <w:rPr>
                <w:lang w:eastAsia="zh-TW"/>
              </w:rPr>
              <w:t>菇菌鍋</w:t>
            </w:r>
            <w:proofErr w:type="gramEnd"/>
            <w:r>
              <w:rPr>
                <w:lang w:eastAsia="zh-TW"/>
              </w:rPr>
              <w:t>」食品產品，可預防腫瘤癌症，</w:t>
            </w:r>
            <w:proofErr w:type="gramStart"/>
            <w:r>
              <w:rPr>
                <w:lang w:eastAsia="zh-TW"/>
              </w:rPr>
              <w:t>使攝護</w:t>
            </w:r>
            <w:proofErr w:type="gramEnd"/>
            <w:r>
              <w:rPr>
                <w:lang w:eastAsia="zh-TW"/>
              </w:rPr>
              <w:t>腺癌、大腸癌、肺癌降低，整體表現顯已涉及誇大、易生誤解，且與行政院衛生署88年7月31日衛</w:t>
            </w:r>
            <w:proofErr w:type="gramStart"/>
            <w:r>
              <w:rPr>
                <w:lang w:eastAsia="zh-TW"/>
              </w:rPr>
              <w:t>署食字第88037735號</w:t>
            </w:r>
            <w:proofErr w:type="gramEnd"/>
            <w:r>
              <w:rPr>
                <w:lang w:eastAsia="zh-TW"/>
              </w:rPr>
              <w:t>公告，食品廣告標示詞句涉及虛偽、誇張或醫藥效能之認定表之詞句相當，顯已違反食品衛生管理法第19條第1項    規定。</w:t>
            </w:r>
          </w:p>
        </w:tc>
        <w:tc>
          <w:tcPr>
            <w:tcW w:w="1276" w:type="dxa"/>
          </w:tcPr>
          <w:p w:rsidR="007B2419" w:rsidRPr="008C3332" w:rsidRDefault="00162B30" w:rsidP="00286A0A">
            <w:pPr>
              <w:pStyle w:val="a3"/>
              <w:rPr>
                <w:lang w:eastAsia="zh-TW"/>
              </w:rPr>
            </w:pPr>
            <w:r>
              <w:rPr>
                <w:rFonts w:hint="eastAsia"/>
                <w:lang w:eastAsia="zh-TW"/>
              </w:rPr>
              <w:lastRenderedPageBreak/>
              <w:t>違</w:t>
            </w:r>
            <w:r>
              <w:rPr>
                <w:lang w:eastAsia="zh-TW"/>
              </w:rPr>
              <w:t>法廣告</w:t>
            </w:r>
          </w:p>
        </w:tc>
        <w:tc>
          <w:tcPr>
            <w:tcW w:w="1992" w:type="dxa"/>
          </w:tcPr>
          <w:p w:rsidR="007B2419" w:rsidRPr="008C3332" w:rsidRDefault="00162B30" w:rsidP="00286A0A">
            <w:pPr>
              <w:pStyle w:val="a3"/>
              <w:rPr>
                <w:lang w:eastAsia="zh-TW"/>
              </w:rPr>
            </w:pPr>
            <w:proofErr w:type="gramStart"/>
            <w:r w:rsidRPr="00162B30">
              <w:rPr>
                <w:lang w:eastAsia="zh-TW"/>
              </w:rPr>
              <w:t>95年度裁字第01790號</w:t>
            </w:r>
            <w:proofErr w:type="gramEnd"/>
          </w:p>
        </w:tc>
      </w:tr>
      <w:tr w:rsidR="00162B30" w:rsidRPr="008C3332" w:rsidTr="00286A0A">
        <w:trPr>
          <w:trHeight w:val="264"/>
        </w:trPr>
        <w:tc>
          <w:tcPr>
            <w:tcW w:w="562" w:type="dxa"/>
          </w:tcPr>
          <w:p w:rsidR="00162B30" w:rsidRDefault="00162B30" w:rsidP="00286A0A">
            <w:pPr>
              <w:pStyle w:val="a3"/>
              <w:rPr>
                <w:lang w:eastAsia="zh-TW"/>
              </w:rPr>
            </w:pPr>
            <w:r>
              <w:rPr>
                <w:rFonts w:hint="eastAsia"/>
                <w:lang w:eastAsia="zh-TW"/>
              </w:rPr>
              <w:lastRenderedPageBreak/>
              <w:t>6</w:t>
            </w:r>
          </w:p>
        </w:tc>
        <w:tc>
          <w:tcPr>
            <w:tcW w:w="993" w:type="dxa"/>
          </w:tcPr>
          <w:p w:rsidR="00162B30" w:rsidRPr="008C3332" w:rsidRDefault="005B44D9" w:rsidP="00286A0A">
            <w:pPr>
              <w:pStyle w:val="a3"/>
            </w:pPr>
            <w:r>
              <w:rPr>
                <w:rFonts w:hint="eastAsia"/>
                <w:lang w:eastAsia="zh-TW"/>
              </w:rPr>
              <w:t>網站</w:t>
            </w:r>
          </w:p>
        </w:tc>
        <w:tc>
          <w:tcPr>
            <w:tcW w:w="1559" w:type="dxa"/>
          </w:tcPr>
          <w:p w:rsidR="00162B30" w:rsidRPr="00162B30" w:rsidRDefault="005B44D9" w:rsidP="00286A0A">
            <w:pPr>
              <w:pStyle w:val="a3"/>
            </w:pPr>
            <w:proofErr w:type="spellStart"/>
            <w:r>
              <w:rPr>
                <w:rFonts w:ascii="細明體" w:eastAsia="細明體" w:hAnsi="細明體" w:hint="eastAsia"/>
                <w:color w:val="000000"/>
                <w:sz w:val="23"/>
                <w:szCs w:val="23"/>
                <w:shd w:val="clear" w:color="auto" w:fill="F3FAF4"/>
              </w:rPr>
              <w:t>高麗真珠草</w:t>
            </w:r>
            <w:proofErr w:type="spellEnd"/>
          </w:p>
        </w:tc>
        <w:tc>
          <w:tcPr>
            <w:tcW w:w="3969" w:type="dxa"/>
          </w:tcPr>
          <w:p w:rsidR="005B44D9" w:rsidRDefault="005B44D9" w:rsidP="005B44D9">
            <w:pPr>
              <w:pStyle w:val="a3"/>
              <w:rPr>
                <w:lang w:eastAsia="zh-TW"/>
              </w:rPr>
            </w:pPr>
            <w:r>
              <w:rPr>
                <w:rFonts w:hint="eastAsia"/>
                <w:lang w:eastAsia="zh-TW"/>
              </w:rPr>
              <w:t>產品廣告，</w:t>
            </w:r>
            <w:r>
              <w:rPr>
                <w:lang w:eastAsia="zh-TW"/>
              </w:rPr>
              <w:t>其內容載有系爭產品照片及「…</w:t>
            </w:r>
            <w:proofErr w:type="gramStart"/>
            <w:r>
              <w:rPr>
                <w:lang w:eastAsia="zh-TW"/>
              </w:rPr>
              <w:t>…</w:t>
            </w:r>
            <w:proofErr w:type="gramEnd"/>
            <w:r>
              <w:rPr>
                <w:lang w:eastAsia="zh-TW"/>
              </w:rPr>
              <w:t>產品的優點…</w:t>
            </w:r>
            <w:proofErr w:type="gramStart"/>
            <w:r>
              <w:rPr>
                <w:lang w:eastAsia="zh-TW"/>
              </w:rPr>
              <w:t>…</w:t>
            </w:r>
            <w:proofErr w:type="gramEnd"/>
            <w:r>
              <w:rPr>
                <w:lang w:eastAsia="zh-TW"/>
              </w:rPr>
              <w:t>高麗</w:t>
            </w:r>
            <w:proofErr w:type="gramStart"/>
            <w:r>
              <w:rPr>
                <w:lang w:eastAsia="zh-TW"/>
              </w:rPr>
              <w:t>真珠草售</w:t>
            </w:r>
            <w:proofErr w:type="gramEnd"/>
            <w:r>
              <w:rPr>
                <w:lang w:eastAsia="zh-TW"/>
              </w:rPr>
              <w:t>：新臺幣2,980『高麗真珠草』的成分包括韓國真珠草傳統功效\補肝、護肝、解</w:t>
            </w:r>
            <w:proofErr w:type="gramStart"/>
            <w:r>
              <w:rPr>
                <w:lang w:eastAsia="zh-TW"/>
              </w:rPr>
              <w:t>疳</w:t>
            </w:r>
            <w:proofErr w:type="gramEnd"/>
            <w:r>
              <w:rPr>
                <w:lang w:eastAsia="zh-TW"/>
              </w:rPr>
              <w:t>積　現代解釋\抗病毒、強肝解毒、增強免疫力…</w:t>
            </w:r>
            <w:proofErr w:type="gramStart"/>
            <w:r>
              <w:rPr>
                <w:lang w:eastAsia="zh-TW"/>
              </w:rPr>
              <w:t>…錦鴻生技</w:t>
            </w:r>
            <w:proofErr w:type="gramEnd"/>
            <w:r>
              <w:rPr>
                <w:lang w:eastAsia="zh-TW"/>
              </w:rPr>
              <w:t>國際TEL：000-0-00000</w:t>
            </w:r>
          </w:p>
          <w:p w:rsidR="00162B30" w:rsidRDefault="005B44D9" w:rsidP="00D91565">
            <w:pPr>
              <w:pStyle w:val="a3"/>
              <w:rPr>
                <w:lang w:eastAsia="zh-TW"/>
              </w:rPr>
            </w:pPr>
            <w:r>
              <w:rPr>
                <w:lang w:eastAsia="zh-TW"/>
              </w:rPr>
              <w:t xml:space="preserve">    000」、「韓國</w:t>
            </w:r>
            <w:proofErr w:type="gramStart"/>
            <w:r>
              <w:rPr>
                <w:lang w:eastAsia="zh-TW"/>
              </w:rPr>
              <w:t>真珠草真珠草</w:t>
            </w:r>
            <w:proofErr w:type="gramEnd"/>
            <w:r>
              <w:rPr>
                <w:lang w:eastAsia="zh-TW"/>
              </w:rPr>
              <w:t>介紹…</w:t>
            </w:r>
            <w:proofErr w:type="gramStart"/>
            <w:r>
              <w:rPr>
                <w:lang w:eastAsia="zh-TW"/>
              </w:rPr>
              <w:t>…</w:t>
            </w:r>
            <w:proofErr w:type="gramEnd"/>
            <w:r>
              <w:rPr>
                <w:lang w:eastAsia="zh-TW"/>
              </w:rPr>
              <w:t>依據本草綱目拾遺篇的記載，</w:t>
            </w:r>
            <w:proofErr w:type="gramStart"/>
            <w:r>
              <w:rPr>
                <w:lang w:eastAsia="zh-TW"/>
              </w:rPr>
              <w:t>真珠草治小兒</w:t>
            </w:r>
            <w:proofErr w:type="gramEnd"/>
            <w:r>
              <w:rPr>
                <w:lang w:eastAsia="zh-TW"/>
              </w:rPr>
              <w:t>百病，及諸</w:t>
            </w:r>
            <w:proofErr w:type="gramStart"/>
            <w:r>
              <w:rPr>
                <w:lang w:eastAsia="zh-TW"/>
              </w:rPr>
              <w:t>疳</w:t>
            </w:r>
            <w:proofErr w:type="gramEnd"/>
            <w:r>
              <w:rPr>
                <w:lang w:eastAsia="zh-TW"/>
              </w:rPr>
              <w:t>瘦弱</w:t>
            </w:r>
            <w:proofErr w:type="gramStart"/>
            <w:r>
              <w:rPr>
                <w:lang w:eastAsia="zh-TW"/>
              </w:rPr>
              <w:t>眼欲盲，皆效。</w:t>
            </w:r>
            <w:proofErr w:type="gramEnd"/>
          </w:p>
        </w:tc>
        <w:tc>
          <w:tcPr>
            <w:tcW w:w="1276" w:type="dxa"/>
          </w:tcPr>
          <w:p w:rsidR="00162B30" w:rsidRDefault="005B44D9" w:rsidP="00286A0A">
            <w:pPr>
              <w:pStyle w:val="a3"/>
            </w:pPr>
            <w:r>
              <w:rPr>
                <w:rFonts w:hint="eastAsia"/>
                <w:lang w:eastAsia="zh-TW"/>
              </w:rPr>
              <w:t>違</w:t>
            </w:r>
            <w:r>
              <w:rPr>
                <w:lang w:eastAsia="zh-TW"/>
              </w:rPr>
              <w:t>法廣告</w:t>
            </w:r>
          </w:p>
        </w:tc>
        <w:tc>
          <w:tcPr>
            <w:tcW w:w="1992" w:type="dxa"/>
          </w:tcPr>
          <w:p w:rsidR="004C7001" w:rsidRPr="00162B30" w:rsidRDefault="004C7001" w:rsidP="00286A0A">
            <w:pPr>
              <w:pStyle w:val="a3"/>
              <w:rPr>
                <w:lang w:eastAsia="zh-TW"/>
              </w:rPr>
            </w:pPr>
            <w:proofErr w:type="gramStart"/>
            <w:r w:rsidRPr="004C7001">
              <w:rPr>
                <w:lang w:eastAsia="zh-TW"/>
              </w:rPr>
              <w:t>95年度裁字第00529號</w:t>
            </w:r>
            <w:proofErr w:type="gramEnd"/>
          </w:p>
        </w:tc>
      </w:tr>
      <w:tr w:rsidR="004C7001" w:rsidRPr="008C3332" w:rsidTr="00286A0A">
        <w:trPr>
          <w:trHeight w:val="264"/>
        </w:trPr>
        <w:tc>
          <w:tcPr>
            <w:tcW w:w="562" w:type="dxa"/>
          </w:tcPr>
          <w:p w:rsidR="004C7001" w:rsidRDefault="004C7001" w:rsidP="00286A0A">
            <w:pPr>
              <w:pStyle w:val="a3"/>
            </w:pPr>
            <w:r>
              <w:rPr>
                <w:rFonts w:hint="eastAsia"/>
              </w:rPr>
              <w:t>7</w:t>
            </w:r>
          </w:p>
        </w:tc>
        <w:tc>
          <w:tcPr>
            <w:tcW w:w="993" w:type="dxa"/>
          </w:tcPr>
          <w:p w:rsidR="004C7001" w:rsidRDefault="004C7001" w:rsidP="00286A0A">
            <w:pPr>
              <w:pStyle w:val="a3"/>
              <w:rPr>
                <w:lang w:eastAsia="zh-TW"/>
              </w:rPr>
            </w:pPr>
            <w:r>
              <w:rPr>
                <w:rFonts w:hint="eastAsia"/>
                <w:lang w:eastAsia="zh-TW"/>
              </w:rPr>
              <w:t>報</w:t>
            </w:r>
            <w:r>
              <w:rPr>
                <w:lang w:eastAsia="zh-TW"/>
              </w:rPr>
              <w:t>紙</w:t>
            </w:r>
          </w:p>
        </w:tc>
        <w:tc>
          <w:tcPr>
            <w:tcW w:w="1559" w:type="dxa"/>
          </w:tcPr>
          <w:p w:rsidR="004C7001" w:rsidRDefault="004C7001" w:rsidP="00286A0A">
            <w:pPr>
              <w:pStyle w:val="a3"/>
              <w:rPr>
                <w:rFonts w:ascii="細明體" w:eastAsia="細明體" w:hAnsi="細明體"/>
                <w:color w:val="000000"/>
                <w:sz w:val="23"/>
                <w:szCs w:val="23"/>
                <w:shd w:val="clear" w:color="auto" w:fill="F3FAF4"/>
              </w:rPr>
            </w:pPr>
            <w:r>
              <w:rPr>
                <w:lang w:eastAsia="zh-TW"/>
              </w:rPr>
              <w:t>補</w:t>
            </w:r>
            <w:proofErr w:type="gramStart"/>
            <w:r>
              <w:rPr>
                <w:lang w:eastAsia="zh-TW"/>
              </w:rPr>
              <w:t>力健山</w:t>
            </w:r>
            <w:proofErr w:type="gramEnd"/>
            <w:r>
              <w:rPr>
                <w:lang w:eastAsia="zh-TW"/>
              </w:rPr>
              <w:t>藥粉</w:t>
            </w:r>
          </w:p>
        </w:tc>
        <w:tc>
          <w:tcPr>
            <w:tcW w:w="3969" w:type="dxa"/>
          </w:tcPr>
          <w:p w:rsidR="004C7001" w:rsidRDefault="004C7001" w:rsidP="004C7001">
            <w:pPr>
              <w:pStyle w:val="a3"/>
              <w:rPr>
                <w:lang w:eastAsia="zh-TW"/>
              </w:rPr>
            </w:pPr>
            <w:proofErr w:type="gramStart"/>
            <w:r>
              <w:rPr>
                <w:lang w:eastAsia="zh-TW"/>
              </w:rPr>
              <w:t>係雅味</w:t>
            </w:r>
            <w:proofErr w:type="gramEnd"/>
            <w:r>
              <w:rPr>
                <w:lang w:eastAsia="zh-TW"/>
              </w:rPr>
              <w:t>食品有限公司採用白山藥與紅山藥經由先進技術精製而成，．．．山藥有臺灣威而剛之稱，在本草藥典神農本草經』即列為上等藥材，有滋養、強壯及止瀉效果</w:t>
            </w:r>
            <w:r>
              <w:rPr>
                <w:rFonts w:hint="eastAsia"/>
                <w:lang w:eastAsia="zh-TW"/>
              </w:rPr>
              <w:t>，</w:t>
            </w:r>
            <w:r>
              <w:rPr>
                <w:lang w:eastAsia="zh-TW"/>
              </w:rPr>
              <w:t>入脾、肺、腎三經，具有健脾、</w:t>
            </w:r>
            <w:proofErr w:type="gramStart"/>
            <w:r>
              <w:rPr>
                <w:lang w:eastAsia="zh-TW"/>
              </w:rPr>
              <w:t>補肺、固腎益精</w:t>
            </w:r>
            <w:proofErr w:type="gramEnd"/>
            <w:r>
              <w:rPr>
                <w:lang w:eastAsia="zh-TW"/>
              </w:rPr>
              <w:t>之功效，紅山藥更有滋陰補血效果，是孕婦</w:t>
            </w:r>
            <w:proofErr w:type="gramStart"/>
            <w:r>
              <w:rPr>
                <w:lang w:eastAsia="zh-TW"/>
              </w:rPr>
              <w:t>坐月子必食之</w:t>
            </w:r>
            <w:proofErr w:type="gramEnd"/>
            <w:r>
              <w:rPr>
                <w:lang w:eastAsia="zh-TW"/>
              </w:rPr>
              <w:t>補品</w:t>
            </w:r>
          </w:p>
        </w:tc>
        <w:tc>
          <w:tcPr>
            <w:tcW w:w="1276" w:type="dxa"/>
          </w:tcPr>
          <w:p w:rsidR="004C7001" w:rsidRDefault="004C7001" w:rsidP="00286A0A">
            <w:pPr>
              <w:pStyle w:val="a3"/>
            </w:pPr>
            <w:r>
              <w:rPr>
                <w:rFonts w:hint="eastAsia"/>
                <w:lang w:eastAsia="zh-TW"/>
              </w:rPr>
              <w:t>違</w:t>
            </w:r>
            <w:r>
              <w:rPr>
                <w:lang w:eastAsia="zh-TW"/>
              </w:rPr>
              <w:t>法廣告</w:t>
            </w:r>
          </w:p>
        </w:tc>
        <w:tc>
          <w:tcPr>
            <w:tcW w:w="1992" w:type="dxa"/>
          </w:tcPr>
          <w:p w:rsidR="004C7001" w:rsidRDefault="004C7001" w:rsidP="00286A0A">
            <w:pPr>
              <w:pStyle w:val="a3"/>
              <w:rPr>
                <w:rFonts w:ascii="細明體" w:eastAsia="細明體" w:hAnsi="細明體"/>
                <w:color w:val="000000"/>
                <w:sz w:val="23"/>
                <w:szCs w:val="23"/>
                <w:shd w:val="clear" w:color="auto" w:fill="F3FAF4"/>
              </w:rPr>
            </w:pPr>
            <w:proofErr w:type="gramStart"/>
            <w:r w:rsidRPr="004C7001">
              <w:rPr>
                <w:rFonts w:ascii="細明體" w:eastAsia="細明體" w:hAnsi="細明體"/>
                <w:color w:val="000000"/>
                <w:sz w:val="23"/>
                <w:szCs w:val="23"/>
                <w:shd w:val="clear" w:color="auto" w:fill="F3FAF4"/>
              </w:rPr>
              <w:t>94</w:t>
            </w:r>
            <w:proofErr w:type="spellStart"/>
            <w:r w:rsidRPr="004C7001">
              <w:rPr>
                <w:rFonts w:ascii="細明體" w:eastAsia="細明體" w:hAnsi="細明體"/>
                <w:color w:val="000000"/>
                <w:sz w:val="23"/>
                <w:szCs w:val="23"/>
                <w:shd w:val="clear" w:color="auto" w:fill="F3FAF4"/>
              </w:rPr>
              <w:t>年度裁字第</w:t>
            </w:r>
            <w:proofErr w:type="spellEnd"/>
            <w:r w:rsidRPr="004C7001">
              <w:rPr>
                <w:rFonts w:ascii="細明體" w:eastAsia="細明體" w:hAnsi="細明體"/>
                <w:color w:val="000000"/>
                <w:sz w:val="23"/>
                <w:szCs w:val="23"/>
                <w:shd w:val="clear" w:color="auto" w:fill="F3FAF4"/>
              </w:rPr>
              <w:t>02685號</w:t>
            </w:r>
            <w:proofErr w:type="gramEnd"/>
          </w:p>
        </w:tc>
      </w:tr>
      <w:tr w:rsidR="004C7001" w:rsidRPr="008C3332" w:rsidTr="00286A0A">
        <w:trPr>
          <w:trHeight w:val="264"/>
        </w:trPr>
        <w:tc>
          <w:tcPr>
            <w:tcW w:w="562" w:type="dxa"/>
          </w:tcPr>
          <w:p w:rsidR="004C7001" w:rsidRDefault="004C7001" w:rsidP="00286A0A">
            <w:pPr>
              <w:pStyle w:val="a3"/>
              <w:rPr>
                <w:lang w:eastAsia="zh-TW"/>
              </w:rPr>
            </w:pPr>
            <w:r>
              <w:rPr>
                <w:rFonts w:hint="eastAsia"/>
                <w:lang w:eastAsia="zh-TW"/>
              </w:rPr>
              <w:t>8</w:t>
            </w:r>
          </w:p>
        </w:tc>
        <w:tc>
          <w:tcPr>
            <w:tcW w:w="993" w:type="dxa"/>
          </w:tcPr>
          <w:p w:rsidR="004C7001" w:rsidRDefault="00185F18" w:rsidP="00286A0A">
            <w:pPr>
              <w:pStyle w:val="a3"/>
              <w:rPr>
                <w:lang w:eastAsia="zh-TW"/>
              </w:rPr>
            </w:pPr>
            <w:r>
              <w:rPr>
                <w:rFonts w:hint="eastAsia"/>
                <w:lang w:eastAsia="zh-TW"/>
              </w:rPr>
              <w:t>廣</w:t>
            </w:r>
            <w:r>
              <w:rPr>
                <w:lang w:eastAsia="zh-TW"/>
              </w:rPr>
              <w:t>播公司</w:t>
            </w:r>
          </w:p>
        </w:tc>
        <w:tc>
          <w:tcPr>
            <w:tcW w:w="1559" w:type="dxa"/>
          </w:tcPr>
          <w:p w:rsidR="004C7001" w:rsidRDefault="00185F18" w:rsidP="00286A0A">
            <w:pPr>
              <w:pStyle w:val="a3"/>
            </w:pPr>
            <w:proofErr w:type="spellStart"/>
            <w:r>
              <w:rPr>
                <w:rFonts w:ascii="細明體" w:eastAsia="細明體" w:hAnsi="細明體" w:hint="eastAsia"/>
                <w:color w:val="000000"/>
                <w:sz w:val="23"/>
                <w:szCs w:val="23"/>
                <w:shd w:val="clear" w:color="auto" w:fill="F3FAF4"/>
              </w:rPr>
              <w:t>佛果牌婦益寶</w:t>
            </w:r>
            <w:proofErr w:type="spellEnd"/>
          </w:p>
        </w:tc>
        <w:tc>
          <w:tcPr>
            <w:tcW w:w="3969" w:type="dxa"/>
          </w:tcPr>
          <w:p w:rsidR="004C7001" w:rsidRDefault="00185F18" w:rsidP="00D91565">
            <w:pPr>
              <w:pStyle w:val="a3"/>
              <w:rPr>
                <w:lang w:eastAsia="zh-TW"/>
              </w:rPr>
            </w:pPr>
            <w:r>
              <w:rPr>
                <w:rFonts w:hint="eastAsia"/>
                <w:lang w:eastAsia="zh-TW"/>
              </w:rPr>
              <w:t>於</w:t>
            </w:r>
            <w:r>
              <w:rPr>
                <w:lang w:eastAsia="zh-TW"/>
              </w:rPr>
              <w:t>91年10月10日零時至2時</w:t>
            </w:r>
            <w:proofErr w:type="gramStart"/>
            <w:r>
              <w:rPr>
                <w:lang w:eastAsia="zh-TW"/>
              </w:rPr>
              <w:t>在燕聲廣播</w:t>
            </w:r>
            <w:proofErr w:type="gramEnd"/>
            <w:r>
              <w:rPr>
                <w:lang w:eastAsia="zh-TW"/>
              </w:rPr>
              <w:t>公司（AMl242）水果健康節目中宣稱「是女性朋友從小到大一輩子的補品，針對小女孩幫助維持正常發育，幫助青春期的少女轉大人順利，對懷孕的婦女來</w:t>
            </w:r>
            <w:r>
              <w:rPr>
                <w:rFonts w:hint="eastAsia"/>
                <w:lang w:eastAsia="zh-TW"/>
              </w:rPr>
              <w:t>說</w:t>
            </w:r>
            <w:r>
              <w:rPr>
                <w:lang w:eastAsia="zh-TW"/>
              </w:rPr>
              <w:t>，產前補胎，產後補月子，對內分泌失調、正值更年期或停經的較年長婦女來說，可以有調整身體機能的作．．．訂購專線：（02）00000000」等語</w:t>
            </w:r>
          </w:p>
        </w:tc>
        <w:tc>
          <w:tcPr>
            <w:tcW w:w="1276" w:type="dxa"/>
          </w:tcPr>
          <w:p w:rsidR="004C7001" w:rsidRDefault="00185F18" w:rsidP="00286A0A">
            <w:pPr>
              <w:pStyle w:val="a3"/>
            </w:pPr>
            <w:r>
              <w:rPr>
                <w:rFonts w:hint="eastAsia"/>
                <w:lang w:eastAsia="zh-TW"/>
              </w:rPr>
              <w:t>違</w:t>
            </w:r>
            <w:r>
              <w:rPr>
                <w:lang w:eastAsia="zh-TW"/>
              </w:rPr>
              <w:t>法廣告</w:t>
            </w:r>
          </w:p>
        </w:tc>
        <w:tc>
          <w:tcPr>
            <w:tcW w:w="1992" w:type="dxa"/>
          </w:tcPr>
          <w:p w:rsidR="004C7001" w:rsidRPr="004C7001" w:rsidRDefault="00185F18" w:rsidP="00286A0A">
            <w:pPr>
              <w:pStyle w:val="a3"/>
              <w:rPr>
                <w:rFonts w:ascii="細明體" w:eastAsia="細明體" w:hAnsi="細明體"/>
                <w:color w:val="000000"/>
                <w:sz w:val="23"/>
                <w:szCs w:val="23"/>
                <w:shd w:val="clear" w:color="auto" w:fill="F3FAF4"/>
              </w:rPr>
            </w:pPr>
            <w:proofErr w:type="gramStart"/>
            <w:r w:rsidRPr="00185F18">
              <w:rPr>
                <w:rFonts w:ascii="細明體" w:eastAsia="細明體" w:hAnsi="細明體"/>
                <w:color w:val="000000"/>
                <w:sz w:val="23"/>
                <w:szCs w:val="23"/>
                <w:shd w:val="clear" w:color="auto" w:fill="F3FAF4"/>
              </w:rPr>
              <w:t>94</w:t>
            </w:r>
            <w:proofErr w:type="spellStart"/>
            <w:r w:rsidRPr="00185F18">
              <w:rPr>
                <w:rFonts w:ascii="細明體" w:eastAsia="細明體" w:hAnsi="細明體"/>
                <w:color w:val="000000"/>
                <w:sz w:val="23"/>
                <w:szCs w:val="23"/>
                <w:shd w:val="clear" w:color="auto" w:fill="F3FAF4"/>
              </w:rPr>
              <w:t>年度裁字第</w:t>
            </w:r>
            <w:proofErr w:type="spellEnd"/>
            <w:r w:rsidRPr="00185F18">
              <w:rPr>
                <w:rFonts w:ascii="細明體" w:eastAsia="細明體" w:hAnsi="細明體"/>
                <w:color w:val="000000"/>
                <w:sz w:val="23"/>
                <w:szCs w:val="23"/>
                <w:shd w:val="clear" w:color="auto" w:fill="F3FAF4"/>
              </w:rPr>
              <w:t>02644號</w:t>
            </w:r>
            <w:proofErr w:type="gramEnd"/>
          </w:p>
        </w:tc>
      </w:tr>
      <w:tr w:rsidR="003466A0" w:rsidRPr="008C3332" w:rsidTr="00286A0A">
        <w:trPr>
          <w:trHeight w:val="264"/>
        </w:trPr>
        <w:tc>
          <w:tcPr>
            <w:tcW w:w="562" w:type="dxa"/>
          </w:tcPr>
          <w:p w:rsidR="003466A0" w:rsidRDefault="003466A0" w:rsidP="00286A0A">
            <w:pPr>
              <w:pStyle w:val="a3"/>
              <w:rPr>
                <w:lang w:eastAsia="zh-TW"/>
              </w:rPr>
            </w:pPr>
            <w:r>
              <w:rPr>
                <w:rFonts w:hint="eastAsia"/>
                <w:lang w:eastAsia="zh-TW"/>
              </w:rPr>
              <w:t>9</w:t>
            </w:r>
          </w:p>
        </w:tc>
        <w:tc>
          <w:tcPr>
            <w:tcW w:w="993" w:type="dxa"/>
          </w:tcPr>
          <w:p w:rsidR="003466A0" w:rsidRDefault="003466A0" w:rsidP="00286A0A">
            <w:pPr>
              <w:pStyle w:val="a3"/>
              <w:rPr>
                <w:lang w:eastAsia="zh-TW"/>
              </w:rPr>
            </w:pPr>
            <w:r>
              <w:rPr>
                <w:rFonts w:hint="eastAsia"/>
                <w:lang w:eastAsia="zh-TW"/>
              </w:rPr>
              <w:t>報</w:t>
            </w:r>
            <w:r>
              <w:rPr>
                <w:lang w:eastAsia="zh-TW"/>
              </w:rPr>
              <w:t>紙</w:t>
            </w:r>
          </w:p>
        </w:tc>
        <w:tc>
          <w:tcPr>
            <w:tcW w:w="1559" w:type="dxa"/>
          </w:tcPr>
          <w:p w:rsidR="003466A0" w:rsidRDefault="003466A0" w:rsidP="00286A0A">
            <w:pPr>
              <w:pStyle w:val="a3"/>
              <w:rPr>
                <w:rFonts w:ascii="細明體" w:eastAsia="細明體" w:hAnsi="細明體"/>
                <w:color w:val="000000"/>
                <w:sz w:val="23"/>
                <w:szCs w:val="23"/>
                <w:shd w:val="clear" w:color="auto" w:fill="F3FAF4"/>
              </w:rPr>
            </w:pPr>
            <w:proofErr w:type="spellStart"/>
            <w:r w:rsidRPr="003466A0">
              <w:rPr>
                <w:rFonts w:ascii="細明體" w:eastAsia="細明體" w:hAnsi="細明體" w:hint="eastAsia"/>
                <w:color w:val="000000"/>
                <w:sz w:val="23"/>
                <w:szCs w:val="23"/>
                <w:shd w:val="clear" w:color="auto" w:fill="F3FAF4"/>
              </w:rPr>
              <w:t>養生梅</w:t>
            </w:r>
            <w:proofErr w:type="spellEnd"/>
          </w:p>
        </w:tc>
        <w:tc>
          <w:tcPr>
            <w:tcW w:w="3969" w:type="dxa"/>
          </w:tcPr>
          <w:p w:rsidR="003466A0" w:rsidRDefault="003466A0" w:rsidP="003466A0">
            <w:pPr>
              <w:pStyle w:val="a3"/>
              <w:rPr>
                <w:lang w:eastAsia="zh-TW"/>
              </w:rPr>
            </w:pPr>
            <w:r>
              <w:rPr>
                <w:rFonts w:hint="eastAsia"/>
                <w:lang w:eastAsia="zh-TW"/>
              </w:rPr>
              <w:t>內容有「神奇不可思議的『</w:t>
            </w:r>
            <w:r>
              <w:rPr>
                <w:lang w:eastAsia="zh-TW"/>
              </w:rPr>
              <w:t>梅</w:t>
            </w:r>
            <w:r>
              <w:rPr>
                <w:rFonts w:hint="eastAsia"/>
                <w:lang w:eastAsia="zh-TW"/>
              </w:rPr>
              <w:t>子</w:t>
            </w:r>
            <w:r>
              <w:rPr>
                <w:lang w:eastAsia="zh-TW"/>
              </w:rPr>
              <w:t>』．．．梅子的神奇在於她的枸櫞酸特性（鹼性之王），能快速分解</w:t>
            </w:r>
            <w:proofErr w:type="gramStart"/>
            <w:r>
              <w:rPr>
                <w:lang w:eastAsia="zh-TW"/>
              </w:rPr>
              <w:t>疲勞素</w:t>
            </w:r>
            <w:proofErr w:type="gramEnd"/>
            <w:r>
              <w:rPr>
                <w:lang w:eastAsia="zh-TW"/>
              </w:rPr>
              <w:t>，及不可思議的可逆性（相對症狀，例如胃酸過多與不足），且具有雙重的殺菌效果（多種腸內致病菌）及解三毒（水毒、食物毒、血液毒）。至於扁桃腺炎、喉嚨痛、支氣管疾病、腸胃潰瘍、更年期障礙、改善體質等等皆有不可思議之助益。．．．唯有完整</w:t>
            </w:r>
            <w:r>
              <w:rPr>
                <w:lang w:eastAsia="zh-TW"/>
              </w:rPr>
              <w:lastRenderedPageBreak/>
              <w:t>品質的養生梅，堪為我們健康之守護神。八正覺天然養生園地：養生諮詢專線（02）0000-0000、0000-000000，傳真（02）0000－0000．．．」等文詞</w:t>
            </w:r>
          </w:p>
        </w:tc>
        <w:tc>
          <w:tcPr>
            <w:tcW w:w="1276" w:type="dxa"/>
          </w:tcPr>
          <w:p w:rsidR="003466A0" w:rsidRDefault="003466A0" w:rsidP="00286A0A">
            <w:pPr>
              <w:pStyle w:val="a3"/>
            </w:pPr>
            <w:r>
              <w:rPr>
                <w:rFonts w:hint="eastAsia"/>
                <w:lang w:eastAsia="zh-TW"/>
              </w:rPr>
              <w:lastRenderedPageBreak/>
              <w:t>違</w:t>
            </w:r>
            <w:r>
              <w:rPr>
                <w:lang w:eastAsia="zh-TW"/>
              </w:rPr>
              <w:t>法廣告</w:t>
            </w:r>
          </w:p>
        </w:tc>
        <w:tc>
          <w:tcPr>
            <w:tcW w:w="1992" w:type="dxa"/>
          </w:tcPr>
          <w:p w:rsidR="003466A0" w:rsidRPr="00185F18" w:rsidRDefault="003466A0" w:rsidP="00286A0A">
            <w:pPr>
              <w:pStyle w:val="a3"/>
              <w:rPr>
                <w:rFonts w:ascii="細明體" w:eastAsia="細明體" w:hAnsi="細明體"/>
                <w:color w:val="000000"/>
                <w:sz w:val="23"/>
                <w:szCs w:val="23"/>
                <w:shd w:val="clear" w:color="auto" w:fill="F3FAF4"/>
              </w:rPr>
            </w:pPr>
            <w:proofErr w:type="gramStart"/>
            <w:r w:rsidRPr="003466A0">
              <w:rPr>
                <w:rFonts w:ascii="細明體" w:eastAsia="細明體" w:hAnsi="細明體"/>
                <w:color w:val="000000"/>
                <w:sz w:val="23"/>
                <w:szCs w:val="23"/>
                <w:shd w:val="clear" w:color="auto" w:fill="F3FAF4"/>
              </w:rPr>
              <w:t>94</w:t>
            </w:r>
            <w:proofErr w:type="spellStart"/>
            <w:r w:rsidRPr="003466A0">
              <w:rPr>
                <w:rFonts w:ascii="細明體" w:eastAsia="細明體" w:hAnsi="細明體"/>
                <w:color w:val="000000"/>
                <w:sz w:val="23"/>
                <w:szCs w:val="23"/>
                <w:shd w:val="clear" w:color="auto" w:fill="F3FAF4"/>
              </w:rPr>
              <w:t>年度裁字第</w:t>
            </w:r>
            <w:proofErr w:type="spellEnd"/>
            <w:r w:rsidRPr="003466A0">
              <w:rPr>
                <w:rFonts w:ascii="細明體" w:eastAsia="細明體" w:hAnsi="細明體"/>
                <w:color w:val="000000"/>
                <w:sz w:val="23"/>
                <w:szCs w:val="23"/>
                <w:shd w:val="clear" w:color="auto" w:fill="F3FAF4"/>
              </w:rPr>
              <w:t>02384號</w:t>
            </w:r>
            <w:proofErr w:type="gramEnd"/>
          </w:p>
        </w:tc>
      </w:tr>
      <w:tr w:rsidR="00162A03" w:rsidRPr="008C3332" w:rsidTr="00286A0A">
        <w:trPr>
          <w:trHeight w:val="264"/>
        </w:trPr>
        <w:tc>
          <w:tcPr>
            <w:tcW w:w="562" w:type="dxa"/>
          </w:tcPr>
          <w:p w:rsidR="00162A03" w:rsidRDefault="00162A03" w:rsidP="00286A0A">
            <w:pPr>
              <w:pStyle w:val="a3"/>
              <w:rPr>
                <w:lang w:eastAsia="zh-TW"/>
              </w:rPr>
            </w:pPr>
            <w:r>
              <w:rPr>
                <w:rFonts w:hint="eastAsia"/>
                <w:lang w:eastAsia="zh-TW"/>
              </w:rPr>
              <w:lastRenderedPageBreak/>
              <w:t>10</w:t>
            </w:r>
          </w:p>
        </w:tc>
        <w:tc>
          <w:tcPr>
            <w:tcW w:w="993" w:type="dxa"/>
          </w:tcPr>
          <w:p w:rsidR="00162A03" w:rsidRDefault="00162A03" w:rsidP="00286A0A">
            <w:pPr>
              <w:pStyle w:val="a3"/>
              <w:rPr>
                <w:lang w:eastAsia="zh-TW"/>
              </w:rPr>
            </w:pPr>
            <w:r>
              <w:rPr>
                <w:rFonts w:hint="eastAsia"/>
                <w:lang w:eastAsia="zh-TW"/>
              </w:rPr>
              <w:t>網</w:t>
            </w:r>
            <w:r>
              <w:rPr>
                <w:lang w:eastAsia="zh-TW"/>
              </w:rPr>
              <w:t>路</w:t>
            </w:r>
          </w:p>
        </w:tc>
        <w:tc>
          <w:tcPr>
            <w:tcW w:w="1559" w:type="dxa"/>
          </w:tcPr>
          <w:p w:rsidR="00162A03" w:rsidRPr="003466A0" w:rsidRDefault="00162A03" w:rsidP="00162A03">
            <w:pPr>
              <w:pStyle w:val="a3"/>
              <w:rPr>
                <w:rFonts w:ascii="細明體" w:eastAsia="細明體" w:hAnsi="細明體"/>
                <w:color w:val="000000"/>
                <w:sz w:val="23"/>
                <w:szCs w:val="23"/>
                <w:shd w:val="clear" w:color="auto" w:fill="F3FAF4"/>
              </w:rPr>
            </w:pPr>
            <w:proofErr w:type="spellStart"/>
            <w:r w:rsidRPr="00162A03">
              <w:rPr>
                <w:rFonts w:ascii="細明體" w:eastAsia="細明體" w:hAnsi="細明體" w:hint="eastAsia"/>
                <w:color w:val="000000"/>
                <w:sz w:val="23"/>
                <w:szCs w:val="23"/>
                <w:shd w:val="clear" w:color="auto" w:fill="F3FAF4"/>
              </w:rPr>
              <w:t>神</w:t>
            </w:r>
            <w:r w:rsidRPr="00162A03">
              <w:rPr>
                <w:rFonts w:ascii="細明體" w:eastAsia="細明體" w:hAnsi="細明體"/>
                <w:color w:val="000000"/>
                <w:sz w:val="23"/>
                <w:szCs w:val="23"/>
                <w:shd w:val="clear" w:color="auto" w:fill="F3FAF4"/>
              </w:rPr>
              <w:t>奇蔬菜救命湯</w:t>
            </w:r>
            <w:proofErr w:type="spellEnd"/>
          </w:p>
        </w:tc>
        <w:tc>
          <w:tcPr>
            <w:tcW w:w="3969" w:type="dxa"/>
          </w:tcPr>
          <w:p w:rsidR="00162A03" w:rsidRDefault="00162A03" w:rsidP="00162A03">
            <w:pPr>
              <w:pStyle w:val="a3"/>
              <w:rPr>
                <w:lang w:eastAsia="zh-TW"/>
              </w:rPr>
            </w:pPr>
            <w:r>
              <w:rPr>
                <w:rFonts w:hint="eastAsia"/>
                <w:lang w:eastAsia="zh-TW"/>
              </w:rPr>
              <w:t>內容宣稱「蔬菜湯與糙米茶，優異的效果與實績：能</w:t>
            </w:r>
            <w:r>
              <w:rPr>
                <w:lang w:eastAsia="zh-TW"/>
              </w:rPr>
              <w:t>有效治療與預防癌症的可能性。使磨損過的關節成為正常。再次使人體的骨骼重生而更強健。防止老化現象，恢復皮膚的年輕化，實現身體的復活力。白內障（症）亦能痊癒。肝臟病、高血壓、心臟疾患，特別是腦腫瘤、腦癌及其他頭部的病症亦可治好。可以醫治原爆性白血病與急性白血病。及其他數不清的症狀。．．．若有任何疑問，歡迎與我們聯絡！彰化市○○路三十二號，諮詢專線：O00-000000行動電話：0000- 000000」等文詞</w:t>
            </w:r>
          </w:p>
        </w:tc>
        <w:tc>
          <w:tcPr>
            <w:tcW w:w="1276" w:type="dxa"/>
          </w:tcPr>
          <w:p w:rsidR="00162A03" w:rsidRDefault="00162A03" w:rsidP="00286A0A">
            <w:pPr>
              <w:pStyle w:val="a3"/>
            </w:pPr>
            <w:r>
              <w:rPr>
                <w:rFonts w:hint="eastAsia"/>
                <w:lang w:eastAsia="zh-TW"/>
              </w:rPr>
              <w:t>違</w:t>
            </w:r>
            <w:r>
              <w:rPr>
                <w:lang w:eastAsia="zh-TW"/>
              </w:rPr>
              <w:t>法廣告</w:t>
            </w:r>
          </w:p>
        </w:tc>
        <w:tc>
          <w:tcPr>
            <w:tcW w:w="1992" w:type="dxa"/>
          </w:tcPr>
          <w:p w:rsidR="00162A03" w:rsidRPr="003466A0" w:rsidRDefault="00162A03" w:rsidP="00286A0A">
            <w:pPr>
              <w:pStyle w:val="a3"/>
              <w:rPr>
                <w:rFonts w:ascii="細明體" w:eastAsia="細明體" w:hAnsi="細明體"/>
                <w:color w:val="000000"/>
                <w:sz w:val="23"/>
                <w:szCs w:val="23"/>
                <w:shd w:val="clear" w:color="auto" w:fill="F3FAF4"/>
              </w:rPr>
            </w:pPr>
            <w:r w:rsidRPr="00162A03">
              <w:rPr>
                <w:rFonts w:ascii="細明體" w:eastAsia="細明體" w:hAnsi="細明體"/>
                <w:color w:val="000000"/>
                <w:sz w:val="23"/>
                <w:szCs w:val="23"/>
                <w:shd w:val="clear" w:color="auto" w:fill="F3FAF4"/>
              </w:rPr>
              <w:t xml:space="preserve">93 </w:t>
            </w:r>
            <w:proofErr w:type="spellStart"/>
            <w:r w:rsidRPr="00162A03">
              <w:rPr>
                <w:rFonts w:ascii="細明體" w:eastAsia="細明體" w:hAnsi="細明體"/>
                <w:color w:val="000000"/>
                <w:sz w:val="23"/>
                <w:szCs w:val="23"/>
                <w:shd w:val="clear" w:color="auto" w:fill="F3FAF4"/>
              </w:rPr>
              <w:t>年判字第</w:t>
            </w:r>
            <w:proofErr w:type="spellEnd"/>
            <w:r w:rsidRPr="00162A03">
              <w:rPr>
                <w:rFonts w:ascii="細明體" w:eastAsia="細明體" w:hAnsi="細明體"/>
                <w:color w:val="000000"/>
                <w:sz w:val="23"/>
                <w:szCs w:val="23"/>
                <w:shd w:val="clear" w:color="auto" w:fill="F3FAF4"/>
              </w:rPr>
              <w:t xml:space="preserve"> 1256 </w:t>
            </w:r>
            <w:proofErr w:type="spellStart"/>
            <w:r w:rsidRPr="00162A03">
              <w:rPr>
                <w:rFonts w:ascii="細明體" w:eastAsia="細明體" w:hAnsi="細明體"/>
                <w:color w:val="000000"/>
                <w:sz w:val="23"/>
                <w:szCs w:val="23"/>
                <w:shd w:val="clear" w:color="auto" w:fill="F3FAF4"/>
              </w:rPr>
              <w:t>號行政判決</w:t>
            </w:r>
            <w:proofErr w:type="spellEnd"/>
          </w:p>
        </w:tc>
      </w:tr>
      <w:tr w:rsidR="00162A03" w:rsidRPr="008C3332" w:rsidTr="00286A0A">
        <w:trPr>
          <w:trHeight w:val="264"/>
        </w:trPr>
        <w:tc>
          <w:tcPr>
            <w:tcW w:w="562" w:type="dxa"/>
          </w:tcPr>
          <w:p w:rsidR="00162A03" w:rsidRDefault="00162A03" w:rsidP="00286A0A">
            <w:pPr>
              <w:pStyle w:val="a3"/>
              <w:rPr>
                <w:lang w:eastAsia="zh-TW"/>
              </w:rPr>
            </w:pPr>
            <w:r>
              <w:rPr>
                <w:rFonts w:hint="eastAsia"/>
                <w:lang w:eastAsia="zh-TW"/>
              </w:rPr>
              <w:t>11</w:t>
            </w:r>
          </w:p>
        </w:tc>
        <w:tc>
          <w:tcPr>
            <w:tcW w:w="993" w:type="dxa"/>
          </w:tcPr>
          <w:p w:rsidR="00162A03" w:rsidRDefault="00982144" w:rsidP="00286A0A">
            <w:pPr>
              <w:pStyle w:val="a3"/>
              <w:rPr>
                <w:lang w:eastAsia="zh-TW"/>
              </w:rPr>
            </w:pPr>
            <w:r>
              <w:rPr>
                <w:rFonts w:hint="eastAsia"/>
                <w:lang w:eastAsia="zh-TW"/>
              </w:rPr>
              <w:t>包</w:t>
            </w:r>
            <w:r>
              <w:rPr>
                <w:lang w:eastAsia="zh-TW"/>
              </w:rPr>
              <w:t>裝</w:t>
            </w:r>
          </w:p>
        </w:tc>
        <w:tc>
          <w:tcPr>
            <w:tcW w:w="1559" w:type="dxa"/>
          </w:tcPr>
          <w:p w:rsidR="00162A03" w:rsidRPr="00162A03" w:rsidRDefault="00241C2C" w:rsidP="00162A03">
            <w:pPr>
              <w:pStyle w:val="a3"/>
              <w:rPr>
                <w:rFonts w:ascii="細明體" w:eastAsia="細明體" w:hAnsi="細明體"/>
                <w:color w:val="000000"/>
                <w:sz w:val="23"/>
                <w:szCs w:val="23"/>
                <w:shd w:val="clear" w:color="auto" w:fill="F3FAF4"/>
                <w:lang w:eastAsia="zh-TW"/>
              </w:rPr>
            </w:pPr>
            <w:proofErr w:type="gramStart"/>
            <w:r w:rsidRPr="00241C2C">
              <w:rPr>
                <w:rFonts w:ascii="細明體" w:eastAsia="細明體" w:hAnsi="細明體" w:hint="eastAsia"/>
                <w:color w:val="000000"/>
                <w:sz w:val="23"/>
                <w:szCs w:val="23"/>
                <w:shd w:val="clear" w:color="auto" w:fill="F3FAF4"/>
                <w:lang w:eastAsia="zh-TW"/>
              </w:rPr>
              <w:t>益兒壯</w:t>
            </w:r>
            <w:proofErr w:type="gramEnd"/>
            <w:r w:rsidRPr="00241C2C">
              <w:rPr>
                <w:rFonts w:ascii="細明體" w:eastAsia="細明體" w:hAnsi="細明體" w:hint="eastAsia"/>
                <w:color w:val="000000"/>
                <w:sz w:val="23"/>
                <w:szCs w:val="23"/>
                <w:shd w:val="clear" w:color="auto" w:fill="F3FAF4"/>
                <w:lang w:eastAsia="zh-TW"/>
              </w:rPr>
              <w:t>嬰幼兒口服電解質補充液</w:t>
            </w:r>
          </w:p>
        </w:tc>
        <w:tc>
          <w:tcPr>
            <w:tcW w:w="3969" w:type="dxa"/>
          </w:tcPr>
          <w:p w:rsidR="00162A03" w:rsidRDefault="00241C2C" w:rsidP="00982144">
            <w:pPr>
              <w:rPr>
                <w:lang w:eastAsia="zh-TW"/>
              </w:rPr>
            </w:pPr>
            <w:r>
              <w:rPr>
                <w:rFonts w:hint="eastAsia"/>
                <w:lang w:eastAsia="zh-TW"/>
              </w:rPr>
              <w:t>其外包裝因標示「嬰</w:t>
            </w:r>
            <w:r>
              <w:rPr>
                <w:lang w:eastAsia="zh-TW"/>
              </w:rPr>
              <w:t>幼兒</w:t>
            </w:r>
            <w:r w:rsidRPr="00982144">
              <w:rPr>
                <w:b/>
                <w:lang w:eastAsia="zh-TW"/>
              </w:rPr>
              <w:t>口服</w:t>
            </w:r>
            <w:r>
              <w:rPr>
                <w:lang w:eastAsia="zh-TW"/>
              </w:rPr>
              <w:t>電解質補充液」、「運動前後感冒、發燒、腹瀉．．．」等文句，涉及易生誤解及醫療效能</w:t>
            </w:r>
            <w:r w:rsidR="00982144">
              <w:rPr>
                <w:rFonts w:hint="eastAsia"/>
                <w:lang w:eastAsia="zh-TW"/>
              </w:rPr>
              <w:t>。</w:t>
            </w:r>
          </w:p>
        </w:tc>
        <w:tc>
          <w:tcPr>
            <w:tcW w:w="1276" w:type="dxa"/>
          </w:tcPr>
          <w:p w:rsidR="00162A03" w:rsidRDefault="00241C2C" w:rsidP="00286A0A">
            <w:pPr>
              <w:pStyle w:val="a3"/>
              <w:rPr>
                <w:lang w:eastAsia="zh-TW"/>
              </w:rPr>
            </w:pPr>
            <w:r>
              <w:rPr>
                <w:rFonts w:hint="eastAsia"/>
                <w:lang w:eastAsia="zh-TW"/>
              </w:rPr>
              <w:t>違</w:t>
            </w:r>
            <w:r>
              <w:rPr>
                <w:lang w:eastAsia="zh-TW"/>
              </w:rPr>
              <w:t>法廣告</w:t>
            </w:r>
          </w:p>
        </w:tc>
        <w:tc>
          <w:tcPr>
            <w:tcW w:w="1992" w:type="dxa"/>
          </w:tcPr>
          <w:p w:rsidR="00162A03" w:rsidRPr="00162A03" w:rsidRDefault="00241C2C" w:rsidP="00286A0A">
            <w:pPr>
              <w:pStyle w:val="a3"/>
              <w:rPr>
                <w:rFonts w:ascii="細明體" w:eastAsia="細明體" w:hAnsi="細明體"/>
                <w:color w:val="000000"/>
                <w:sz w:val="23"/>
                <w:szCs w:val="23"/>
                <w:shd w:val="clear" w:color="auto" w:fill="F3FAF4"/>
              </w:rPr>
            </w:pPr>
            <w:r w:rsidRPr="00241C2C">
              <w:rPr>
                <w:rFonts w:ascii="細明體" w:eastAsia="細明體" w:hAnsi="細明體"/>
                <w:color w:val="000000"/>
                <w:sz w:val="23"/>
                <w:szCs w:val="23"/>
                <w:shd w:val="clear" w:color="auto" w:fill="F3FAF4"/>
              </w:rPr>
              <w:t xml:space="preserve">93 </w:t>
            </w:r>
            <w:proofErr w:type="spellStart"/>
            <w:r w:rsidRPr="00241C2C">
              <w:rPr>
                <w:rFonts w:ascii="細明體" w:eastAsia="細明體" w:hAnsi="細明體"/>
                <w:color w:val="000000"/>
                <w:sz w:val="23"/>
                <w:szCs w:val="23"/>
                <w:shd w:val="clear" w:color="auto" w:fill="F3FAF4"/>
              </w:rPr>
              <w:t>年判字第</w:t>
            </w:r>
            <w:proofErr w:type="spellEnd"/>
            <w:r w:rsidRPr="00241C2C">
              <w:rPr>
                <w:rFonts w:ascii="細明體" w:eastAsia="細明體" w:hAnsi="細明體"/>
                <w:color w:val="000000"/>
                <w:sz w:val="23"/>
                <w:szCs w:val="23"/>
                <w:shd w:val="clear" w:color="auto" w:fill="F3FAF4"/>
              </w:rPr>
              <w:t xml:space="preserve"> 97 </w:t>
            </w:r>
            <w:proofErr w:type="spellStart"/>
            <w:r w:rsidRPr="00241C2C">
              <w:rPr>
                <w:rFonts w:ascii="細明體" w:eastAsia="細明體" w:hAnsi="細明體"/>
                <w:color w:val="000000"/>
                <w:sz w:val="23"/>
                <w:szCs w:val="23"/>
                <w:shd w:val="clear" w:color="auto" w:fill="F3FAF4"/>
              </w:rPr>
              <w:t>號行政判決</w:t>
            </w:r>
            <w:proofErr w:type="spellEnd"/>
          </w:p>
        </w:tc>
      </w:tr>
      <w:tr w:rsidR="00982144" w:rsidRPr="008C3332" w:rsidTr="00286A0A">
        <w:trPr>
          <w:trHeight w:val="264"/>
        </w:trPr>
        <w:tc>
          <w:tcPr>
            <w:tcW w:w="562" w:type="dxa"/>
          </w:tcPr>
          <w:p w:rsidR="00982144" w:rsidRDefault="00982144" w:rsidP="00286A0A">
            <w:pPr>
              <w:pStyle w:val="a3"/>
              <w:rPr>
                <w:lang w:eastAsia="zh-TW"/>
              </w:rPr>
            </w:pPr>
            <w:r>
              <w:rPr>
                <w:rFonts w:hint="eastAsia"/>
                <w:lang w:eastAsia="zh-TW"/>
              </w:rPr>
              <w:t>12</w:t>
            </w:r>
          </w:p>
        </w:tc>
        <w:tc>
          <w:tcPr>
            <w:tcW w:w="993" w:type="dxa"/>
          </w:tcPr>
          <w:p w:rsidR="00982144" w:rsidRDefault="00C169DF" w:rsidP="00286A0A">
            <w:pPr>
              <w:pStyle w:val="a3"/>
              <w:rPr>
                <w:lang w:eastAsia="zh-TW"/>
              </w:rPr>
            </w:pPr>
            <w:r w:rsidRPr="00C169DF">
              <w:rPr>
                <w:rFonts w:ascii="細明體" w:eastAsia="細明體" w:hAnsi="細明體" w:hint="eastAsia"/>
                <w:color w:val="000000"/>
                <w:sz w:val="23"/>
                <w:szCs w:val="23"/>
                <w:shd w:val="clear" w:color="auto" w:fill="F3FAF4"/>
                <w:lang w:eastAsia="zh-TW"/>
              </w:rPr>
              <w:t>產品外包裝</w:t>
            </w:r>
          </w:p>
        </w:tc>
        <w:tc>
          <w:tcPr>
            <w:tcW w:w="1559" w:type="dxa"/>
          </w:tcPr>
          <w:p w:rsidR="00982144" w:rsidRPr="00241C2C" w:rsidRDefault="00C169DF" w:rsidP="00162A03">
            <w:pPr>
              <w:pStyle w:val="a3"/>
              <w:rPr>
                <w:rFonts w:ascii="細明體" w:eastAsia="細明體" w:hAnsi="細明體"/>
                <w:color w:val="000000"/>
                <w:sz w:val="23"/>
                <w:szCs w:val="23"/>
                <w:shd w:val="clear" w:color="auto" w:fill="F3FAF4"/>
                <w:lang w:eastAsia="zh-TW"/>
              </w:rPr>
            </w:pPr>
            <w:r w:rsidRPr="00C169DF">
              <w:rPr>
                <w:rFonts w:ascii="細明體" w:eastAsia="細明體" w:hAnsi="細明體" w:hint="eastAsia"/>
                <w:color w:val="000000"/>
                <w:sz w:val="23"/>
                <w:szCs w:val="23"/>
                <w:shd w:val="clear" w:color="auto" w:fill="F3FAF4"/>
                <w:lang w:eastAsia="zh-TW"/>
              </w:rPr>
              <w:t>長大黑麻油</w:t>
            </w:r>
            <w:r>
              <w:rPr>
                <w:rFonts w:ascii="細明體" w:eastAsia="細明體" w:hAnsi="細明體" w:hint="eastAsia"/>
                <w:color w:val="000000"/>
                <w:sz w:val="23"/>
                <w:szCs w:val="23"/>
                <w:shd w:val="clear" w:color="auto" w:fill="F3FAF4"/>
                <w:lang w:eastAsia="zh-TW"/>
              </w:rPr>
              <w:t>/</w:t>
            </w:r>
            <w:r w:rsidRPr="00C169DF">
              <w:rPr>
                <w:rFonts w:ascii="細明體" w:eastAsia="細明體" w:hAnsi="細明體" w:hint="eastAsia"/>
                <w:color w:val="000000"/>
                <w:sz w:val="23"/>
                <w:szCs w:val="23"/>
                <w:shd w:val="clear" w:color="auto" w:fill="F3FAF4"/>
                <w:lang w:eastAsia="zh-TW"/>
              </w:rPr>
              <w:t>長大</w:t>
            </w:r>
            <w:proofErr w:type="gramStart"/>
            <w:r w:rsidRPr="00C169DF">
              <w:rPr>
                <w:rFonts w:ascii="細明體" w:eastAsia="細明體" w:hAnsi="細明體" w:hint="eastAsia"/>
                <w:color w:val="000000"/>
                <w:sz w:val="23"/>
                <w:szCs w:val="23"/>
                <w:shd w:val="clear" w:color="auto" w:fill="F3FAF4"/>
                <w:lang w:eastAsia="zh-TW"/>
              </w:rPr>
              <w:t>茶籽油</w:t>
            </w:r>
            <w:proofErr w:type="gramEnd"/>
          </w:p>
        </w:tc>
        <w:tc>
          <w:tcPr>
            <w:tcW w:w="3969" w:type="dxa"/>
          </w:tcPr>
          <w:p w:rsidR="00982144" w:rsidRDefault="00C169DF" w:rsidP="00D91565">
            <w:pPr>
              <w:rPr>
                <w:lang w:eastAsia="zh-TW"/>
              </w:rPr>
            </w:pPr>
            <w:r>
              <w:rPr>
                <w:rFonts w:hint="eastAsia"/>
                <w:lang w:eastAsia="zh-TW"/>
              </w:rPr>
              <w:t>產品外包裝標示「補肝、補腎」「健胃整腸、</w:t>
            </w:r>
            <w:proofErr w:type="gramStart"/>
            <w:r>
              <w:rPr>
                <w:rFonts w:hint="eastAsia"/>
                <w:lang w:eastAsia="zh-TW"/>
              </w:rPr>
              <w:t>清肝解毒</w:t>
            </w:r>
            <w:proofErr w:type="gramEnd"/>
            <w:r>
              <w:rPr>
                <w:rFonts w:hint="eastAsia"/>
                <w:lang w:eastAsia="zh-TW"/>
              </w:rPr>
              <w:t>、增進血液順暢</w:t>
            </w:r>
            <w:proofErr w:type="gramStart"/>
            <w:r>
              <w:rPr>
                <w:rFonts w:hint="eastAsia"/>
                <w:lang w:eastAsia="zh-TW"/>
              </w:rPr>
              <w:t>‧</w:t>
            </w:r>
            <w:proofErr w:type="gramEnd"/>
            <w:r>
              <w:rPr>
                <w:rFonts w:hint="eastAsia"/>
                <w:lang w:eastAsia="zh-TW"/>
              </w:rPr>
              <w:t>」涉及療效與規定不符，案經被上訴人衛生局派員於八十九年十二月十八日在轄內長大行查獲。上訴人承認：「．．．該品確</w:t>
            </w:r>
            <w:proofErr w:type="gramStart"/>
            <w:r>
              <w:rPr>
                <w:rFonts w:hint="eastAsia"/>
                <w:lang w:eastAsia="zh-TW"/>
              </w:rPr>
              <w:t>係長食</w:t>
            </w:r>
            <w:proofErr w:type="gramEnd"/>
            <w:r>
              <w:rPr>
                <w:rFonts w:hint="eastAsia"/>
                <w:lang w:eastAsia="zh-TW"/>
              </w:rPr>
              <w:t>有限公司產品無誤」，惟主張產品外包裝標示之「補肝、補腎」「健胃整腸、</w:t>
            </w:r>
            <w:proofErr w:type="gramStart"/>
            <w:r>
              <w:rPr>
                <w:rFonts w:hint="eastAsia"/>
                <w:lang w:eastAsia="zh-TW"/>
              </w:rPr>
              <w:t>清肝解毒</w:t>
            </w:r>
            <w:proofErr w:type="gramEnd"/>
            <w:r>
              <w:rPr>
                <w:rFonts w:hint="eastAsia"/>
                <w:lang w:eastAsia="zh-TW"/>
              </w:rPr>
              <w:t>、增進血液順暢．．．．．．」係說明對人體器官之助益</w:t>
            </w:r>
            <w:r>
              <w:rPr>
                <w:lang w:eastAsia="zh-TW"/>
              </w:rPr>
              <w:t xml:space="preserve"> (滋</w:t>
            </w:r>
            <w:r>
              <w:rPr>
                <w:rFonts w:hint="eastAsia"/>
                <w:lang w:eastAsia="zh-TW"/>
              </w:rPr>
              <w:t>補</w:t>
            </w:r>
            <w:r>
              <w:rPr>
                <w:lang w:eastAsia="zh-TW"/>
              </w:rPr>
              <w:t>)，非表示對人體器官有治療疾病效果 (醫療效能)云云，經查上述販售之產品外裝</w:t>
            </w:r>
            <w:r>
              <w:rPr>
                <w:rFonts w:hint="eastAsia"/>
                <w:lang w:eastAsia="zh-TW"/>
              </w:rPr>
              <w:t>標示詞句容易誤導患者心理，甚至延誤診療時效，導致症狀惡化危害健康，因此，依衛生署八十八年七月三十一日衛</w:t>
            </w:r>
            <w:proofErr w:type="gramStart"/>
            <w:r>
              <w:rPr>
                <w:rFonts w:hint="eastAsia"/>
                <w:lang w:eastAsia="zh-TW"/>
              </w:rPr>
              <w:t>署食字第八八○</w:t>
            </w:r>
            <w:proofErr w:type="gramEnd"/>
            <w:r>
              <w:rPr>
                <w:rFonts w:hint="eastAsia"/>
                <w:lang w:eastAsia="zh-TW"/>
              </w:rPr>
              <w:t>三七七三五號公告修定「食品廣告標示詞句涉及虛偽、誇張或醫療效能之認定表」所示，「健胃整腸」、「補腎」、「解毒」等，係屬詞句涉及醫療效能，該公司所生產之產品其標示顯然與規定有違</w:t>
            </w:r>
          </w:p>
        </w:tc>
        <w:tc>
          <w:tcPr>
            <w:tcW w:w="1276" w:type="dxa"/>
          </w:tcPr>
          <w:p w:rsidR="00982144" w:rsidRDefault="00C169DF" w:rsidP="00286A0A">
            <w:pPr>
              <w:pStyle w:val="a3"/>
              <w:rPr>
                <w:lang w:eastAsia="zh-TW"/>
              </w:rPr>
            </w:pPr>
            <w:r>
              <w:rPr>
                <w:rFonts w:hint="eastAsia"/>
                <w:lang w:eastAsia="zh-TW"/>
              </w:rPr>
              <w:t>違</w:t>
            </w:r>
            <w:r>
              <w:rPr>
                <w:lang w:eastAsia="zh-TW"/>
              </w:rPr>
              <w:t>法廣告</w:t>
            </w:r>
          </w:p>
        </w:tc>
        <w:tc>
          <w:tcPr>
            <w:tcW w:w="1992" w:type="dxa"/>
          </w:tcPr>
          <w:p w:rsidR="00982144" w:rsidRPr="00241C2C" w:rsidRDefault="00A8697E" w:rsidP="00286A0A">
            <w:pPr>
              <w:pStyle w:val="a3"/>
              <w:rPr>
                <w:rFonts w:ascii="細明體" w:eastAsia="細明體" w:hAnsi="細明體"/>
                <w:color w:val="000000"/>
                <w:sz w:val="23"/>
                <w:szCs w:val="23"/>
                <w:shd w:val="clear" w:color="auto" w:fill="F3FAF4"/>
              </w:rPr>
            </w:pPr>
            <w:r w:rsidRPr="00A8697E">
              <w:rPr>
                <w:rFonts w:ascii="細明體" w:eastAsia="細明體" w:hAnsi="細明體"/>
                <w:color w:val="000000"/>
                <w:sz w:val="23"/>
                <w:szCs w:val="23"/>
                <w:shd w:val="clear" w:color="auto" w:fill="F3FAF4"/>
              </w:rPr>
              <w:t xml:space="preserve">91 </w:t>
            </w:r>
            <w:proofErr w:type="spellStart"/>
            <w:r w:rsidRPr="00A8697E">
              <w:rPr>
                <w:rFonts w:ascii="細明體" w:eastAsia="細明體" w:hAnsi="細明體"/>
                <w:color w:val="000000"/>
                <w:sz w:val="23"/>
                <w:szCs w:val="23"/>
                <w:shd w:val="clear" w:color="auto" w:fill="F3FAF4"/>
              </w:rPr>
              <w:t>年判字第</w:t>
            </w:r>
            <w:proofErr w:type="spellEnd"/>
            <w:r w:rsidRPr="00A8697E">
              <w:rPr>
                <w:rFonts w:ascii="細明體" w:eastAsia="細明體" w:hAnsi="細明體"/>
                <w:color w:val="000000"/>
                <w:sz w:val="23"/>
                <w:szCs w:val="23"/>
                <w:shd w:val="clear" w:color="auto" w:fill="F3FAF4"/>
              </w:rPr>
              <w:t xml:space="preserve"> 2335 </w:t>
            </w:r>
            <w:proofErr w:type="spellStart"/>
            <w:r w:rsidRPr="00A8697E">
              <w:rPr>
                <w:rFonts w:ascii="細明體" w:eastAsia="細明體" w:hAnsi="細明體"/>
                <w:color w:val="000000"/>
                <w:sz w:val="23"/>
                <w:szCs w:val="23"/>
                <w:shd w:val="clear" w:color="auto" w:fill="F3FAF4"/>
              </w:rPr>
              <w:t>號行政判決</w:t>
            </w:r>
            <w:proofErr w:type="spellEnd"/>
          </w:p>
        </w:tc>
      </w:tr>
      <w:tr w:rsidR="00C169DF" w:rsidRPr="008C3332" w:rsidTr="00661464">
        <w:trPr>
          <w:trHeight w:val="264"/>
        </w:trPr>
        <w:tc>
          <w:tcPr>
            <w:tcW w:w="562" w:type="dxa"/>
          </w:tcPr>
          <w:p w:rsidR="00C169DF" w:rsidRDefault="00C169DF" w:rsidP="00286A0A">
            <w:pPr>
              <w:pStyle w:val="a3"/>
              <w:rPr>
                <w:lang w:eastAsia="zh-TW"/>
              </w:rPr>
            </w:pPr>
            <w:r>
              <w:rPr>
                <w:rFonts w:hint="eastAsia"/>
                <w:lang w:eastAsia="zh-TW"/>
              </w:rPr>
              <w:t>13</w:t>
            </w:r>
          </w:p>
        </w:tc>
        <w:tc>
          <w:tcPr>
            <w:tcW w:w="993" w:type="dxa"/>
            <w:shd w:val="clear" w:color="auto" w:fill="auto"/>
          </w:tcPr>
          <w:p w:rsidR="00C169DF" w:rsidRPr="00C169DF" w:rsidRDefault="00661464" w:rsidP="00661464">
            <w:pPr>
              <w:rPr>
                <w:shd w:val="clear" w:color="auto" w:fill="F3FAF4"/>
                <w:lang w:eastAsia="zh-TW"/>
              </w:rPr>
            </w:pPr>
            <w:r>
              <w:rPr>
                <w:rFonts w:hint="eastAsia"/>
                <w:shd w:val="clear" w:color="auto" w:fill="F3FAF4"/>
                <w:lang w:eastAsia="zh-TW"/>
              </w:rPr>
              <w:t>電</w:t>
            </w:r>
            <w:r>
              <w:rPr>
                <w:shd w:val="clear" w:color="auto" w:fill="F3FAF4"/>
                <w:lang w:eastAsia="zh-TW"/>
              </w:rPr>
              <w:t>視廣告</w:t>
            </w:r>
            <w:r>
              <w:rPr>
                <w:rFonts w:hint="eastAsia"/>
                <w:shd w:val="clear" w:color="auto" w:fill="F3FAF4"/>
                <w:lang w:eastAsia="zh-TW"/>
              </w:rPr>
              <w:t>/</w:t>
            </w:r>
            <w:r>
              <w:rPr>
                <w:shd w:val="clear" w:color="auto" w:fill="F3FAF4"/>
                <w:lang w:eastAsia="zh-TW"/>
              </w:rPr>
              <w:t>pchome</w:t>
            </w:r>
            <w:r>
              <w:rPr>
                <w:rFonts w:hint="eastAsia"/>
                <w:shd w:val="clear" w:color="auto" w:fill="F3FAF4"/>
                <w:lang w:eastAsia="zh-TW"/>
              </w:rPr>
              <w:t>網</w:t>
            </w:r>
            <w:r>
              <w:rPr>
                <w:shd w:val="clear" w:color="auto" w:fill="F3FAF4"/>
                <w:lang w:eastAsia="zh-TW"/>
              </w:rPr>
              <w:t>站</w:t>
            </w:r>
          </w:p>
        </w:tc>
        <w:tc>
          <w:tcPr>
            <w:tcW w:w="1559" w:type="dxa"/>
          </w:tcPr>
          <w:p w:rsidR="00C169DF" w:rsidRPr="00C169DF" w:rsidRDefault="00661464" w:rsidP="00C169DF">
            <w:pPr>
              <w:pStyle w:val="a3"/>
              <w:rPr>
                <w:rFonts w:ascii="細明體" w:eastAsia="細明體" w:hAnsi="細明體"/>
                <w:color w:val="000000"/>
                <w:sz w:val="23"/>
                <w:szCs w:val="23"/>
                <w:shd w:val="clear" w:color="auto" w:fill="F3FAF4"/>
                <w:lang w:eastAsia="zh-TW"/>
              </w:rPr>
            </w:pPr>
            <w:r w:rsidRPr="00661464">
              <w:rPr>
                <w:rFonts w:ascii="細明體" w:eastAsia="細明體" w:hAnsi="細明體" w:hint="eastAsia"/>
                <w:color w:val="000000"/>
                <w:sz w:val="23"/>
                <w:szCs w:val="23"/>
                <w:shd w:val="clear" w:color="auto" w:fill="F3FAF4"/>
                <w:lang w:eastAsia="zh-TW"/>
              </w:rPr>
              <w:t>宏</w:t>
            </w:r>
            <w:proofErr w:type="gramStart"/>
            <w:r w:rsidRPr="00661464">
              <w:rPr>
                <w:rFonts w:ascii="細明體" w:eastAsia="細明體" w:hAnsi="細明體" w:hint="eastAsia"/>
                <w:color w:val="000000"/>
                <w:sz w:val="23"/>
                <w:szCs w:val="23"/>
                <w:shd w:val="clear" w:color="auto" w:fill="F3FAF4"/>
                <w:lang w:eastAsia="zh-TW"/>
              </w:rPr>
              <w:t>醫</w:t>
            </w:r>
            <w:proofErr w:type="gramEnd"/>
            <w:r w:rsidRPr="00661464">
              <w:rPr>
                <w:rFonts w:ascii="細明體" w:eastAsia="細明體" w:hAnsi="細明體" w:hint="eastAsia"/>
                <w:color w:val="000000"/>
                <w:sz w:val="23"/>
                <w:szCs w:val="23"/>
                <w:shd w:val="clear" w:color="auto" w:fill="F3FAF4"/>
                <w:lang w:eastAsia="zh-TW"/>
              </w:rPr>
              <w:t>敏元素體質平衡特效組</w:t>
            </w:r>
            <w:r w:rsidRPr="00661464">
              <w:rPr>
                <w:rFonts w:ascii="細明體" w:eastAsia="細明體" w:hAnsi="細明體"/>
                <w:color w:val="000000"/>
                <w:sz w:val="23"/>
                <w:szCs w:val="23"/>
                <w:shd w:val="clear" w:color="auto" w:fill="F3FAF4"/>
                <w:lang w:eastAsia="zh-TW"/>
              </w:rPr>
              <w:t>/宏</w:t>
            </w:r>
            <w:proofErr w:type="gramStart"/>
            <w:r w:rsidRPr="00661464">
              <w:rPr>
                <w:rFonts w:ascii="細明體" w:eastAsia="細明體" w:hAnsi="細明體"/>
                <w:color w:val="000000"/>
                <w:sz w:val="23"/>
                <w:szCs w:val="23"/>
                <w:shd w:val="clear" w:color="auto" w:fill="F3FAF4"/>
                <w:lang w:eastAsia="zh-TW"/>
              </w:rPr>
              <w:t>醫</w:t>
            </w:r>
            <w:proofErr w:type="gramEnd"/>
            <w:r w:rsidRPr="00661464">
              <w:rPr>
                <w:rFonts w:ascii="細明體" w:eastAsia="細明體" w:hAnsi="細明體"/>
                <w:color w:val="000000"/>
                <w:sz w:val="23"/>
                <w:szCs w:val="23"/>
                <w:shd w:val="clear" w:color="auto" w:fill="F3FAF4"/>
                <w:lang w:eastAsia="zh-TW"/>
              </w:rPr>
              <w:t>敏元素3倍力敏感掰</w:t>
            </w:r>
            <w:proofErr w:type="gramStart"/>
            <w:r w:rsidRPr="00661464">
              <w:rPr>
                <w:rFonts w:ascii="細明體" w:eastAsia="細明體" w:hAnsi="細明體"/>
                <w:color w:val="000000"/>
                <w:sz w:val="23"/>
                <w:szCs w:val="23"/>
                <w:shd w:val="clear" w:color="auto" w:fill="F3FAF4"/>
                <w:lang w:eastAsia="zh-TW"/>
              </w:rPr>
              <w:t>掰</w:t>
            </w:r>
            <w:proofErr w:type="gramEnd"/>
            <w:r w:rsidRPr="00661464">
              <w:rPr>
                <w:rFonts w:ascii="細明體" w:eastAsia="細明體" w:hAnsi="細明體"/>
                <w:color w:val="000000"/>
                <w:sz w:val="23"/>
                <w:szCs w:val="23"/>
                <w:shd w:val="clear" w:color="auto" w:fill="F3FAF4"/>
                <w:lang w:eastAsia="zh-TW"/>
              </w:rPr>
              <w:t>組/</w:t>
            </w:r>
            <w:r w:rsidRPr="00661464">
              <w:rPr>
                <w:rFonts w:ascii="細明體" w:eastAsia="細明體" w:hAnsi="細明體"/>
                <w:color w:val="000000"/>
                <w:sz w:val="23"/>
                <w:szCs w:val="23"/>
                <w:shd w:val="clear" w:color="auto" w:fill="F3FAF4"/>
                <w:lang w:eastAsia="zh-TW"/>
              </w:rPr>
              <w:lastRenderedPageBreak/>
              <w:t>超級有</w:t>
            </w:r>
            <w:proofErr w:type="gramStart"/>
            <w:r w:rsidRPr="00661464">
              <w:rPr>
                <w:rFonts w:ascii="細明體" w:eastAsia="細明體" w:hAnsi="細明體"/>
                <w:color w:val="000000"/>
                <w:sz w:val="23"/>
                <w:szCs w:val="23"/>
                <w:shd w:val="clear" w:color="auto" w:fill="F3FAF4"/>
                <w:lang w:eastAsia="zh-TW"/>
              </w:rPr>
              <w:t>酵</w:t>
            </w:r>
            <w:proofErr w:type="gramEnd"/>
            <w:r w:rsidRPr="00661464">
              <w:rPr>
                <w:rFonts w:ascii="細明體" w:eastAsia="細明體" w:hAnsi="細明體"/>
                <w:color w:val="000000"/>
                <w:sz w:val="23"/>
                <w:szCs w:val="23"/>
                <w:shd w:val="clear" w:color="auto" w:fill="F3FAF4"/>
                <w:lang w:eastAsia="zh-TW"/>
              </w:rPr>
              <w:t>宏</w:t>
            </w:r>
            <w:proofErr w:type="gramStart"/>
            <w:r w:rsidRPr="00661464">
              <w:rPr>
                <w:rFonts w:ascii="細明體" w:eastAsia="細明體" w:hAnsi="細明體"/>
                <w:color w:val="000000"/>
                <w:sz w:val="23"/>
                <w:szCs w:val="23"/>
                <w:shd w:val="clear" w:color="auto" w:fill="F3FAF4"/>
                <w:lang w:eastAsia="zh-TW"/>
              </w:rPr>
              <w:t>醫</w:t>
            </w:r>
            <w:proofErr w:type="gramEnd"/>
            <w:r w:rsidRPr="00661464">
              <w:rPr>
                <w:rFonts w:ascii="細明體" w:eastAsia="細明體" w:hAnsi="細明體"/>
                <w:color w:val="000000"/>
                <w:sz w:val="23"/>
                <w:szCs w:val="23"/>
                <w:shd w:val="clear" w:color="auto" w:fill="F3FAF4"/>
                <w:lang w:eastAsia="zh-TW"/>
              </w:rPr>
              <w:t>敏元素3倍</w:t>
            </w:r>
            <w:proofErr w:type="gramStart"/>
            <w:r w:rsidRPr="00661464">
              <w:rPr>
                <w:rFonts w:ascii="細明體" w:eastAsia="細明體" w:hAnsi="細明體"/>
                <w:color w:val="000000"/>
                <w:sz w:val="23"/>
                <w:szCs w:val="23"/>
                <w:shd w:val="clear" w:color="auto" w:fill="F3FAF4"/>
                <w:lang w:eastAsia="zh-TW"/>
              </w:rPr>
              <w:t>力單盒</w:t>
            </w:r>
            <w:proofErr w:type="gramEnd"/>
          </w:p>
        </w:tc>
        <w:tc>
          <w:tcPr>
            <w:tcW w:w="3969" w:type="dxa"/>
          </w:tcPr>
          <w:p w:rsidR="00C169DF" w:rsidRDefault="00661464" w:rsidP="00D91565">
            <w:pPr>
              <w:rPr>
                <w:lang w:eastAsia="zh-TW"/>
              </w:rPr>
            </w:pPr>
            <w:r>
              <w:rPr>
                <w:rFonts w:hint="eastAsia"/>
                <w:lang w:eastAsia="zh-TW"/>
              </w:rPr>
              <w:lastRenderedPageBreak/>
              <w:t>內容分別述及：「</w:t>
            </w:r>
            <w:r>
              <w:rPr>
                <w:lang w:eastAsia="zh-TW"/>
              </w:rPr>
              <w:t>全新3倍力……它是全世界登上美國第1名抗過敏益生菌就是宏醫敏素（宏醫敏元素）……敏元素3倍力幫您同時滅火，PFA R菌，P菌幫助眼睛鼻子所</w:t>
            </w:r>
            <w:r>
              <w:rPr>
                <w:lang w:eastAsia="zh-TW"/>
              </w:rPr>
              <w:lastRenderedPageBreak/>
              <w:t>有過敏，降發炎，滅喉嚨氣管發火，滅肺部發火；R菌是全身免疫性、腦部滅火，很多人在腦部莫名偏頭痛、開始憂鬱、莫名發怒……腦部在過敏發炎，這個一定要R菌才有效果；F菌滅皮膚發炎；A菌滅腸胃發炎……（輔導案例）他嚴重到耳朵斷裂，皮膚炎、氣喘……每天早上1包，晚上1包，15天後它所有紅腫癢全消（使用前後圖示）；4歲開始吃，他每天吃敏元素長大，比別人高1個頭；斯容大蕁麻疹，吃這1支很快好，她3天整個（症狀）全消；有人最快40分鐘，紅腫癢全消……你現在有任何的症狀，你有腸胃敏感、皮膚、鼻子、夏天很容易口角破的、有腸病毒的、拉肚子、腹瀉，我告訴你，它真的2包見效…   （主持人）我自己蕁麻疹發作，12點45分發作，我吃2包敏元素，13點30分蕁麻疹全退……能抗過敏、抗發炎，全世界就只有這1支……裡面有4種菌種……」、「敏感掰掰……抗發炎功效及改善免疫系統」及「鳳梨酵素抗發炎專利……抗</w:t>
            </w:r>
            <w:bookmarkStart w:id="0" w:name="_GoBack"/>
            <w:bookmarkEnd w:id="0"/>
            <w:r>
              <w:rPr>
                <w:lang w:eastAsia="zh-TW"/>
              </w:rPr>
              <w:t>發炎功效及改善免疫系統」等詞句</w:t>
            </w:r>
          </w:p>
        </w:tc>
        <w:tc>
          <w:tcPr>
            <w:tcW w:w="1276" w:type="dxa"/>
            <w:shd w:val="clear" w:color="auto" w:fill="auto"/>
          </w:tcPr>
          <w:p w:rsidR="00C169DF" w:rsidRDefault="00661464" w:rsidP="00286A0A">
            <w:pPr>
              <w:pStyle w:val="a3"/>
              <w:rPr>
                <w:lang w:eastAsia="zh-TW"/>
              </w:rPr>
            </w:pPr>
            <w:proofErr w:type="spellStart"/>
            <w:r>
              <w:rPr>
                <w:rFonts w:ascii="細明體" w:eastAsia="細明體" w:hAnsi="細明體" w:hint="eastAsia"/>
                <w:color w:val="000000"/>
                <w:sz w:val="23"/>
                <w:szCs w:val="23"/>
                <w:shd w:val="clear" w:color="auto" w:fill="F3FAF4"/>
              </w:rPr>
              <w:lastRenderedPageBreak/>
              <w:t>原告之訴駁回</w:t>
            </w:r>
            <w:proofErr w:type="spellEnd"/>
          </w:p>
        </w:tc>
        <w:tc>
          <w:tcPr>
            <w:tcW w:w="1992" w:type="dxa"/>
            <w:shd w:val="clear" w:color="auto" w:fill="auto"/>
          </w:tcPr>
          <w:p w:rsidR="00C169DF" w:rsidRPr="00A8697E" w:rsidRDefault="00661464" w:rsidP="00661464">
            <w:pPr>
              <w:rPr>
                <w:shd w:val="clear" w:color="auto" w:fill="F3FAF4"/>
                <w:lang w:eastAsia="zh-TW"/>
              </w:rPr>
            </w:pPr>
            <w:proofErr w:type="gramStart"/>
            <w:r w:rsidRPr="00661464">
              <w:rPr>
                <w:lang w:eastAsia="zh-TW"/>
              </w:rPr>
              <w:t>107年度訴字第806號</w:t>
            </w:r>
            <w:proofErr w:type="gramEnd"/>
            <w:r>
              <w:rPr>
                <w:shd w:val="clear" w:color="auto" w:fill="F3FAF4"/>
                <w:lang w:eastAsia="zh-TW"/>
              </w:rPr>
              <w:br/>
            </w:r>
          </w:p>
        </w:tc>
      </w:tr>
      <w:tr w:rsidR="00857B01" w:rsidRPr="008C3332" w:rsidTr="00286A0A">
        <w:trPr>
          <w:trHeight w:val="264"/>
        </w:trPr>
        <w:tc>
          <w:tcPr>
            <w:tcW w:w="562" w:type="dxa"/>
          </w:tcPr>
          <w:p w:rsidR="00857B01" w:rsidRPr="00756F75" w:rsidRDefault="00857B01" w:rsidP="00286A0A">
            <w:pPr>
              <w:pStyle w:val="a3"/>
              <w:rPr>
                <w:color w:val="FF0000"/>
                <w:lang w:eastAsia="zh-TW"/>
              </w:rPr>
            </w:pPr>
            <w:r w:rsidRPr="00756F75">
              <w:rPr>
                <w:rFonts w:hint="eastAsia"/>
                <w:color w:val="FF0000"/>
                <w:lang w:eastAsia="zh-TW"/>
              </w:rPr>
              <w:lastRenderedPageBreak/>
              <w:t>14</w:t>
            </w:r>
          </w:p>
        </w:tc>
        <w:tc>
          <w:tcPr>
            <w:tcW w:w="993" w:type="dxa"/>
          </w:tcPr>
          <w:p w:rsidR="00857B01" w:rsidRPr="00756F75" w:rsidRDefault="007922FF" w:rsidP="00286A0A">
            <w:pPr>
              <w:pStyle w:val="a3"/>
              <w:rPr>
                <w:rFonts w:ascii="細明體" w:eastAsia="細明體" w:hAnsi="細明體"/>
                <w:color w:val="FF0000"/>
                <w:sz w:val="23"/>
                <w:szCs w:val="23"/>
                <w:shd w:val="clear" w:color="auto" w:fill="F3FAF4"/>
                <w:lang w:eastAsia="zh-TW"/>
              </w:rPr>
            </w:pPr>
            <w:r w:rsidRPr="00756F75">
              <w:rPr>
                <w:rFonts w:ascii="細明體" w:eastAsia="細明體" w:hAnsi="細明體" w:hint="eastAsia"/>
                <w:color w:val="FF0000"/>
                <w:sz w:val="23"/>
                <w:szCs w:val="23"/>
                <w:shd w:val="clear" w:color="auto" w:fill="F3FAF4"/>
                <w:lang w:eastAsia="zh-TW"/>
              </w:rPr>
              <w:t>網</w:t>
            </w:r>
            <w:r w:rsidRPr="00756F75">
              <w:rPr>
                <w:rFonts w:ascii="細明體" w:eastAsia="細明體" w:hAnsi="細明體"/>
                <w:color w:val="FF0000"/>
                <w:sz w:val="23"/>
                <w:szCs w:val="23"/>
                <w:shd w:val="clear" w:color="auto" w:fill="F3FAF4"/>
                <w:lang w:eastAsia="zh-TW"/>
              </w:rPr>
              <w:t>站</w:t>
            </w:r>
          </w:p>
        </w:tc>
        <w:tc>
          <w:tcPr>
            <w:tcW w:w="1559" w:type="dxa"/>
          </w:tcPr>
          <w:p w:rsidR="00857B01" w:rsidRPr="00756F75" w:rsidRDefault="007922FF" w:rsidP="007922FF">
            <w:pPr>
              <w:widowControl/>
              <w:autoSpaceDE/>
              <w:autoSpaceDN/>
              <w:rPr>
                <w:rFonts w:ascii="細明體" w:eastAsia="細明體" w:hAnsi="細明體"/>
                <w:color w:val="FF0000"/>
                <w:sz w:val="23"/>
                <w:szCs w:val="23"/>
                <w:shd w:val="clear" w:color="auto" w:fill="F3FAF4"/>
                <w:lang w:eastAsia="zh-TW"/>
              </w:rPr>
            </w:pPr>
            <w:r w:rsidRPr="00756F75">
              <w:rPr>
                <w:rFonts w:ascii="細明體" w:eastAsia="細明體" w:hAnsi="細明體"/>
                <w:color w:val="FF0000"/>
                <w:sz w:val="23"/>
                <w:szCs w:val="23"/>
                <w:shd w:val="clear" w:color="auto" w:fill="F3FAF4"/>
                <w:lang w:eastAsia="zh-TW"/>
              </w:rPr>
              <w:t>LiveSpring Sle nder slim 曲線S 找回曲線</w:t>
            </w:r>
            <w:r w:rsidRPr="00756F75">
              <w:rPr>
                <w:rFonts w:ascii="細明體" w:eastAsia="細明體" w:hAnsi="細明體" w:hint="eastAsia"/>
                <w:color w:val="FF0000"/>
                <w:sz w:val="23"/>
                <w:szCs w:val="23"/>
                <w:shd w:val="clear" w:color="auto" w:fill="F3FAF4"/>
                <w:lang w:eastAsia="zh-TW"/>
              </w:rPr>
              <w:t>/</w:t>
            </w:r>
            <w:r w:rsidRPr="00756F75">
              <w:rPr>
                <w:color w:val="FF0000"/>
                <w:lang w:eastAsia="zh-TW"/>
              </w:rPr>
              <w:t xml:space="preserve"> </w:t>
            </w:r>
            <w:r w:rsidRPr="00756F75">
              <w:rPr>
                <w:rFonts w:hint="eastAsia"/>
                <w:color w:val="FF0000"/>
                <w:lang w:eastAsia="zh-TW"/>
              </w:rPr>
              <w:t>L</w:t>
            </w:r>
            <w:r w:rsidRPr="00756F75">
              <w:rPr>
                <w:rFonts w:ascii="細明體" w:eastAsia="細明體" w:hAnsi="細明體"/>
                <w:color w:val="FF0000"/>
                <w:sz w:val="23"/>
                <w:szCs w:val="23"/>
                <w:shd w:val="clear" w:color="auto" w:fill="F3FAF4"/>
                <w:lang w:eastAsia="zh-TW"/>
              </w:rPr>
              <w:t>iveSpring</w:t>
            </w:r>
            <w:proofErr w:type="gramStart"/>
            <w:r w:rsidRPr="00756F75">
              <w:rPr>
                <w:rFonts w:ascii="細明體" w:eastAsia="細明體" w:hAnsi="細明體"/>
                <w:color w:val="FF0000"/>
                <w:sz w:val="23"/>
                <w:szCs w:val="23"/>
                <w:shd w:val="clear" w:color="auto" w:fill="F3FAF4"/>
                <w:lang w:eastAsia="zh-TW"/>
              </w:rPr>
              <w:t>玫瑰青泉膠囊</w:t>
            </w:r>
            <w:proofErr w:type="gramEnd"/>
          </w:p>
        </w:tc>
        <w:tc>
          <w:tcPr>
            <w:tcW w:w="3969" w:type="dxa"/>
          </w:tcPr>
          <w:p w:rsidR="00857B01" w:rsidRPr="00756F75" w:rsidRDefault="007922FF" w:rsidP="007922FF">
            <w:pPr>
              <w:rPr>
                <w:color w:val="FF0000"/>
                <w:lang w:eastAsia="zh-TW"/>
              </w:rPr>
            </w:pPr>
            <w:r w:rsidRPr="00756F75">
              <w:rPr>
                <w:rFonts w:hint="eastAsia"/>
                <w:color w:val="FF0000"/>
                <w:lang w:eastAsia="zh-TW"/>
              </w:rPr>
              <w:t>分別使用「…</w:t>
            </w:r>
            <w:proofErr w:type="gramStart"/>
            <w:r w:rsidRPr="00756F75">
              <w:rPr>
                <w:rFonts w:hint="eastAsia"/>
                <w:color w:val="FF0000"/>
                <w:lang w:eastAsia="zh-TW"/>
              </w:rPr>
              <w:t>…</w:t>
            </w:r>
            <w:proofErr w:type="gramEnd"/>
            <w:r w:rsidRPr="00756F75">
              <w:rPr>
                <w:rFonts w:hint="eastAsia"/>
                <w:color w:val="FF0000"/>
                <w:lang w:eastAsia="zh-TW"/>
              </w:rPr>
              <w:t>防止便秘…</w:t>
            </w:r>
            <w:proofErr w:type="gramStart"/>
            <w:r w:rsidRPr="00756F75">
              <w:rPr>
                <w:rFonts w:hint="eastAsia"/>
                <w:color w:val="FF0000"/>
                <w:lang w:eastAsia="zh-TW"/>
              </w:rPr>
              <w:t>…</w:t>
            </w:r>
            <w:proofErr w:type="gramEnd"/>
            <w:r w:rsidRPr="00756F75">
              <w:rPr>
                <w:rFonts w:hint="eastAsia"/>
                <w:color w:val="FF0000"/>
                <w:lang w:eastAsia="zh-TW"/>
              </w:rPr>
              <w:t>利尿、消水腫…</w:t>
            </w:r>
            <w:r w:rsidRPr="00756F75">
              <w:rPr>
                <w:color w:val="FF0000"/>
                <w:lang w:eastAsia="zh-TW"/>
              </w:rPr>
              <w:t>去除低密度脂蛋白</w:t>
            </w:r>
            <w:proofErr w:type="gramStart"/>
            <w:r w:rsidRPr="00756F75">
              <w:rPr>
                <w:color w:val="FF0000"/>
                <w:lang w:eastAsia="zh-TW"/>
              </w:rPr>
              <w:t>－壞膽</w:t>
            </w:r>
            <w:proofErr w:type="gramEnd"/>
            <w:r w:rsidRPr="00756F75">
              <w:rPr>
                <w:color w:val="FF0000"/>
                <w:lang w:eastAsia="zh-TW"/>
              </w:rPr>
              <w:t>固…減輕體重，減脂…</w:t>
            </w:r>
            <w:proofErr w:type="gramStart"/>
            <w:r w:rsidRPr="00756F75">
              <w:rPr>
                <w:color w:val="FF0000"/>
                <w:lang w:eastAsia="zh-TW"/>
              </w:rPr>
              <w:t>…</w:t>
            </w:r>
            <w:proofErr w:type="gramEnd"/>
            <w:r w:rsidRPr="00756F75">
              <w:rPr>
                <w:color w:val="FF0000"/>
                <w:lang w:eastAsia="zh-TW"/>
              </w:rPr>
              <w:t>提高人體的免疫預防惡性腫瘤、預防癌症…輕鬆抗過敏、換季免煩惱…</w:t>
            </w:r>
            <w:proofErr w:type="gramStart"/>
            <w:r w:rsidRPr="00756F75">
              <w:rPr>
                <w:color w:val="FF0000"/>
                <w:lang w:eastAsia="zh-TW"/>
              </w:rPr>
              <w:t>…</w:t>
            </w:r>
            <w:proofErr w:type="gramEnd"/>
            <w:r w:rsidRPr="00756F75">
              <w:rPr>
                <w:color w:val="FF0000"/>
                <w:lang w:eastAsia="zh-TW"/>
              </w:rPr>
              <w:t>千挑萬選的完美益生奇蹟組合：玫瑰花瓣萃取物的豐富微量元素＋研究多年的ABS 乳酸菌；配合上紫蘇葉特有免疫調節的加乘功效，讓你輕鬆不再為過敏所困擾…</w:t>
            </w:r>
            <w:proofErr w:type="gramStart"/>
            <w:r w:rsidRPr="00756F75">
              <w:rPr>
                <w:color w:val="FF0000"/>
                <w:lang w:eastAsia="zh-TW"/>
              </w:rPr>
              <w:t>…</w:t>
            </w:r>
            <w:proofErr w:type="gramEnd"/>
            <w:r w:rsidRPr="00756F75">
              <w:rPr>
                <w:color w:val="FF0000"/>
                <w:lang w:eastAsia="zh-TW"/>
              </w:rPr>
              <w:t>專利玫瑰花瓣萃取物…</w:t>
            </w:r>
            <w:proofErr w:type="gramStart"/>
            <w:r w:rsidRPr="00756F75">
              <w:rPr>
                <w:color w:val="FF0000"/>
                <w:lang w:eastAsia="zh-TW"/>
              </w:rPr>
              <w:t>…</w:t>
            </w:r>
            <w:proofErr w:type="gramEnd"/>
            <w:r w:rsidRPr="00756F75">
              <w:rPr>
                <w:color w:val="FF0000"/>
                <w:lang w:eastAsia="zh-TW"/>
              </w:rPr>
              <w:t>能減少疲勞感，調節女性生理…</w:t>
            </w:r>
            <w:proofErr w:type="gramStart"/>
            <w:r w:rsidRPr="00756F75">
              <w:rPr>
                <w:color w:val="FF0000"/>
                <w:lang w:eastAsia="zh-TW"/>
              </w:rPr>
              <w:t>…</w:t>
            </w:r>
            <w:proofErr w:type="gramEnd"/>
            <w:r w:rsidRPr="00756F75">
              <w:rPr>
                <w:color w:val="FF0000"/>
                <w:lang w:eastAsia="zh-TW"/>
              </w:rPr>
              <w:t>紫蘇葉萃取物…</w:t>
            </w:r>
            <w:proofErr w:type="gramStart"/>
            <w:r w:rsidRPr="00756F75">
              <w:rPr>
                <w:color w:val="FF0000"/>
                <w:lang w:eastAsia="zh-TW"/>
              </w:rPr>
              <w:t>…</w:t>
            </w:r>
            <w:proofErr w:type="gramEnd"/>
            <w:r w:rsidRPr="00756F75">
              <w:rPr>
                <w:color w:val="FF0000"/>
                <w:lang w:eastAsia="zh-TW"/>
              </w:rPr>
              <w:t>紫蘇</w:t>
            </w:r>
            <w:proofErr w:type="gramStart"/>
            <w:r w:rsidRPr="00756F75">
              <w:rPr>
                <w:color w:val="FF0000"/>
                <w:lang w:eastAsia="zh-TW"/>
              </w:rPr>
              <w:t>葉歸經入肺、</w:t>
            </w:r>
            <w:proofErr w:type="gramEnd"/>
            <w:r w:rsidRPr="00756F75">
              <w:rPr>
                <w:color w:val="FF0000"/>
                <w:lang w:eastAsia="zh-TW"/>
              </w:rPr>
              <w:t>脾二經，幫助養顏美容，促進皮膚新陳代謝…</w:t>
            </w:r>
            <w:proofErr w:type="gramStart"/>
            <w:r w:rsidRPr="00756F75">
              <w:rPr>
                <w:color w:val="FF0000"/>
                <w:lang w:eastAsia="zh-TW"/>
              </w:rPr>
              <w:t>…</w:t>
            </w:r>
            <w:proofErr w:type="gramEnd"/>
            <w:r w:rsidRPr="00756F75">
              <w:rPr>
                <w:color w:val="FF0000"/>
                <w:lang w:eastAsia="zh-TW"/>
              </w:rPr>
              <w:t>抗氧化效果優</w:t>
            </w:r>
            <w:proofErr w:type="gramStart"/>
            <w:r w:rsidRPr="00756F75">
              <w:rPr>
                <w:color w:val="FF0000"/>
                <w:lang w:eastAsia="zh-TW"/>
              </w:rPr>
              <w:t>）</w:t>
            </w:r>
            <w:proofErr w:type="gramEnd"/>
            <w:r w:rsidRPr="00756F75">
              <w:rPr>
                <w:color w:val="FF0000"/>
                <w:lang w:eastAsia="zh-TW"/>
              </w:rPr>
              <w:t>等詞句</w:t>
            </w:r>
          </w:p>
        </w:tc>
        <w:tc>
          <w:tcPr>
            <w:tcW w:w="1276" w:type="dxa"/>
          </w:tcPr>
          <w:p w:rsidR="00857B01" w:rsidRPr="00756F75" w:rsidRDefault="007922FF" w:rsidP="00286A0A">
            <w:pPr>
              <w:pStyle w:val="a3"/>
              <w:rPr>
                <w:color w:val="FF0000"/>
                <w:lang w:eastAsia="zh-TW"/>
              </w:rPr>
            </w:pPr>
            <w:r w:rsidRPr="00756F75">
              <w:rPr>
                <w:rFonts w:hint="eastAsia"/>
                <w:color w:val="FF0000"/>
                <w:lang w:eastAsia="zh-TW"/>
              </w:rPr>
              <w:t>合</w:t>
            </w:r>
            <w:r w:rsidRPr="00756F75">
              <w:rPr>
                <w:color w:val="FF0000"/>
                <w:lang w:eastAsia="zh-TW"/>
              </w:rPr>
              <w:t>法廣告</w:t>
            </w:r>
          </w:p>
        </w:tc>
        <w:tc>
          <w:tcPr>
            <w:tcW w:w="1992" w:type="dxa"/>
          </w:tcPr>
          <w:p w:rsidR="00857B01" w:rsidRPr="00756F75" w:rsidRDefault="007922FF" w:rsidP="00286A0A">
            <w:pPr>
              <w:pStyle w:val="a3"/>
              <w:rPr>
                <w:rFonts w:ascii="細明體" w:eastAsia="細明體" w:hAnsi="細明體"/>
                <w:color w:val="FF0000"/>
                <w:sz w:val="23"/>
                <w:szCs w:val="23"/>
                <w:shd w:val="clear" w:color="auto" w:fill="F3FAF4"/>
                <w:lang w:eastAsia="zh-TW"/>
              </w:rPr>
            </w:pPr>
            <w:proofErr w:type="gramStart"/>
            <w:r w:rsidRPr="00756F75">
              <w:rPr>
                <w:rFonts w:ascii="細明體" w:eastAsia="細明體" w:hAnsi="細明體"/>
                <w:color w:val="FF0000"/>
                <w:sz w:val="23"/>
                <w:szCs w:val="23"/>
                <w:shd w:val="clear" w:color="auto" w:fill="F3FAF4"/>
                <w:lang w:eastAsia="zh-TW"/>
              </w:rPr>
              <w:t>103</w:t>
            </w:r>
            <w:proofErr w:type="gramEnd"/>
            <w:r w:rsidRPr="00756F75">
              <w:rPr>
                <w:rFonts w:ascii="細明體" w:eastAsia="細明體" w:hAnsi="細明體"/>
                <w:color w:val="FF0000"/>
                <w:sz w:val="23"/>
                <w:szCs w:val="23"/>
                <w:shd w:val="clear" w:color="auto" w:fill="F3FAF4"/>
                <w:lang w:eastAsia="zh-TW"/>
              </w:rPr>
              <w:t>年度簡上字第56號</w:t>
            </w:r>
            <w:r w:rsidR="00756F75">
              <w:rPr>
                <w:rFonts w:ascii="細明體" w:eastAsia="細明體" w:hAnsi="細明體" w:hint="eastAsia"/>
                <w:color w:val="FF0000"/>
                <w:sz w:val="23"/>
                <w:szCs w:val="23"/>
                <w:shd w:val="clear" w:color="auto" w:fill="F3FAF4"/>
                <w:lang w:eastAsia="zh-TW"/>
              </w:rPr>
              <w:t>(上</w:t>
            </w:r>
            <w:r w:rsidR="00756F75">
              <w:rPr>
                <w:rFonts w:ascii="細明體" w:eastAsia="細明體" w:hAnsi="細明體"/>
                <w:color w:val="FF0000"/>
                <w:sz w:val="23"/>
                <w:szCs w:val="23"/>
                <w:shd w:val="clear" w:color="auto" w:fill="F3FAF4"/>
                <w:lang w:eastAsia="zh-TW"/>
              </w:rPr>
              <w:t>訴</w:t>
            </w:r>
            <w:r w:rsidR="00756F75">
              <w:rPr>
                <w:rFonts w:ascii="細明體" w:eastAsia="細明體" w:hAnsi="細明體" w:hint="eastAsia"/>
                <w:color w:val="FF0000"/>
                <w:sz w:val="23"/>
                <w:szCs w:val="23"/>
                <w:shd w:val="clear" w:color="auto" w:fill="F3FAF4"/>
                <w:lang w:eastAsia="zh-TW"/>
              </w:rPr>
              <w:t>方</w:t>
            </w:r>
            <w:r w:rsidR="00756F75">
              <w:rPr>
                <w:rFonts w:ascii="細明體" w:eastAsia="細明體" w:hAnsi="細明體"/>
                <w:color w:val="FF0000"/>
                <w:sz w:val="23"/>
                <w:szCs w:val="23"/>
                <w:shd w:val="clear" w:color="auto" w:fill="F3FAF4"/>
                <w:lang w:eastAsia="zh-TW"/>
              </w:rPr>
              <w:t>：</w:t>
            </w:r>
            <w:r w:rsidR="00756F75">
              <w:rPr>
                <w:rFonts w:ascii="細明體" w:eastAsia="細明體" w:hAnsi="細明體" w:hint="eastAsia"/>
                <w:color w:val="FF0000"/>
                <w:sz w:val="23"/>
                <w:szCs w:val="23"/>
                <w:shd w:val="clear" w:color="auto" w:fill="F3FAF4"/>
                <w:lang w:eastAsia="zh-TW"/>
              </w:rPr>
              <w:t>台</w:t>
            </w:r>
            <w:r w:rsidR="00756F75">
              <w:rPr>
                <w:rFonts w:ascii="細明體" w:eastAsia="細明體" w:hAnsi="細明體"/>
                <w:color w:val="FF0000"/>
                <w:sz w:val="23"/>
                <w:szCs w:val="23"/>
                <w:shd w:val="clear" w:color="auto" w:fill="F3FAF4"/>
                <w:lang w:eastAsia="zh-TW"/>
              </w:rPr>
              <w:t>北市府衛生局</w:t>
            </w:r>
            <w:r w:rsidR="00756F75">
              <w:rPr>
                <w:rFonts w:ascii="細明體" w:eastAsia="細明體" w:hAnsi="細明體" w:hint="eastAsia"/>
                <w:color w:val="FF0000"/>
                <w:sz w:val="23"/>
                <w:szCs w:val="23"/>
                <w:shd w:val="clear" w:color="auto" w:fill="F3FAF4"/>
                <w:lang w:eastAsia="zh-TW"/>
              </w:rPr>
              <w:t>VS被</w:t>
            </w:r>
            <w:r w:rsidR="00756F75">
              <w:rPr>
                <w:rFonts w:ascii="細明體" w:eastAsia="細明體" w:hAnsi="細明體"/>
                <w:color w:val="FF0000"/>
                <w:sz w:val="23"/>
                <w:szCs w:val="23"/>
                <w:shd w:val="clear" w:color="auto" w:fill="F3FAF4"/>
                <w:lang w:eastAsia="zh-TW"/>
              </w:rPr>
              <w:t>訴</w:t>
            </w:r>
            <w:r w:rsidR="00756F75">
              <w:rPr>
                <w:rFonts w:ascii="細明體" w:eastAsia="細明體" w:hAnsi="細明體" w:hint="eastAsia"/>
                <w:color w:val="FF0000"/>
                <w:sz w:val="23"/>
                <w:szCs w:val="23"/>
                <w:shd w:val="clear" w:color="auto" w:fill="F3FAF4"/>
                <w:lang w:eastAsia="zh-TW"/>
              </w:rPr>
              <w:t>:</w:t>
            </w:r>
            <w:proofErr w:type="gramStart"/>
            <w:r w:rsidR="00756F75">
              <w:rPr>
                <w:rFonts w:ascii="細明體" w:eastAsia="細明體" w:hAnsi="細明體" w:hint="eastAsia"/>
                <w:color w:val="FF0000"/>
                <w:sz w:val="23"/>
                <w:szCs w:val="23"/>
                <w:shd w:val="clear" w:color="auto" w:fill="F3FAF4"/>
                <w:lang w:eastAsia="zh-TW"/>
              </w:rPr>
              <w:t>欣</w:t>
            </w:r>
            <w:r w:rsidR="00756F75">
              <w:rPr>
                <w:rFonts w:ascii="細明體" w:eastAsia="細明體" w:hAnsi="細明體"/>
                <w:color w:val="FF0000"/>
                <w:sz w:val="23"/>
                <w:szCs w:val="23"/>
                <w:shd w:val="clear" w:color="auto" w:fill="F3FAF4"/>
                <w:lang w:eastAsia="zh-TW"/>
              </w:rPr>
              <w:t>泉生活</w:t>
            </w:r>
            <w:proofErr w:type="gramEnd"/>
            <w:r w:rsidR="00756F75">
              <w:rPr>
                <w:rFonts w:ascii="細明體" w:eastAsia="細明體" w:hAnsi="細明體" w:hint="eastAsia"/>
                <w:color w:val="FF0000"/>
                <w:sz w:val="23"/>
                <w:szCs w:val="23"/>
                <w:shd w:val="clear" w:color="auto" w:fill="F3FAF4"/>
                <w:lang w:eastAsia="zh-TW"/>
              </w:rPr>
              <w:t>)</w:t>
            </w:r>
          </w:p>
        </w:tc>
      </w:tr>
      <w:tr w:rsidR="00756F75" w:rsidRPr="008C3332" w:rsidTr="00286A0A">
        <w:trPr>
          <w:trHeight w:val="264"/>
        </w:trPr>
        <w:tc>
          <w:tcPr>
            <w:tcW w:w="562" w:type="dxa"/>
          </w:tcPr>
          <w:p w:rsidR="00756F75" w:rsidRPr="00756F75" w:rsidRDefault="00756F75" w:rsidP="00286A0A">
            <w:pPr>
              <w:pStyle w:val="a3"/>
              <w:rPr>
                <w:color w:val="000000" w:themeColor="text1"/>
                <w:lang w:eastAsia="zh-TW"/>
              </w:rPr>
            </w:pPr>
            <w:r w:rsidRPr="00756F75">
              <w:rPr>
                <w:rFonts w:hint="eastAsia"/>
                <w:color w:val="000000" w:themeColor="text1"/>
                <w:lang w:eastAsia="zh-TW"/>
              </w:rPr>
              <w:t>15</w:t>
            </w:r>
          </w:p>
        </w:tc>
        <w:tc>
          <w:tcPr>
            <w:tcW w:w="993" w:type="dxa"/>
          </w:tcPr>
          <w:p w:rsidR="00756F75" w:rsidRPr="00756F75" w:rsidRDefault="00756F75" w:rsidP="00286A0A">
            <w:pPr>
              <w:pStyle w:val="a3"/>
              <w:rPr>
                <w:rFonts w:ascii="細明體" w:eastAsia="細明體" w:hAnsi="細明體"/>
                <w:color w:val="000000" w:themeColor="text1"/>
                <w:sz w:val="23"/>
                <w:szCs w:val="23"/>
                <w:shd w:val="clear" w:color="auto" w:fill="F3FAF4"/>
                <w:lang w:eastAsia="zh-TW"/>
              </w:rPr>
            </w:pPr>
            <w:r w:rsidRPr="00756F75">
              <w:rPr>
                <w:rFonts w:ascii="細明體" w:eastAsia="細明體" w:hAnsi="細明體" w:hint="eastAsia"/>
                <w:color w:val="000000" w:themeColor="text1"/>
                <w:sz w:val="23"/>
                <w:szCs w:val="23"/>
                <w:shd w:val="clear" w:color="auto" w:fill="F3FAF4"/>
                <w:lang w:eastAsia="zh-TW"/>
              </w:rPr>
              <w:t>網</w:t>
            </w:r>
            <w:r w:rsidRPr="00756F75">
              <w:rPr>
                <w:rFonts w:ascii="細明體" w:eastAsia="細明體" w:hAnsi="細明體"/>
                <w:color w:val="000000" w:themeColor="text1"/>
                <w:sz w:val="23"/>
                <w:szCs w:val="23"/>
                <w:shd w:val="clear" w:color="auto" w:fill="F3FAF4"/>
                <w:lang w:eastAsia="zh-TW"/>
              </w:rPr>
              <w:t>路</w:t>
            </w:r>
          </w:p>
        </w:tc>
        <w:tc>
          <w:tcPr>
            <w:tcW w:w="1559" w:type="dxa"/>
          </w:tcPr>
          <w:p w:rsidR="00756F75" w:rsidRPr="00756F75" w:rsidRDefault="00756F75" w:rsidP="00756F75">
            <w:pPr>
              <w:widowControl/>
              <w:autoSpaceDE/>
              <w:autoSpaceDN/>
              <w:rPr>
                <w:rFonts w:ascii="細明體" w:eastAsia="細明體" w:hAnsi="細明體"/>
                <w:color w:val="000000" w:themeColor="text1"/>
                <w:sz w:val="23"/>
                <w:szCs w:val="23"/>
                <w:shd w:val="clear" w:color="auto" w:fill="F3FAF4"/>
                <w:lang w:eastAsia="zh-TW"/>
              </w:rPr>
            </w:pPr>
            <w:r w:rsidRPr="00756F75">
              <w:rPr>
                <w:rFonts w:ascii="細明體" w:eastAsia="細明體" w:hAnsi="細明體"/>
                <w:color w:val="000000" w:themeColor="text1"/>
                <w:sz w:val="23"/>
                <w:szCs w:val="23"/>
                <w:shd w:val="clear" w:color="auto" w:fill="F3FAF4"/>
                <w:lang w:eastAsia="zh-TW"/>
              </w:rPr>
              <w:t>DHC 紅酒精華、DHC 蔓越</w:t>
            </w:r>
            <w:proofErr w:type="gramStart"/>
            <w:r w:rsidRPr="00756F75">
              <w:rPr>
                <w:rFonts w:ascii="細明體" w:eastAsia="細明體" w:hAnsi="細明體"/>
                <w:color w:val="000000" w:themeColor="text1"/>
                <w:sz w:val="23"/>
                <w:szCs w:val="23"/>
                <w:shd w:val="clear" w:color="auto" w:fill="F3FAF4"/>
                <w:lang w:eastAsia="zh-TW"/>
              </w:rPr>
              <w:t>莓</w:t>
            </w:r>
            <w:proofErr w:type="gramEnd"/>
            <w:r w:rsidRPr="00756F75">
              <w:rPr>
                <w:rFonts w:ascii="細明體" w:eastAsia="細明體" w:hAnsi="細明體"/>
                <w:color w:val="000000" w:themeColor="text1"/>
                <w:sz w:val="23"/>
                <w:szCs w:val="23"/>
                <w:shd w:val="clear" w:color="auto" w:fill="F3FAF4"/>
                <w:lang w:eastAsia="zh-TW"/>
              </w:rPr>
              <w:t>精華、DHC 鯊魚軟骨、DHC 綠茶素</w:t>
            </w:r>
          </w:p>
        </w:tc>
        <w:tc>
          <w:tcPr>
            <w:tcW w:w="3969" w:type="dxa"/>
          </w:tcPr>
          <w:p w:rsidR="00756F75" w:rsidRPr="00756F75" w:rsidRDefault="00756F75" w:rsidP="00EF7BEB">
            <w:pPr>
              <w:rPr>
                <w:color w:val="000000" w:themeColor="text1"/>
              </w:rPr>
            </w:pPr>
            <w:r w:rsidRPr="00756F75">
              <w:rPr>
                <w:rFonts w:hint="eastAsia"/>
                <w:color w:val="000000" w:themeColor="text1"/>
                <w:lang w:eastAsia="zh-TW"/>
              </w:rPr>
              <w:t>其分別於</w:t>
            </w:r>
            <w:r w:rsidRPr="00756F75">
              <w:rPr>
                <w:color w:val="000000" w:themeColor="text1"/>
                <w:lang w:eastAsia="zh-TW"/>
              </w:rPr>
              <w:t>DHC網站刊登「DHC紅酒精華、DHC蔓越</w:t>
            </w:r>
            <w:proofErr w:type="gramStart"/>
            <w:r w:rsidRPr="00756F75">
              <w:rPr>
                <w:color w:val="000000" w:themeColor="text1"/>
                <w:lang w:eastAsia="zh-TW"/>
              </w:rPr>
              <w:t>莓</w:t>
            </w:r>
            <w:proofErr w:type="gramEnd"/>
            <w:r w:rsidRPr="00756F75">
              <w:rPr>
                <w:color w:val="000000" w:themeColor="text1"/>
                <w:lang w:eastAsia="zh-TW"/>
              </w:rPr>
              <w:t xml:space="preserve">精華、DHC鯊魚軟骨、DHC綠茶素、DHC輔Q10、DHC葡萄糖胺、DHC守護關節組」 </w:t>
            </w:r>
            <w:r w:rsidR="00EF7BEB">
              <w:rPr>
                <w:color w:val="000000" w:themeColor="text1"/>
                <w:lang w:eastAsia="zh-TW"/>
              </w:rPr>
              <w:t>等食品廣告</w:t>
            </w:r>
          </w:p>
        </w:tc>
        <w:tc>
          <w:tcPr>
            <w:tcW w:w="1276" w:type="dxa"/>
          </w:tcPr>
          <w:p w:rsidR="00756F75" w:rsidRPr="00756F75" w:rsidRDefault="00756F75" w:rsidP="00286A0A">
            <w:pPr>
              <w:pStyle w:val="a3"/>
              <w:rPr>
                <w:color w:val="000000" w:themeColor="text1"/>
                <w:lang w:eastAsia="zh-TW"/>
              </w:rPr>
            </w:pPr>
            <w:r w:rsidRPr="00756F75">
              <w:rPr>
                <w:rFonts w:hint="eastAsia"/>
                <w:color w:val="000000" w:themeColor="text1"/>
                <w:lang w:eastAsia="zh-TW"/>
              </w:rPr>
              <w:t>違</w:t>
            </w:r>
            <w:r w:rsidRPr="00756F75">
              <w:rPr>
                <w:color w:val="000000" w:themeColor="text1"/>
                <w:lang w:eastAsia="zh-TW"/>
              </w:rPr>
              <w:t>法廣告</w:t>
            </w:r>
          </w:p>
        </w:tc>
        <w:tc>
          <w:tcPr>
            <w:tcW w:w="1992" w:type="dxa"/>
          </w:tcPr>
          <w:p w:rsidR="00756F75" w:rsidRPr="00756F75" w:rsidRDefault="00756F75" w:rsidP="00286A0A">
            <w:pPr>
              <w:pStyle w:val="a3"/>
              <w:rPr>
                <w:rFonts w:ascii="細明體" w:eastAsia="細明體" w:hAnsi="細明體"/>
                <w:color w:val="000000" w:themeColor="text1"/>
                <w:sz w:val="23"/>
                <w:szCs w:val="23"/>
                <w:shd w:val="clear" w:color="auto" w:fill="F3FAF4"/>
              </w:rPr>
            </w:pPr>
            <w:proofErr w:type="gramStart"/>
            <w:r w:rsidRPr="00756F75">
              <w:rPr>
                <w:rFonts w:ascii="細明體" w:eastAsia="細明體" w:hAnsi="細明體"/>
                <w:color w:val="000000" w:themeColor="text1"/>
                <w:sz w:val="23"/>
                <w:szCs w:val="23"/>
                <w:shd w:val="clear" w:color="auto" w:fill="F3FAF4"/>
              </w:rPr>
              <w:t>100</w:t>
            </w:r>
            <w:proofErr w:type="spellStart"/>
            <w:proofErr w:type="gramEnd"/>
            <w:r w:rsidRPr="00756F75">
              <w:rPr>
                <w:rFonts w:ascii="細明體" w:eastAsia="細明體" w:hAnsi="細明體"/>
                <w:color w:val="000000" w:themeColor="text1"/>
                <w:sz w:val="23"/>
                <w:szCs w:val="23"/>
                <w:shd w:val="clear" w:color="auto" w:fill="F3FAF4"/>
              </w:rPr>
              <w:t>年度簡字第</w:t>
            </w:r>
            <w:proofErr w:type="spellEnd"/>
            <w:r w:rsidRPr="00756F75">
              <w:rPr>
                <w:rFonts w:ascii="細明體" w:eastAsia="細明體" w:hAnsi="細明體"/>
                <w:color w:val="000000" w:themeColor="text1"/>
                <w:sz w:val="23"/>
                <w:szCs w:val="23"/>
                <w:shd w:val="clear" w:color="auto" w:fill="F3FAF4"/>
              </w:rPr>
              <w:t>187號</w:t>
            </w:r>
          </w:p>
        </w:tc>
      </w:tr>
      <w:tr w:rsidR="00A542B0" w:rsidRPr="008C3332" w:rsidTr="00286A0A">
        <w:trPr>
          <w:trHeight w:val="264"/>
        </w:trPr>
        <w:tc>
          <w:tcPr>
            <w:tcW w:w="562" w:type="dxa"/>
          </w:tcPr>
          <w:p w:rsidR="00A542B0" w:rsidRPr="00756F75" w:rsidRDefault="00A542B0" w:rsidP="00286A0A">
            <w:pPr>
              <w:pStyle w:val="a3"/>
              <w:rPr>
                <w:color w:val="000000" w:themeColor="text1"/>
                <w:lang w:eastAsia="zh-TW"/>
              </w:rPr>
            </w:pPr>
            <w:r>
              <w:rPr>
                <w:rFonts w:hint="eastAsia"/>
                <w:color w:val="000000" w:themeColor="text1"/>
                <w:lang w:eastAsia="zh-TW"/>
              </w:rPr>
              <w:t>16</w:t>
            </w:r>
          </w:p>
        </w:tc>
        <w:tc>
          <w:tcPr>
            <w:tcW w:w="993" w:type="dxa"/>
          </w:tcPr>
          <w:p w:rsidR="00A542B0" w:rsidRPr="00756F75" w:rsidRDefault="00A542B0" w:rsidP="00286A0A">
            <w:pPr>
              <w:pStyle w:val="a3"/>
              <w:rPr>
                <w:rFonts w:ascii="細明體" w:eastAsia="細明體" w:hAnsi="細明體"/>
                <w:color w:val="000000" w:themeColor="text1"/>
                <w:sz w:val="23"/>
                <w:szCs w:val="23"/>
                <w:shd w:val="clear" w:color="auto" w:fill="F3FAF4"/>
              </w:rPr>
            </w:pPr>
          </w:p>
        </w:tc>
        <w:tc>
          <w:tcPr>
            <w:tcW w:w="1559" w:type="dxa"/>
          </w:tcPr>
          <w:p w:rsidR="00A542B0" w:rsidRPr="00756F75" w:rsidRDefault="00A542B0" w:rsidP="00756F75">
            <w:pPr>
              <w:widowControl/>
              <w:autoSpaceDE/>
              <w:autoSpaceDN/>
              <w:rPr>
                <w:rFonts w:ascii="細明體" w:eastAsia="細明體" w:hAnsi="細明體"/>
                <w:color w:val="000000" w:themeColor="text1"/>
                <w:sz w:val="23"/>
                <w:szCs w:val="23"/>
                <w:shd w:val="clear" w:color="auto" w:fill="F3FAF4"/>
              </w:rPr>
            </w:pPr>
          </w:p>
        </w:tc>
        <w:tc>
          <w:tcPr>
            <w:tcW w:w="3969" w:type="dxa"/>
          </w:tcPr>
          <w:p w:rsidR="00A542B0" w:rsidRPr="00756F75" w:rsidRDefault="00A542B0" w:rsidP="00EF7BEB">
            <w:pPr>
              <w:rPr>
                <w:color w:val="000000" w:themeColor="text1"/>
              </w:rPr>
            </w:pPr>
          </w:p>
        </w:tc>
        <w:tc>
          <w:tcPr>
            <w:tcW w:w="1276" w:type="dxa"/>
          </w:tcPr>
          <w:p w:rsidR="00A542B0" w:rsidRPr="00756F75" w:rsidRDefault="00A542B0" w:rsidP="00286A0A">
            <w:pPr>
              <w:pStyle w:val="a3"/>
              <w:rPr>
                <w:color w:val="000000" w:themeColor="text1"/>
              </w:rPr>
            </w:pPr>
          </w:p>
        </w:tc>
        <w:tc>
          <w:tcPr>
            <w:tcW w:w="1992" w:type="dxa"/>
          </w:tcPr>
          <w:p w:rsidR="00A542B0" w:rsidRPr="00756F75" w:rsidRDefault="00A542B0" w:rsidP="00286A0A">
            <w:pPr>
              <w:pStyle w:val="a3"/>
              <w:rPr>
                <w:rFonts w:ascii="細明體" w:eastAsia="細明體" w:hAnsi="細明體"/>
                <w:color w:val="000000" w:themeColor="text1"/>
                <w:sz w:val="23"/>
                <w:szCs w:val="23"/>
                <w:shd w:val="clear" w:color="auto" w:fill="F3FAF4"/>
              </w:rPr>
            </w:pPr>
          </w:p>
        </w:tc>
      </w:tr>
    </w:tbl>
    <w:p w:rsidR="00D43AE7" w:rsidRPr="008C3332" w:rsidRDefault="00A542B0" w:rsidP="00286A0A">
      <w:pPr>
        <w:pStyle w:val="TableParagraph"/>
      </w:pPr>
      <w:r>
        <w:tab/>
      </w:r>
    </w:p>
    <w:sectPr w:rsidR="00D43AE7" w:rsidRPr="008C3332" w:rsidSect="007B2419">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5FE" w:rsidRDefault="002005FE" w:rsidP="00A72F31">
      <w:r>
        <w:separator/>
      </w:r>
    </w:p>
  </w:endnote>
  <w:endnote w:type="continuationSeparator" w:id="0">
    <w:p w:rsidR="002005FE" w:rsidRDefault="002005FE" w:rsidP="00A72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5FE" w:rsidRDefault="002005FE" w:rsidP="00A72F31">
      <w:r>
        <w:separator/>
      </w:r>
    </w:p>
  </w:footnote>
  <w:footnote w:type="continuationSeparator" w:id="0">
    <w:p w:rsidR="002005FE" w:rsidRDefault="002005FE" w:rsidP="00A72F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20B"/>
    <w:rsid w:val="00162A03"/>
    <w:rsid w:val="00162B30"/>
    <w:rsid w:val="00185F18"/>
    <w:rsid w:val="001B3E62"/>
    <w:rsid w:val="002005FE"/>
    <w:rsid w:val="00204F4A"/>
    <w:rsid w:val="00241C2C"/>
    <w:rsid w:val="00286A0A"/>
    <w:rsid w:val="003466A0"/>
    <w:rsid w:val="004C7001"/>
    <w:rsid w:val="005B44D9"/>
    <w:rsid w:val="00661464"/>
    <w:rsid w:val="00756F75"/>
    <w:rsid w:val="007922FF"/>
    <w:rsid w:val="007B2419"/>
    <w:rsid w:val="00857B01"/>
    <w:rsid w:val="008C3332"/>
    <w:rsid w:val="00902A0C"/>
    <w:rsid w:val="00982144"/>
    <w:rsid w:val="00A542B0"/>
    <w:rsid w:val="00A72F31"/>
    <w:rsid w:val="00A8697E"/>
    <w:rsid w:val="00C169DF"/>
    <w:rsid w:val="00CB0D46"/>
    <w:rsid w:val="00CE70F6"/>
    <w:rsid w:val="00D43AE7"/>
    <w:rsid w:val="00D91565"/>
    <w:rsid w:val="00DA520B"/>
    <w:rsid w:val="00EF7B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DA520B"/>
    <w:pPr>
      <w:widowControl w:val="0"/>
      <w:autoSpaceDE w:val="0"/>
      <w:autoSpaceDN w:val="0"/>
    </w:pPr>
    <w:rPr>
      <w:rFonts w:ascii="新細明體" w:eastAsia="新細明體" w:hAnsi="新細明體" w:cs="新細明體"/>
      <w:kern w:val="0"/>
      <w:sz w:val="22"/>
      <w:lang w:val="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DA520B"/>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A520B"/>
  </w:style>
  <w:style w:type="paragraph" w:styleId="a3">
    <w:name w:val="No Spacing"/>
    <w:uiPriority w:val="1"/>
    <w:qFormat/>
    <w:rsid w:val="008C3332"/>
    <w:pPr>
      <w:widowControl w:val="0"/>
      <w:autoSpaceDE w:val="0"/>
      <w:autoSpaceDN w:val="0"/>
    </w:pPr>
    <w:rPr>
      <w:rFonts w:ascii="新細明體" w:eastAsia="新細明體" w:hAnsi="新細明體" w:cs="新細明體"/>
      <w:kern w:val="0"/>
      <w:sz w:val="22"/>
      <w:lang w:val="zh-TW" w:bidi="zh-TW"/>
    </w:rPr>
  </w:style>
  <w:style w:type="paragraph" w:styleId="a4">
    <w:name w:val="header"/>
    <w:basedOn w:val="a"/>
    <w:link w:val="a5"/>
    <w:uiPriority w:val="99"/>
    <w:unhideWhenUsed/>
    <w:rsid w:val="00A72F31"/>
    <w:pPr>
      <w:tabs>
        <w:tab w:val="center" w:pos="4153"/>
        <w:tab w:val="right" w:pos="8306"/>
      </w:tabs>
      <w:snapToGrid w:val="0"/>
    </w:pPr>
    <w:rPr>
      <w:sz w:val="20"/>
      <w:szCs w:val="20"/>
    </w:rPr>
  </w:style>
  <w:style w:type="character" w:customStyle="1" w:styleId="a5">
    <w:name w:val="頁首 字元"/>
    <w:basedOn w:val="a0"/>
    <w:link w:val="a4"/>
    <w:uiPriority w:val="99"/>
    <w:rsid w:val="00A72F31"/>
    <w:rPr>
      <w:rFonts w:ascii="新細明體" w:eastAsia="新細明體" w:hAnsi="新細明體" w:cs="新細明體"/>
      <w:kern w:val="0"/>
      <w:sz w:val="20"/>
      <w:szCs w:val="20"/>
      <w:lang w:val="zh-TW" w:bidi="zh-TW"/>
    </w:rPr>
  </w:style>
  <w:style w:type="paragraph" w:styleId="a6">
    <w:name w:val="footer"/>
    <w:basedOn w:val="a"/>
    <w:link w:val="a7"/>
    <w:uiPriority w:val="99"/>
    <w:unhideWhenUsed/>
    <w:rsid w:val="00A72F31"/>
    <w:pPr>
      <w:tabs>
        <w:tab w:val="center" w:pos="4153"/>
        <w:tab w:val="right" w:pos="8306"/>
      </w:tabs>
      <w:snapToGrid w:val="0"/>
    </w:pPr>
    <w:rPr>
      <w:sz w:val="20"/>
      <w:szCs w:val="20"/>
    </w:rPr>
  </w:style>
  <w:style w:type="character" w:customStyle="1" w:styleId="a7">
    <w:name w:val="頁尾 字元"/>
    <w:basedOn w:val="a0"/>
    <w:link w:val="a6"/>
    <w:uiPriority w:val="99"/>
    <w:rsid w:val="00A72F31"/>
    <w:rPr>
      <w:rFonts w:ascii="新細明體" w:eastAsia="新細明體" w:hAnsi="新細明體" w:cs="新細明體"/>
      <w:kern w:val="0"/>
      <w:sz w:val="20"/>
      <w:szCs w:val="20"/>
      <w:lang w:val="zh-TW" w:bidi="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DA520B"/>
    <w:pPr>
      <w:widowControl w:val="0"/>
      <w:autoSpaceDE w:val="0"/>
      <w:autoSpaceDN w:val="0"/>
    </w:pPr>
    <w:rPr>
      <w:rFonts w:ascii="新細明體" w:eastAsia="新細明體" w:hAnsi="新細明體" w:cs="新細明體"/>
      <w:kern w:val="0"/>
      <w:sz w:val="22"/>
      <w:lang w:val="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DA520B"/>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A520B"/>
  </w:style>
  <w:style w:type="paragraph" w:styleId="a3">
    <w:name w:val="No Spacing"/>
    <w:uiPriority w:val="1"/>
    <w:qFormat/>
    <w:rsid w:val="008C3332"/>
    <w:pPr>
      <w:widowControl w:val="0"/>
      <w:autoSpaceDE w:val="0"/>
      <w:autoSpaceDN w:val="0"/>
    </w:pPr>
    <w:rPr>
      <w:rFonts w:ascii="新細明體" w:eastAsia="新細明體" w:hAnsi="新細明體" w:cs="新細明體"/>
      <w:kern w:val="0"/>
      <w:sz w:val="22"/>
      <w:lang w:val="zh-TW" w:bidi="zh-TW"/>
    </w:rPr>
  </w:style>
  <w:style w:type="paragraph" w:styleId="a4">
    <w:name w:val="header"/>
    <w:basedOn w:val="a"/>
    <w:link w:val="a5"/>
    <w:uiPriority w:val="99"/>
    <w:unhideWhenUsed/>
    <w:rsid w:val="00A72F31"/>
    <w:pPr>
      <w:tabs>
        <w:tab w:val="center" w:pos="4153"/>
        <w:tab w:val="right" w:pos="8306"/>
      </w:tabs>
      <w:snapToGrid w:val="0"/>
    </w:pPr>
    <w:rPr>
      <w:sz w:val="20"/>
      <w:szCs w:val="20"/>
    </w:rPr>
  </w:style>
  <w:style w:type="character" w:customStyle="1" w:styleId="a5">
    <w:name w:val="頁首 字元"/>
    <w:basedOn w:val="a0"/>
    <w:link w:val="a4"/>
    <w:uiPriority w:val="99"/>
    <w:rsid w:val="00A72F31"/>
    <w:rPr>
      <w:rFonts w:ascii="新細明體" w:eastAsia="新細明體" w:hAnsi="新細明體" w:cs="新細明體"/>
      <w:kern w:val="0"/>
      <w:sz w:val="20"/>
      <w:szCs w:val="20"/>
      <w:lang w:val="zh-TW" w:bidi="zh-TW"/>
    </w:rPr>
  </w:style>
  <w:style w:type="paragraph" w:styleId="a6">
    <w:name w:val="footer"/>
    <w:basedOn w:val="a"/>
    <w:link w:val="a7"/>
    <w:uiPriority w:val="99"/>
    <w:unhideWhenUsed/>
    <w:rsid w:val="00A72F31"/>
    <w:pPr>
      <w:tabs>
        <w:tab w:val="center" w:pos="4153"/>
        <w:tab w:val="right" w:pos="8306"/>
      </w:tabs>
      <w:snapToGrid w:val="0"/>
    </w:pPr>
    <w:rPr>
      <w:sz w:val="20"/>
      <w:szCs w:val="20"/>
    </w:rPr>
  </w:style>
  <w:style w:type="character" w:customStyle="1" w:styleId="a7">
    <w:name w:val="頁尾 字元"/>
    <w:basedOn w:val="a0"/>
    <w:link w:val="a6"/>
    <w:uiPriority w:val="99"/>
    <w:rsid w:val="00A72F31"/>
    <w:rPr>
      <w:rFonts w:ascii="新細明體" w:eastAsia="新細明體" w:hAnsi="新細明體" w:cs="新細明體"/>
      <w:kern w:val="0"/>
      <w:sz w:val="20"/>
      <w:szCs w:val="20"/>
      <w:lang w:val="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471237">
      <w:bodyDiv w:val="1"/>
      <w:marLeft w:val="0"/>
      <w:marRight w:val="0"/>
      <w:marTop w:val="0"/>
      <w:marBottom w:val="0"/>
      <w:divBdr>
        <w:top w:val="none" w:sz="0" w:space="0" w:color="auto"/>
        <w:left w:val="none" w:sz="0" w:space="0" w:color="auto"/>
        <w:bottom w:val="none" w:sz="0" w:space="0" w:color="auto"/>
        <w:right w:val="none" w:sz="0" w:space="0" w:color="auto"/>
      </w:divBdr>
    </w:div>
    <w:div w:id="439178511">
      <w:bodyDiv w:val="1"/>
      <w:marLeft w:val="0"/>
      <w:marRight w:val="0"/>
      <w:marTop w:val="0"/>
      <w:marBottom w:val="0"/>
      <w:divBdr>
        <w:top w:val="none" w:sz="0" w:space="0" w:color="auto"/>
        <w:left w:val="none" w:sz="0" w:space="0" w:color="auto"/>
        <w:bottom w:val="none" w:sz="0" w:space="0" w:color="auto"/>
        <w:right w:val="none" w:sz="0" w:space="0" w:color="auto"/>
      </w:divBdr>
    </w:div>
    <w:div w:id="771124930">
      <w:bodyDiv w:val="1"/>
      <w:marLeft w:val="0"/>
      <w:marRight w:val="0"/>
      <w:marTop w:val="0"/>
      <w:marBottom w:val="0"/>
      <w:divBdr>
        <w:top w:val="none" w:sz="0" w:space="0" w:color="auto"/>
        <w:left w:val="none" w:sz="0" w:space="0" w:color="auto"/>
        <w:bottom w:val="none" w:sz="0" w:space="0" w:color="auto"/>
        <w:right w:val="none" w:sz="0" w:space="0" w:color="auto"/>
      </w:divBdr>
    </w:div>
    <w:div w:id="1000810559">
      <w:bodyDiv w:val="1"/>
      <w:marLeft w:val="0"/>
      <w:marRight w:val="0"/>
      <w:marTop w:val="0"/>
      <w:marBottom w:val="0"/>
      <w:divBdr>
        <w:top w:val="none" w:sz="0" w:space="0" w:color="auto"/>
        <w:left w:val="none" w:sz="0" w:space="0" w:color="auto"/>
        <w:bottom w:val="none" w:sz="0" w:space="0" w:color="auto"/>
        <w:right w:val="none" w:sz="0" w:space="0" w:color="auto"/>
      </w:divBdr>
    </w:div>
    <w:div w:id="1089736554">
      <w:bodyDiv w:val="1"/>
      <w:marLeft w:val="0"/>
      <w:marRight w:val="0"/>
      <w:marTop w:val="0"/>
      <w:marBottom w:val="0"/>
      <w:divBdr>
        <w:top w:val="none" w:sz="0" w:space="0" w:color="auto"/>
        <w:left w:val="none" w:sz="0" w:space="0" w:color="auto"/>
        <w:bottom w:val="none" w:sz="0" w:space="0" w:color="auto"/>
        <w:right w:val="none" w:sz="0" w:space="0" w:color="auto"/>
      </w:divBdr>
    </w:div>
    <w:div w:id="16979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Angel.Lin</dc:creator>
  <cp:keywords/>
  <dc:description/>
  <cp:lastModifiedBy>Kevin Chang</cp:lastModifiedBy>
  <cp:revision>6</cp:revision>
  <dcterms:created xsi:type="dcterms:W3CDTF">2019-07-12T04:03:00Z</dcterms:created>
  <dcterms:modified xsi:type="dcterms:W3CDTF">2019-08-15T02:49:00Z</dcterms:modified>
</cp:coreProperties>
</file>