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785"/>
        <w:gridCol w:w="1147"/>
        <w:gridCol w:w="449"/>
        <w:gridCol w:w="5460"/>
        <w:gridCol w:w="706"/>
        <w:gridCol w:w="723"/>
        <w:gridCol w:w="987"/>
        <w:gridCol w:w="449"/>
      </w:tblGrid>
      <w:tr w:rsidR="00D6787E">
        <w:trPr>
          <w:trHeight w:val="335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57"/>
              <w:ind w:left="79" w:right="73"/>
              <w:jc w:val="center"/>
              <w:rPr>
                <w:rFonts w:ascii="Microsoft JhengHei" w:eastAsia="Microsoft JhengHei"/>
                <w:b/>
                <w:sz w:val="12"/>
              </w:rPr>
            </w:pPr>
            <w:bookmarkStart w:id="0" w:name="_GoBack"/>
            <w:bookmarkEnd w:id="0"/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項次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line="148" w:lineRule="exact"/>
              <w:ind w:left="56" w:right="4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日期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57"/>
              <w:ind w:left="44" w:right="3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產品名稱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right="84"/>
              <w:jc w:val="right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來源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57"/>
              <w:ind w:left="2456" w:right="2450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違規情節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line="148" w:lineRule="exact"/>
              <w:ind w:left="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6"/>
                <w:sz w:val="12"/>
              </w:rPr>
              <w:t>稱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line="148" w:lineRule="exact"/>
              <w:ind w:left="86" w:right="78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罰鍰金額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(</w:t>
            </w:r>
            <w:r>
              <w:rPr>
                <w:rFonts w:ascii="Microsoft JhengHei" w:eastAsia="Microsoft JhengHei" w:hint="eastAsia"/>
                <w:b/>
                <w:w w:val="125"/>
                <w:sz w:val="12"/>
              </w:rPr>
              <w:t>元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)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57"/>
              <w:ind w:left="228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罰則註記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left="74" w:right="72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排名</w:t>
            </w:r>
          </w:p>
        </w:tc>
      </w:tr>
      <w:tr w:rsidR="00D6787E">
        <w:trPr>
          <w:trHeight w:val="3566"/>
        </w:trPr>
        <w:tc>
          <w:tcPr>
            <w:tcW w:w="454" w:type="dxa"/>
          </w:tcPr>
          <w:p w:rsidR="00D6787E" w:rsidRDefault="00DA2423">
            <w:pPr>
              <w:pStyle w:val="TableParagraph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1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2019/6/19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tabs>
                <w:tab w:val="left" w:pos="968"/>
              </w:tabs>
              <w:spacing w:before="1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普瓏綠蜂膠</w:t>
            </w:r>
            <w:r>
              <w:rPr>
                <w:strike/>
                <w:w w:val="105"/>
                <w:sz w:val="12"/>
              </w:rPr>
              <w:t>、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E5</w:t>
            </w:r>
            <w:r>
              <w:rPr>
                <w:strike/>
                <w:w w:val="105"/>
                <w:sz w:val="12"/>
              </w:rPr>
              <w:t>化</w:t>
            </w:r>
            <w:r>
              <w:rPr>
                <w:strike/>
                <w:spacing w:val="-128"/>
                <w:w w:val="105"/>
                <w:sz w:val="12"/>
              </w:rPr>
              <w:t>妝</w:t>
            </w:r>
            <w:r>
              <w:rPr>
                <w:strike/>
                <w:spacing w:val="-117"/>
                <w:w w:val="105"/>
                <w:sz w:val="12"/>
              </w:rPr>
              <w:t>水</w:t>
            </w:r>
            <w:r>
              <w:rPr>
                <w:strike/>
                <w:w w:val="105"/>
                <w:sz w:val="12"/>
              </w:rPr>
              <w:t>、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ES</w:t>
            </w:r>
            <w:r>
              <w:rPr>
                <w:rFonts w:ascii="Times New Roman" w:eastAsia="Times New Roman"/>
                <w:w w:val="105"/>
                <w:sz w:val="12"/>
              </w:rPr>
              <w:tab/>
            </w:r>
            <w:r>
              <w:rPr>
                <w:strike/>
                <w:w w:val="105"/>
                <w:sz w:val="12"/>
              </w:rPr>
              <w:t>麗</w:t>
            </w:r>
            <w:r>
              <w:rPr>
                <w:w w:val="105"/>
                <w:sz w:val="12"/>
              </w:rPr>
              <w:t>霜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廣播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/>
              <w:ind w:left="18" w:right="24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受處分人新蕾股份有限公司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24</w:t>
            </w:r>
            <w:r>
              <w:rPr>
                <w:w w:val="105"/>
                <w:sz w:val="12"/>
              </w:rPr>
              <w:t>日上午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時至</w:t>
            </w:r>
            <w:r>
              <w:rPr>
                <w:rFonts w:ascii="Times New Roman" w:eastAsia="Times New Roman"/>
                <w:w w:val="105"/>
                <w:sz w:val="12"/>
              </w:rPr>
              <w:t>12</w:t>
            </w:r>
            <w:r>
              <w:rPr>
                <w:w w:val="105"/>
                <w:sz w:val="12"/>
              </w:rPr>
              <w:t>時在雲嘉廣播股份有限公司</w:t>
            </w:r>
            <w:r>
              <w:rPr>
                <w:rFonts w:ascii="Times New Roman" w:eastAsia="Times New Roman"/>
                <w:w w:val="105"/>
                <w:sz w:val="12"/>
              </w:rPr>
              <w:t>(FM93.3)</w:t>
            </w:r>
            <w:r>
              <w:rPr>
                <w:w w:val="105"/>
                <w:sz w:val="12"/>
              </w:rPr>
              <w:t>「四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神湯」節目宣播「普瓏綠蜂膠」食品廣</w:t>
            </w:r>
            <w:r>
              <w:rPr>
                <w:strike/>
                <w:w w:val="105"/>
                <w:sz w:val="12"/>
              </w:rPr>
              <w:t>告及「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E5</w:t>
            </w:r>
            <w:r>
              <w:rPr>
                <w:strike/>
                <w:w w:val="105"/>
                <w:sz w:val="12"/>
              </w:rPr>
              <w:t>化妝水、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ES</w:t>
            </w:r>
            <w:r>
              <w:rPr>
                <w:strike/>
                <w:w w:val="105"/>
                <w:sz w:val="12"/>
              </w:rPr>
              <w:t>實緊可麗霜」等化粧品廣告</w:t>
            </w:r>
            <w:r>
              <w:rPr>
                <w:w w:val="105"/>
                <w:sz w:val="12"/>
              </w:rPr>
              <w:t>，內容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述及：「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普瓏綠蜂膠裡面的</w:t>
            </w:r>
            <w:r>
              <w:rPr>
                <w:rFonts w:ascii="Times New Roman" w:eastAsia="Times New Roman"/>
                <w:w w:val="105"/>
                <w:sz w:val="12"/>
              </w:rPr>
              <w:t>PPS</w:t>
            </w:r>
            <w:r>
              <w:rPr>
                <w:w w:val="105"/>
                <w:sz w:val="12"/>
              </w:rPr>
              <w:t>它各司其職，總共有九個</w:t>
            </w:r>
            <w:r>
              <w:rPr>
                <w:rFonts w:ascii="Times New Roman" w:eastAsia="Times New Roman"/>
                <w:w w:val="105"/>
                <w:sz w:val="12"/>
              </w:rPr>
              <w:t>PPS</w:t>
            </w:r>
            <w:r>
              <w:rPr>
                <w:w w:val="105"/>
                <w:sz w:val="12"/>
              </w:rPr>
              <w:t>，每個都對於每種細菌有非常好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的抑制作用，所以要強健體魄，把身體像金鐘罩一樣給罩起來，或當細菌進來很快跟免疫細胞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在對抗時候它會被殺死，這就是身體要夠強，因此每天喝普瓏綠蜂膠，相信你就能夠有好的抵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抗能力，能夠對抗外來細菌，普瓏綠蜂膠尤其是對比較脆弱的小孩，或是老人家更是需要好的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保養，每天喝對於眼睛也是很有幫助，我有非常好的大姐，她就是視力上有些毛病被病毒感染</w:t>
            </w:r>
            <w:r>
              <w:rPr>
                <w:w w:val="105"/>
                <w:sz w:val="12"/>
              </w:rPr>
              <w:t>，她原先看我看的模模糊糊，但是她就是每天喝普瓏綠蜂膠，每次喝</w:t>
            </w:r>
            <w:r>
              <w:rPr>
                <w:rFonts w:ascii="Times New Roman" w:eastAsia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滴，但是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天喝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次，她問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說以</w:t>
            </w:r>
            <w:r>
              <w:rPr>
                <w:w w:val="105"/>
                <w:sz w:val="12"/>
              </w:rPr>
              <w:t>前看我都模模糊糊，月矇矓鳥矇矓，但是現在可以看的我很清楚，這普瓏綠蜂膠裡面的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PPS </w:t>
            </w:r>
            <w:r>
              <w:rPr>
                <w:w w:val="105"/>
                <w:sz w:val="12"/>
              </w:rPr>
              <w:t>成份真的能夠強化視神經，對全身都有幫助，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瓶</w:t>
            </w:r>
            <w:r>
              <w:rPr>
                <w:rFonts w:ascii="Times New Roman" w:eastAsia="Times New Roman"/>
                <w:w w:val="105"/>
                <w:sz w:val="12"/>
              </w:rPr>
              <w:t>1600</w:t>
            </w:r>
            <w:r>
              <w:rPr>
                <w:w w:val="105"/>
                <w:sz w:val="12"/>
              </w:rPr>
              <w:t>元，孩子在還小時候，每天滴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滴給他喝</w:t>
            </w:r>
            <w:r>
              <w:rPr>
                <w:w w:val="105"/>
                <w:sz w:val="12"/>
              </w:rPr>
              <w:t>，可以加強他的抵抗細菌入侵能力，大人也是一樣，那就請你撥電話給小天使</w:t>
            </w:r>
            <w:r>
              <w:rPr>
                <w:rFonts w:ascii="Times New Roman" w:eastAsia="Times New Roman"/>
                <w:w w:val="105"/>
                <w:sz w:val="12"/>
              </w:rPr>
              <w:t>02-25671999</w:t>
            </w:r>
            <w:r>
              <w:rPr>
                <w:w w:val="105"/>
                <w:sz w:val="12"/>
              </w:rPr>
              <w:t>或</w:t>
            </w:r>
            <w:r>
              <w:rPr>
                <w:rFonts w:ascii="Times New Roman" w:eastAsia="Times New Roman"/>
                <w:w w:val="105"/>
                <w:sz w:val="12"/>
              </w:rPr>
              <w:t>05- 2786141...</w:t>
            </w:r>
            <w:r>
              <w:rPr>
                <w:w w:val="105"/>
                <w:sz w:val="12"/>
              </w:rPr>
              <w:t>」、</w:t>
            </w:r>
            <w:r>
              <w:rPr>
                <w:strike/>
                <w:w w:val="105"/>
                <w:sz w:val="12"/>
              </w:rPr>
              <w:t>「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...(E5</w:t>
            </w:r>
            <w:r>
              <w:rPr>
                <w:strike/>
                <w:w w:val="105"/>
                <w:sz w:val="12"/>
              </w:rPr>
              <w:t>化妝水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)...E5</w:t>
            </w:r>
            <w:r>
              <w:rPr>
                <w:strike/>
                <w:w w:val="105"/>
                <w:sz w:val="12"/>
              </w:rPr>
              <w:t>是海藻海洋礦物質化妝水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...E5</w:t>
            </w:r>
            <w:r>
              <w:rPr>
                <w:strike/>
                <w:w w:val="105"/>
                <w:sz w:val="12"/>
              </w:rPr>
              <w:t>化妝水它沒有香精也沒有酒精成</w:t>
            </w:r>
            <w:r>
              <w:rPr>
                <w:strike/>
                <w:spacing w:val="-3"/>
                <w:w w:val="105"/>
                <w:sz w:val="12"/>
              </w:rPr>
              <w:t>份</w:t>
            </w:r>
            <w:r>
              <w:rPr>
                <w:strike/>
                <w:spacing w:val="-3"/>
                <w:w w:val="105"/>
                <w:sz w:val="12"/>
              </w:rPr>
              <w:t xml:space="preserve"> </w:t>
            </w:r>
            <w:r>
              <w:rPr>
                <w:strike/>
                <w:spacing w:val="-108"/>
                <w:w w:val="105"/>
                <w:sz w:val="12"/>
              </w:rPr>
              <w:t>，</w:t>
            </w:r>
            <w:r>
              <w:rPr>
                <w:strike/>
                <w:w w:val="105"/>
                <w:sz w:val="12"/>
              </w:rPr>
              <w:t>它完全是海藻含礦物質，還有一些在日本非常有名的漢方植物，那麼對皮膚有幫助一些植物加</w:t>
            </w:r>
            <w:r>
              <w:rPr>
                <w:strike/>
                <w:w w:val="105"/>
                <w:sz w:val="12"/>
              </w:rPr>
              <w:t xml:space="preserve">   </w:t>
            </w:r>
            <w:r>
              <w:rPr>
                <w:strike/>
                <w:w w:val="105"/>
                <w:sz w:val="12"/>
              </w:rPr>
              <w:t>在裡面，它可以讓皮膚有自我的治癒能力自己去調整，所以敏感肌膚也可以使用，原價</w:t>
            </w:r>
            <w:r>
              <w:rPr>
                <w:spacing w:val="3"/>
                <w:w w:val="105"/>
                <w:sz w:val="12"/>
              </w:rPr>
              <w:t xml:space="preserve">   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2000</w:t>
            </w:r>
            <w:r>
              <w:rPr>
                <w:strike/>
                <w:w w:val="105"/>
                <w:sz w:val="12"/>
              </w:rPr>
              <w:t>元第二件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1400</w:t>
            </w:r>
            <w:r>
              <w:rPr>
                <w:strike/>
                <w:w w:val="105"/>
                <w:sz w:val="12"/>
              </w:rPr>
              <w:t>元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...(ES</w:t>
            </w:r>
            <w:r>
              <w:rPr>
                <w:strike/>
                <w:w w:val="105"/>
                <w:sz w:val="12"/>
              </w:rPr>
              <w:t>實緊可麗霜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)...ES</w:t>
            </w:r>
            <w:r>
              <w:rPr>
                <w:strike/>
                <w:w w:val="105"/>
                <w:sz w:val="12"/>
              </w:rPr>
              <w:t>實緊可麗霜，因為年紀慢慢大了，畢竟地心引力關係你皮膚</w:t>
            </w:r>
            <w:r>
              <w:rPr>
                <w:strike/>
                <w:w w:val="105"/>
                <w:sz w:val="12"/>
              </w:rPr>
              <w:t xml:space="preserve">  </w:t>
            </w:r>
            <w:r>
              <w:rPr>
                <w:strike/>
                <w:w w:val="105"/>
                <w:sz w:val="12"/>
              </w:rPr>
              <w:t>會下垂，你皮膚會有鬆弛的感覺，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ES</w:t>
            </w:r>
            <w:r>
              <w:rPr>
                <w:strike/>
                <w:w w:val="105"/>
                <w:sz w:val="12"/>
              </w:rPr>
              <w:t>實緊可麗霜最重要在你的皮膚底層打造一座游泳池</w:t>
            </w:r>
            <w:r>
              <w:rPr>
                <w:strike/>
                <w:w w:val="105"/>
                <w:sz w:val="12"/>
              </w:rPr>
              <w:t>，水份飽滿之後把它撐起來，自然而然你的皮膚鬆弛感覺就會改善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..</w:t>
            </w:r>
            <w:r>
              <w:rPr>
                <w:rFonts w:ascii="Times New Roman" w:eastAsia="Times New Roman"/>
                <w:w w:val="105"/>
                <w:sz w:val="12"/>
              </w:rPr>
              <w:t>.</w:t>
            </w:r>
            <w:r>
              <w:rPr>
                <w:w w:val="105"/>
                <w:sz w:val="12"/>
              </w:rPr>
              <w:t>」等文詞，涉及誇張易生誤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解，違反食品安全衛生管理法第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項規定，與涉及誇大</w:t>
            </w:r>
            <w:r>
              <w:rPr>
                <w:w w:val="105"/>
                <w:sz w:val="12"/>
              </w:rPr>
              <w:t>，</w:t>
            </w:r>
            <w:r>
              <w:rPr>
                <w:strike/>
                <w:w w:val="105"/>
                <w:sz w:val="12"/>
              </w:rPr>
              <w:t>違反化粧品衛生管理條例第</w:t>
            </w:r>
            <w:r>
              <w:rPr>
                <w:rFonts w:ascii="Times New Roman" w:eastAsia="Times New Roman"/>
                <w:strike/>
                <w:w w:val="105"/>
                <w:sz w:val="12"/>
              </w:rPr>
              <w:t>24</w:t>
            </w:r>
            <w:r>
              <w:rPr>
                <w:strike/>
                <w:spacing w:val="-52"/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strike/>
                <w:spacing w:val="-44"/>
                <w:w w:val="105"/>
                <w:sz w:val="12"/>
              </w:rPr>
              <w:t>1</w:t>
            </w:r>
            <w:r>
              <w:rPr>
                <w:rFonts w:ascii="Times New Roman" w:eastAsia="Times New Roman"/>
                <w:strike/>
                <w:spacing w:val="-20"/>
                <w:w w:val="105"/>
                <w:sz w:val="12"/>
              </w:rPr>
              <w:t xml:space="preserve"> </w:t>
            </w:r>
            <w:r>
              <w:rPr>
                <w:strike/>
                <w:w w:val="105"/>
                <w:sz w:val="12"/>
              </w:rPr>
              <w:t>項規定</w:t>
            </w:r>
            <w:r>
              <w:rPr>
                <w:w w:val="105"/>
                <w:sz w:val="12"/>
              </w:rPr>
              <w:t>，案經衛生福利部查獲。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08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新蕾股份有限公司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80,000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left="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1</w:t>
            </w: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2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2019/6/20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80"/>
              <w:ind w:left="248" w:right="46" w:hanging="195"/>
              <w:rPr>
                <w:sz w:val="12"/>
              </w:rPr>
            </w:pPr>
            <w:r>
              <w:rPr>
                <w:w w:val="105"/>
                <w:sz w:val="12"/>
              </w:rPr>
              <w:t>威瑪舒培高纖青汁天天順暢組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60" w:lineRule="atLeast"/>
              <w:ind w:left="18" w:right="53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受處分人泰誠國際行銷有限公司於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26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/>
                <w:w w:val="105"/>
                <w:sz w:val="12"/>
              </w:rPr>
              <w:t>37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/>
                <w:w w:val="105"/>
                <w:sz w:val="12"/>
              </w:rPr>
              <w:t>21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/>
                <w:w w:val="105"/>
                <w:sz w:val="12"/>
              </w:rPr>
              <w:t>18</w:t>
            </w:r>
            <w:r>
              <w:rPr>
                <w:w w:val="105"/>
                <w:sz w:val="12"/>
              </w:rPr>
              <w:t>分在新台北有線電視股份有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限公司第</w:t>
            </w:r>
            <w:r>
              <w:rPr>
                <w:rFonts w:ascii="Times New Roman" w:eastAsia="Times New Roman"/>
                <w:w w:val="105"/>
                <w:sz w:val="12"/>
              </w:rPr>
              <w:t>34</w:t>
            </w:r>
            <w:r>
              <w:rPr>
                <w:w w:val="105"/>
                <w:sz w:val="12"/>
              </w:rPr>
              <w:t>頻道東森購物</w:t>
            </w:r>
            <w:r>
              <w:rPr>
                <w:rFonts w:ascii="Times New Roman" w:eastAsia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台宣播「威瑪舒培高纖青汁天天順暢組」食品廣告，其內容宣稱：</w:t>
            </w:r>
            <w:r>
              <w:rPr>
                <w:w w:val="105"/>
                <w:sz w:val="12"/>
              </w:rPr>
              <w:t>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…SFN</w:t>
            </w:r>
            <w:r>
              <w:rPr>
                <w:w w:val="105"/>
                <w:sz w:val="12"/>
              </w:rPr>
              <w:t>纖維酵素使用在瘦身的效果更勝防彈咖啡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可在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24</w:t>
            </w:r>
            <w:r>
              <w:rPr>
                <w:w w:val="105"/>
                <w:sz w:val="12"/>
              </w:rPr>
              <w:t>小時內促進脂肪細胞分，而發揮脂肪燃燒的作用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含有的活性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SNF</w:t>
            </w:r>
            <w:r>
              <w:rPr>
                <w:w w:val="105"/>
                <w:sz w:val="12"/>
              </w:rPr>
              <w:t>蘿蔔硫酵素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可燃燒內臟脂肪及減少皮下脂肪囤積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」等文詞，並佐以使用前後對照比較畫面，涉及誇張易生誤解，違反食品安全衛生管理法第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經本局查獲。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80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泰誠國際行銷有限公司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80,000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1</w:t>
            </w:r>
          </w:p>
        </w:tc>
      </w:tr>
      <w:tr w:rsidR="00D6787E">
        <w:trPr>
          <w:trHeight w:val="1199"/>
        </w:trPr>
        <w:tc>
          <w:tcPr>
            <w:tcW w:w="454" w:type="dxa"/>
          </w:tcPr>
          <w:p w:rsidR="00D6787E" w:rsidRDefault="00DA2423">
            <w:pPr>
              <w:pStyle w:val="TableParagraph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3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2019/6/4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82"/>
              <w:ind w:left="54" w:right="4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黃金菊芋錠、</w:t>
            </w:r>
            <w:r>
              <w:rPr>
                <w:w w:val="127"/>
                <w:sz w:val="12"/>
              </w:rPr>
              <w:t>c</w:t>
            </w:r>
            <w:r>
              <w:rPr>
                <w:w w:val="112"/>
                <w:sz w:val="12"/>
              </w:rPr>
              <w:t>hond</w:t>
            </w:r>
            <w:r>
              <w:rPr>
                <w:w w:val="169"/>
                <w:sz w:val="12"/>
              </w:rPr>
              <w:t>r</w:t>
            </w:r>
            <w:r>
              <w:rPr>
                <w:w w:val="112"/>
                <w:sz w:val="12"/>
              </w:rPr>
              <w:t>o</w:t>
            </w:r>
            <w:r>
              <w:rPr>
                <w:w w:val="101"/>
                <w:sz w:val="12"/>
              </w:rPr>
              <w:t>S</w:t>
            </w:r>
            <w:r>
              <w:rPr>
                <w:w w:val="112"/>
                <w:sz w:val="12"/>
              </w:rPr>
              <w:t>uppo</w:t>
            </w:r>
            <w:r>
              <w:rPr>
                <w:w w:val="169"/>
                <w:sz w:val="12"/>
              </w:rPr>
              <w:t>r</w:t>
            </w:r>
            <w:r>
              <w:rPr>
                <w:w w:val="203"/>
                <w:sz w:val="12"/>
              </w:rPr>
              <w:t>t</w:t>
            </w:r>
            <w:r>
              <w:rPr>
                <w:w w:val="106"/>
                <w:sz w:val="12"/>
              </w:rPr>
              <w:t>軟</w:t>
            </w:r>
            <w:r>
              <w:rPr>
                <w:w w:val="110"/>
                <w:sz w:val="12"/>
              </w:rPr>
              <w:t>骨素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 w:line="149" w:lineRule="exact"/>
              <w:ind w:left="18"/>
              <w:rPr>
                <w:sz w:val="12"/>
              </w:rPr>
            </w:pPr>
            <w:r>
              <w:rPr>
                <w:w w:val="105"/>
                <w:sz w:val="12"/>
              </w:rPr>
              <w:t>受處分人優橋貿易股份有限公司於網路刊登「</w:t>
            </w:r>
            <w:r>
              <w:rPr>
                <w:rFonts w:ascii="Times New Roman" w:eastAsia="Times New Roman"/>
                <w:w w:val="105"/>
                <w:sz w:val="12"/>
              </w:rPr>
              <w:t>chondroSupport</w:t>
            </w:r>
            <w:r>
              <w:rPr>
                <w:w w:val="105"/>
                <w:sz w:val="12"/>
              </w:rPr>
              <w:t>軟骨素、黃金菊芋錠」等食品廣告</w:t>
            </w:r>
            <w:r>
              <w:rPr>
                <w:w w:val="105"/>
                <w:sz w:val="12"/>
              </w:rPr>
              <w:t>，內容述及：「</w:t>
            </w:r>
            <w:r>
              <w:rPr>
                <w:w w:val="205"/>
                <w:sz w:val="12"/>
              </w:rPr>
              <w:t>...</w:t>
            </w:r>
            <w:r>
              <w:rPr>
                <w:w w:val="105"/>
                <w:sz w:val="12"/>
              </w:rPr>
              <w:t>菊芋是種藥用的植物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調節免疫力、以及增加礦物質的吸收率等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進而能夠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調節血脂肪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糖尿病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好吃的東西總是糖分過多</w:t>
            </w:r>
            <w:r>
              <w:rPr>
                <w:rFonts w:ascii="Times New Roman" w:eastAsia="Times New Roman" w:hAnsi="Times New Roman"/>
                <w:spacing w:val="-4"/>
                <w:w w:val="105"/>
                <w:sz w:val="12"/>
              </w:rPr>
              <w:t>!</w:t>
            </w:r>
            <w:r>
              <w:rPr>
                <w:w w:val="105"/>
                <w:sz w:val="12"/>
              </w:rPr>
              <w:t>你難道要忍耐一輩子嗎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?...</w:t>
            </w:r>
            <w:r>
              <w:rPr>
                <w:w w:val="105"/>
                <w:sz w:val="12"/>
              </w:rPr>
              <w:t>別擔心</w:t>
            </w:r>
            <w:r>
              <w:rPr>
                <w:rFonts w:ascii="Times New Roman" w:eastAsia="Times New Roman" w:hAnsi="Times New Roman"/>
                <w:spacing w:val="-4"/>
                <w:w w:val="105"/>
                <w:sz w:val="12"/>
              </w:rPr>
              <w:t>!</w:t>
            </w:r>
            <w:r>
              <w:rPr>
                <w:w w:val="105"/>
                <w:sz w:val="12"/>
              </w:rPr>
              <w:t>您的救星來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!...</w:t>
            </w:r>
            <w:r>
              <w:rPr>
                <w:w w:val="105"/>
                <w:sz w:val="12"/>
              </w:rPr>
              <w:t>提高血液中胰島素濃度，降低血糖值。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血糖值明顯下降，血壓及中性脂肪也都有下降趨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勢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21</w:t>
            </w:r>
            <w:r>
              <w:rPr>
                <w:w w:val="105"/>
                <w:sz w:val="12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22</w:t>
            </w:r>
            <w:r>
              <w:rPr>
                <w:w w:val="105"/>
                <w:sz w:val="12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26</w:t>
            </w:r>
            <w:r>
              <w:rPr>
                <w:w w:val="105"/>
                <w:sz w:val="12"/>
              </w:rPr>
              <w:t>日向衛生福利部食品藥物管理署署長信箱檢舉，另高雄市甲仙區衛生所於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29</w:t>
            </w:r>
            <w:r>
              <w:rPr>
                <w:w w:val="105"/>
                <w:sz w:val="12"/>
              </w:rPr>
              <w:t>日及彰化縣衛生局於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12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優橋貿易股份有限公司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60,000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left="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2</w:t>
            </w:r>
          </w:p>
        </w:tc>
      </w:tr>
      <w:tr w:rsidR="00D6787E">
        <w:trPr>
          <w:trHeight w:val="2411"/>
        </w:trPr>
        <w:tc>
          <w:tcPr>
            <w:tcW w:w="454" w:type="dxa"/>
          </w:tcPr>
          <w:p w:rsidR="00D6787E" w:rsidRDefault="00DA2423">
            <w:pPr>
              <w:pStyle w:val="TableParagraph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4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54"/>
              <w:rPr>
                <w:sz w:val="12"/>
              </w:rPr>
            </w:pPr>
            <w:r>
              <w:rPr>
                <w:rFonts w:ascii="Times New Roman" w:eastAsia="Times New Roman"/>
                <w:spacing w:val="-1"/>
                <w:w w:val="105"/>
                <w:sz w:val="12"/>
              </w:rPr>
              <w:t>MIDOKAWA</w:t>
            </w:r>
            <w:r>
              <w:rPr>
                <w:spacing w:val="-1"/>
                <w:w w:val="105"/>
                <w:sz w:val="12"/>
              </w:rPr>
              <w:t>益生</w:t>
            </w:r>
            <w:r>
              <w:rPr>
                <w:w w:val="105"/>
                <w:sz w:val="12"/>
              </w:rPr>
              <w:t>菌咖啡輕鬆順暢組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/>
              <w:ind w:left="18" w:right="39"/>
              <w:rPr>
                <w:sz w:val="12"/>
              </w:rPr>
            </w:pPr>
            <w:r>
              <w:rPr>
                <w:w w:val="105"/>
                <w:sz w:val="12"/>
              </w:rPr>
              <w:t>受處分人方訊國際開發有限公司，分別於（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19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59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41</w:t>
            </w:r>
            <w:r>
              <w:rPr>
                <w:w w:val="105"/>
                <w:sz w:val="12"/>
              </w:rPr>
              <w:t>分在新台北有線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電視股份有限公司第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34</w:t>
            </w:r>
            <w:r>
              <w:rPr>
                <w:w w:val="105"/>
                <w:sz w:val="12"/>
              </w:rPr>
              <w:t>頻道東森購物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台（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15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39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15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50</w:t>
            </w:r>
            <w:r>
              <w:rPr>
                <w:w w:val="105"/>
                <w:sz w:val="12"/>
              </w:rPr>
              <w:t>分在吉隆有線電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視股份有限公司第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34</w:t>
            </w:r>
            <w:r>
              <w:rPr>
                <w:w w:val="105"/>
                <w:sz w:val="12"/>
              </w:rPr>
              <w:t>頻道東森購物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台宣播「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MIDOKAWA</w:t>
            </w:r>
            <w:r>
              <w:rPr>
                <w:w w:val="105"/>
                <w:sz w:val="12"/>
              </w:rPr>
              <w:t>益生菌咖啡輕鬆順暢組」食品廣告，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內容述及「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日本最新的三階益生菌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”</w:t>
            </w:r>
            <w:r>
              <w:rPr>
                <w:w w:val="105"/>
                <w:sz w:val="12"/>
              </w:rPr>
              <w:t>嗜脂菌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”</w:t>
            </w:r>
            <w:r>
              <w:rPr>
                <w:w w:val="105"/>
                <w:sz w:val="12"/>
              </w:rPr>
              <w:t>，加入咖啡中除了可讓味道更香醇之外更可以幫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助代謝澱粉、燃燒脂肪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喝的消脂針，之外更可以幫助代謝澱粉、燃燒脂肪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喝的消脂針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一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周就可輕輕鬆鬆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-6KG</w:t>
            </w:r>
            <w:r>
              <w:rPr>
                <w:rFonts w:ascii="Times New Roman" w:eastAsia="Times New Roman" w:hAnsi="Times New Roman"/>
                <w:spacing w:val="6"/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日本肥胖專門研究所證實，噬脂菌可有效的代謝人體脂肪，並且分解多於澱粉，尤其針對頑固型肥胖、代謝型肥胖、水腫型肥胖及遺傳型肥胖都有驚人的效果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spacing w:val="7"/>
                <w:w w:val="105"/>
                <w:sz w:val="12"/>
              </w:rPr>
              <w:t>燃脂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UP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…10</w:t>
            </w:r>
            <w:r>
              <w:rPr>
                <w:w w:val="105"/>
                <w:sz w:val="12"/>
              </w:rPr>
              <w:t>倍濃縮活性噬脂菌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分解澱粉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燃燒脂肪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喝的醫美消脂針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減肥患者的新福音，輕鬆減肥不求人，日本肥胖專門研究所證實，嗜脂菌可有效的代謝人體脂肪，並且分解多於澱粉</w:t>
            </w:r>
            <w:r>
              <w:rPr>
                <w:w w:val="105"/>
                <w:sz w:val="12"/>
              </w:rPr>
              <w:t>，尤其針對頑固型肥胖、代謝型肥胖、水腫型肥胖及遺傳型肥胖都有驚人的效果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強力燃脂效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380%…</w:t>
            </w:r>
            <w:r>
              <w:rPr>
                <w:w w:val="105"/>
                <w:sz w:val="12"/>
              </w:rPr>
              <w:t>症狀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下半身浮腫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…4</w:t>
            </w:r>
            <w:r>
              <w:rPr>
                <w:w w:val="105"/>
                <w:sz w:val="12"/>
              </w:rPr>
              <w:t>週間減量實驗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脂肪含有量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-214%</w:t>
            </w:r>
            <w:r>
              <w:rPr>
                <w:w w:val="105"/>
                <w:sz w:val="12"/>
              </w:rPr>
              <w:t>，體重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-16.2kg…</w:t>
            </w:r>
            <w:r>
              <w:rPr>
                <w:w w:val="105"/>
                <w:sz w:val="12"/>
              </w:rPr>
              <w:t>症狀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筋肉型肥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脂肪含有量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-232%</w:t>
            </w:r>
            <w:r>
              <w:rPr>
                <w:w w:val="105"/>
                <w:sz w:val="12"/>
              </w:rPr>
              <w:t>，體重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-17.5kg…</w:t>
            </w:r>
            <w:r>
              <w:rPr>
                <w:w w:val="105"/>
                <w:sz w:val="12"/>
              </w:rPr>
              <w:t>」等詞句，並佐以使用前後對照比較畫面，涉及誇張易生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項之規定，案經本局及基隆市衛生局查獲。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81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方訊國際開發有限公司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50,000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681"/>
        </w:trPr>
        <w:tc>
          <w:tcPr>
            <w:tcW w:w="454" w:type="dxa"/>
          </w:tcPr>
          <w:p w:rsidR="00D6787E" w:rsidRDefault="00DA2423">
            <w:pPr>
              <w:pStyle w:val="TableParagraph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5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2019/6/27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1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壯・本草發酵液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99"/>
              <w:ind w:left="18" w:right="24"/>
              <w:jc w:val="both"/>
              <w:rPr>
                <w:sz w:val="12"/>
                <w:lang w:eastAsia="ja-JP"/>
              </w:rPr>
            </w:pPr>
            <w:r>
              <w:rPr>
                <w:w w:val="105"/>
                <w:sz w:val="12"/>
                <w:lang w:eastAsia="ja-JP"/>
              </w:rPr>
              <w:t>受處分人食養時養股份有限公司於官網刊登「壯・本草發酵液」等食品廣告，內容述及：「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...</w:t>
            </w:r>
            <w:r>
              <w:rPr>
                <w:w w:val="105"/>
                <w:sz w:val="12"/>
                <w:lang w:eastAsia="ja-JP"/>
              </w:rPr>
              <w:t>漢</w:t>
            </w:r>
            <w:r>
              <w:rPr>
                <w:w w:val="105"/>
                <w:sz w:val="12"/>
                <w:lang w:eastAsia="ja-JP"/>
              </w:rPr>
              <w:t xml:space="preserve"> </w:t>
            </w:r>
            <w:r>
              <w:rPr>
                <w:w w:val="105"/>
                <w:sz w:val="12"/>
                <w:lang w:eastAsia="ja-JP"/>
              </w:rPr>
              <w:t>方中草藥酵素飲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…</w:t>
            </w:r>
            <w:r>
              <w:rPr>
                <w:w w:val="105"/>
                <w:sz w:val="12"/>
                <w:lang w:eastAsia="ja-JP"/>
              </w:rPr>
              <w:t>利水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...</w:t>
            </w:r>
            <w:r>
              <w:rPr>
                <w:w w:val="105"/>
                <w:sz w:val="12"/>
                <w:lang w:eastAsia="ja-JP"/>
              </w:rPr>
              <w:t>使美肌光采亮白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...</w:t>
            </w:r>
            <w:r>
              <w:rPr>
                <w:w w:val="105"/>
                <w:sz w:val="12"/>
                <w:lang w:eastAsia="ja-JP"/>
              </w:rPr>
              <w:t>」等文詞，涉及誇張易生誤解，違反食品安全衛生管</w:t>
            </w:r>
            <w:r>
              <w:rPr>
                <w:w w:val="105"/>
                <w:sz w:val="12"/>
                <w:lang w:eastAsia="ja-JP"/>
              </w:rPr>
              <w:t xml:space="preserve">  </w:t>
            </w:r>
            <w:r>
              <w:rPr>
                <w:w w:val="105"/>
                <w:sz w:val="12"/>
                <w:lang w:eastAsia="ja-JP"/>
              </w:rPr>
              <w:t>理法第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28</w:t>
            </w:r>
            <w:r>
              <w:rPr>
                <w:w w:val="105"/>
                <w:sz w:val="12"/>
                <w:lang w:eastAsia="ja-JP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1</w:t>
            </w:r>
            <w:r>
              <w:rPr>
                <w:w w:val="105"/>
                <w:sz w:val="12"/>
                <w:lang w:eastAsia="ja-JP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108</w:t>
            </w:r>
            <w:r>
              <w:rPr>
                <w:w w:val="105"/>
                <w:sz w:val="12"/>
                <w:lang w:eastAsia="ja-JP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5</w:t>
            </w:r>
            <w:r>
              <w:rPr>
                <w:w w:val="105"/>
                <w:sz w:val="12"/>
                <w:lang w:eastAsia="ja-JP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  <w:lang w:eastAsia="ja-JP"/>
              </w:rPr>
              <w:t>14</w:t>
            </w:r>
            <w:r>
              <w:rPr>
                <w:w w:val="105"/>
                <w:sz w:val="12"/>
                <w:lang w:eastAsia="ja-JP"/>
              </w:rPr>
              <w:t>日向彰化縣衛生局民意信箱檢舉。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食養時養股份有限公司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50,000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line="160" w:lineRule="atLeast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849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78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6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78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2019/6/3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205" w:right="36" w:hanging="161"/>
              <w:rPr>
                <w:rFonts w:ascii="Times New Roman" w:eastAsia="Times New Roman"/>
                <w:sz w:val="12"/>
              </w:rPr>
            </w:pPr>
            <w:r>
              <w:rPr>
                <w:rFonts w:ascii="Times New Roman" w:eastAsia="Times New Roman"/>
                <w:w w:val="105"/>
                <w:sz w:val="12"/>
              </w:rPr>
              <w:t>Nature's care</w:t>
            </w:r>
            <w:r>
              <w:rPr>
                <w:w w:val="105"/>
                <w:sz w:val="12"/>
              </w:rPr>
              <w:t>豐納康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白金葡萄籽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72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44" w:lineRule="exact"/>
              <w:ind w:left="18"/>
              <w:rPr>
                <w:sz w:val="12"/>
              </w:rPr>
            </w:pPr>
            <w:r>
              <w:rPr>
                <w:w w:val="105"/>
                <w:sz w:val="12"/>
              </w:rPr>
              <w:t>受處分人余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然於網路（網址：</w:t>
            </w:r>
            <w:r>
              <w:rPr>
                <w:rFonts w:ascii="Times New Roman" w:eastAsia="Times New Roman"/>
                <w:w w:val="105"/>
                <w:sz w:val="12"/>
              </w:rPr>
              <w:t>https://</w:t>
            </w:r>
            <w:hyperlink r:id="rId7">
              <w:r>
                <w:rPr>
                  <w:rFonts w:ascii="Times New Roman" w:eastAsia="Times New Roman"/>
                  <w:w w:val="105"/>
                  <w:sz w:val="12"/>
                </w:rPr>
                <w:t>www.facebook.com/198942333470210/posts</w:t>
              </w:r>
            </w:hyperlink>
            <w:r>
              <w:rPr>
                <w:rFonts w:ascii="Times New Roman" w:eastAsia="Times New Roman"/>
                <w:w w:val="105"/>
                <w:sz w:val="12"/>
              </w:rPr>
              <w:t>/2291019554262467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29</w:t>
            </w:r>
            <w:r>
              <w:rPr>
                <w:w w:val="105"/>
                <w:sz w:val="12"/>
              </w:rPr>
              <w:t>日）刊登「</w:t>
            </w:r>
            <w:r>
              <w:rPr>
                <w:rFonts w:ascii="Times New Roman" w:eastAsia="Times New Roman"/>
                <w:w w:val="105"/>
                <w:sz w:val="12"/>
              </w:rPr>
              <w:t>Nature's  care</w:t>
            </w:r>
            <w:r>
              <w:rPr>
                <w:w w:val="105"/>
                <w:sz w:val="12"/>
              </w:rPr>
              <w:t>豐納康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白金葡萄籽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」食品廣告，內容刊載略以：「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抗老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亮白膚色的神級保建品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越吃越青春，肌膚彷彿回到少女</w:t>
            </w:r>
            <w:r>
              <w:rPr>
                <w:w w:val="105"/>
                <w:sz w:val="12"/>
              </w:rPr>
              <w:t>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」等敘述，涉及誇張易生誤解，違反食品安全衛生管理法第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日向彰化縣衛生局民意信箱反映。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72"/>
              <w:ind w:left="176"/>
              <w:rPr>
                <w:sz w:val="12"/>
              </w:rPr>
            </w:pPr>
            <w:r>
              <w:rPr>
                <w:w w:val="105"/>
                <w:sz w:val="12"/>
              </w:rPr>
              <w:t>余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然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78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7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2019/6/4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舒敏益生菌膠囊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20" w:line="160" w:lineRule="atLeast"/>
              <w:ind w:left="18" w:right="84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大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研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醫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國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際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官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</w:t>
            </w:r>
            <w:hyperlink r:id="rId8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www.daikenshop.com/mkt/comfort_20181211/index.html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30</w:t>
            </w:r>
            <w:r>
              <w:rPr>
                <w:w w:val="105"/>
                <w:sz w:val="12"/>
              </w:rPr>
              <w:t>日）刊登「舒敏益生菌膠囊」食品廣告，其內容宣稱：「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過敏體質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改善雙腸道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</w:t>
            </w:r>
            <w:r>
              <w:rPr>
                <w:w w:val="105"/>
                <w:sz w:val="12"/>
              </w:rPr>
              <w:t>鼻子過敏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</w:t>
            </w:r>
            <w:r>
              <w:rPr>
                <w:w w:val="105"/>
                <w:sz w:val="12"/>
              </w:rPr>
              <w:t>吃了此產品一週後，鼻子過敏就有六成以上的改善，吃了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天後過敏就會有八成以上改善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日向衛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生福利部食品藥物管理署署長信箱檢舉。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大研生醫國際股份有限公司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6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8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2019/6/4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32" w:right="24" w:firstLine="3"/>
              <w:jc w:val="center"/>
              <w:rPr>
                <w:rFonts w:ascii="Times New Roman" w:eastAsia="Times New Roman"/>
                <w:sz w:val="12"/>
              </w:rPr>
            </w:pPr>
            <w:r>
              <w:rPr>
                <w:w w:val="105"/>
                <w:sz w:val="12"/>
              </w:rPr>
              <w:t>澳洲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Cobram Estate </w:t>
            </w:r>
            <w:r>
              <w:rPr>
                <w:w w:val="105"/>
                <w:sz w:val="12"/>
              </w:rPr>
              <w:t>特級初榨橄欖油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精選風味</w:t>
            </w:r>
            <w:r>
              <w:rPr>
                <w:rFonts w:ascii="Times New Roman" w:eastAsia="Times New Roman"/>
                <w:w w:val="105"/>
                <w:sz w:val="12"/>
              </w:rPr>
              <w:t>Premiere)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 w:line="147" w:lineRule="exact"/>
              <w:ind w:left="18"/>
              <w:rPr>
                <w:sz w:val="12"/>
              </w:rPr>
            </w:pPr>
            <w:r>
              <w:rPr>
                <w:w w:val="105"/>
                <w:sz w:val="12"/>
              </w:rPr>
              <w:t>受處分人澳安國際有限公司於官網（網址：</w:t>
            </w:r>
            <w:hyperlink r:id="rId9">
              <w:r>
                <w:rPr>
                  <w:rFonts w:ascii="Times New Roman" w:eastAsia="Times New Roman"/>
                  <w:w w:val="105"/>
                  <w:sz w:val="12"/>
                </w:rPr>
                <w:t>http://www.tullochfoods.com/product/5a45db6cc582b0a672000001/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日）刊登</w:t>
            </w:r>
            <w:r>
              <w:rPr>
                <w:w w:val="105"/>
                <w:sz w:val="12"/>
              </w:rPr>
              <w:t>「澳洲</w:t>
            </w:r>
            <w:r>
              <w:rPr>
                <w:rFonts w:ascii="Times New Roman" w:eastAsia="Times New Roman"/>
                <w:w w:val="105"/>
                <w:sz w:val="12"/>
              </w:rPr>
              <w:t>Cobram</w:t>
            </w:r>
            <w:r>
              <w:rPr>
                <w:rFonts w:ascii="Times New Roman" w:eastAsia="Times New Roman"/>
                <w:spacing w:val="29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Estate</w:t>
            </w:r>
            <w:r>
              <w:rPr>
                <w:w w:val="105"/>
                <w:sz w:val="12"/>
              </w:rPr>
              <w:t>特級初榨橄欖油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精選風味</w:t>
            </w:r>
            <w:r>
              <w:rPr>
                <w:rFonts w:ascii="Times New Roman" w:eastAsia="Times New Roman"/>
                <w:w w:val="105"/>
                <w:sz w:val="12"/>
              </w:rPr>
              <w:t>Premiere)</w:t>
            </w:r>
            <w:r>
              <w:rPr>
                <w:w w:val="105"/>
                <w:sz w:val="12"/>
              </w:rPr>
              <w:t>」食品廣告，內容載稱略以：「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心血管疾病預防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老化預防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抗發炎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皮膚、頭髮保養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牙齦保護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」等敘述，涉及誇張易生誤解，違反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日向臺北市政府單一申訴系統反</w:t>
            </w:r>
            <w:r>
              <w:rPr>
                <w:w w:val="105"/>
                <w:sz w:val="12"/>
              </w:rPr>
              <w:t>映。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80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澳安國際有限公司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6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6"/>
                <w:sz w:val="12"/>
              </w:rPr>
              <w:t>9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37" w:right="31" w:firstLine="16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【台鹽生技】優青素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纖藻植酵菌順暢包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5g/</w:t>
            </w:r>
            <w:r>
              <w:rPr>
                <w:w w:val="105"/>
                <w:sz w:val="12"/>
              </w:rPr>
              <w:t>包；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包</w:t>
            </w:r>
            <w:r>
              <w:rPr>
                <w:rFonts w:ascii="Times New Roman" w:eastAsia="Times New Roman"/>
                <w:w w:val="105"/>
                <w:sz w:val="12"/>
              </w:rPr>
              <w:t>/</w:t>
            </w:r>
            <w:r>
              <w:rPr>
                <w:w w:val="105"/>
                <w:sz w:val="12"/>
              </w:rPr>
              <w:t>盒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60" w:lineRule="atLeast"/>
              <w:ind w:left="18" w:right="46"/>
              <w:rPr>
                <w:sz w:val="12"/>
              </w:rPr>
            </w:pPr>
            <w:r>
              <w:rPr>
                <w:w w:val="105"/>
                <w:sz w:val="12"/>
              </w:rPr>
              <w:t>受處分人宜呈實業有限公司於「</w:t>
            </w:r>
            <w:r>
              <w:rPr>
                <w:rFonts w:ascii="Times New Roman" w:eastAsia="Times New Roman"/>
                <w:w w:val="105"/>
                <w:sz w:val="12"/>
              </w:rPr>
              <w:t>momo</w:t>
            </w:r>
            <w:r>
              <w:rPr>
                <w:w w:val="105"/>
                <w:sz w:val="12"/>
              </w:rPr>
              <w:t>購物網」網站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>址</w:t>
            </w:r>
            <w:r>
              <w:rPr>
                <w:rFonts w:ascii="Times New Roman" w:eastAsia="Times New Roman"/>
                <w:w w:val="105"/>
                <w:sz w:val="12"/>
              </w:rPr>
              <w:t>:https://</w:t>
            </w:r>
            <w:hyperlink r:id="rId10">
              <w:r>
                <w:rPr>
                  <w:rFonts w:ascii="Times New Roman" w:eastAsia="Times New Roman"/>
                  <w:w w:val="105"/>
                  <w:sz w:val="12"/>
                </w:rPr>
                <w:t>www.momoshop.com.tw/goods/GoodsDetail.jsp?mdiv=ghostShopCart&amp;i_code=5143071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日、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7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刊登「【台鹽生技】優青素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纖藻植酵菌順暢包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rFonts w:ascii="Times New Roman" w:eastAsia="Times New Roman"/>
                <w:w w:val="105"/>
                <w:sz w:val="12"/>
              </w:rPr>
              <w:t>5g/</w:t>
            </w:r>
            <w:r>
              <w:rPr>
                <w:w w:val="105"/>
                <w:sz w:val="12"/>
              </w:rPr>
              <w:t>包；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包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/ </w:t>
            </w:r>
            <w:r>
              <w:rPr>
                <w:w w:val="105"/>
                <w:sz w:val="12"/>
              </w:rPr>
              <w:t>盒」食品廣告，內容載稱略以：「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清除宿便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纖體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阻斷吸油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分解為短鏈脂肪酸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降低腸道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PH </w:t>
            </w:r>
            <w:r>
              <w:rPr>
                <w:w w:val="105"/>
                <w:sz w:val="12"/>
              </w:rPr>
              <w:t>值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增加腸道滲透壓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」等詞句，涉及誇張易生誤解，違反食品安全衛生管理法第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定，案經民眾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21</w:t>
            </w:r>
            <w:r>
              <w:rPr>
                <w:w w:val="105"/>
                <w:sz w:val="12"/>
              </w:rPr>
              <w:t>日向高雄市政府衛生局反映。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80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宜呈實業有限公司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6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D6787E" w:rsidRDefault="00DA2423">
      <w:pPr>
        <w:rPr>
          <w:sz w:val="2"/>
          <w:szCs w:val="2"/>
        </w:rPr>
        <w:sectPr w:rsidR="00D6787E">
          <w:headerReference w:type="default" r:id="rId11"/>
          <w:footerReference w:type="default" r:id="rId12"/>
          <w:type w:val="continuous"/>
          <w:pgSz w:w="11900" w:h="16840"/>
          <w:pgMar w:top="1060" w:right="260" w:bottom="560" w:left="260" w:header="432" w:footer="368" w:gutter="0"/>
          <w:pgNumType w:start="1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9.45pt;margin-top:157.85pt;width:19.35pt;height:6.4pt;z-index:-253811712;mso-position-horizontal-relative:page;mso-position-vertical-relative:page" filled="f" stroked="f">
            <v:textbox inset="0,0,0,0">
              <w:txbxContent>
                <w:p w:rsidR="00D6787E" w:rsidRDefault="00DA2423">
                  <w:pPr>
                    <w:spacing w:line="127" w:lineRule="exact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實緊可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390.8pt;margin-top:154.5pt;width:204.25pt;height:114.35pt;z-index:251659264;mso-position-horizontal-relative:page;mso-position-vertical-relative:page" fillcolor="#ffde4c" strokeweight="1pt">
            <v:fill opacity="45875f" type="gradient"/>
            <v:stroke dashstyle="dash"/>
            <v:textbox inset="0,0,0,0">
              <w:txbxContent>
                <w:p w:rsidR="00D6787E" w:rsidRDefault="00DA2423">
                  <w:pPr>
                    <w:pStyle w:val="a3"/>
                    <w:spacing w:before="10"/>
                  </w:pPr>
                  <w:r>
                    <w:rPr>
                      <w:b/>
                      <w:i/>
                      <w:sz w:val="16"/>
                    </w:rPr>
                    <w:t>admin</w:t>
                  </w:r>
                  <w:r>
                    <w:rPr>
                      <w:i/>
                      <w:sz w:val="16"/>
                    </w:rPr>
                    <w:t>2019-07-09 16:54:58</w:t>
                  </w:r>
                  <w:r>
                    <w:t>--------------------------------------------</w:t>
                  </w:r>
                  <w:r>
                    <w:t>刪除與食品廣告無關部分。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785"/>
        <w:gridCol w:w="1147"/>
        <w:gridCol w:w="449"/>
        <w:gridCol w:w="5460"/>
        <w:gridCol w:w="706"/>
        <w:gridCol w:w="723"/>
        <w:gridCol w:w="987"/>
        <w:gridCol w:w="449"/>
      </w:tblGrid>
      <w:tr w:rsidR="00D6787E">
        <w:trPr>
          <w:trHeight w:val="335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57"/>
              <w:ind w:left="79" w:right="73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lastRenderedPageBreak/>
              <w:t>項次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line="148" w:lineRule="exact"/>
              <w:ind w:left="56" w:right="4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日期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57"/>
              <w:ind w:left="44" w:right="3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產品名稱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right="84"/>
              <w:jc w:val="right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來源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57"/>
              <w:ind w:left="2456" w:right="2450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違規情節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line="148" w:lineRule="exact"/>
              <w:ind w:left="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6"/>
                <w:sz w:val="12"/>
              </w:rPr>
              <w:t>稱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line="148" w:lineRule="exact"/>
              <w:ind w:left="86" w:right="78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罰鍰金額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(</w:t>
            </w:r>
            <w:r>
              <w:rPr>
                <w:rFonts w:ascii="Microsoft JhengHei" w:eastAsia="Microsoft JhengHei" w:hint="eastAsia"/>
                <w:b/>
                <w:w w:val="125"/>
                <w:sz w:val="12"/>
              </w:rPr>
              <w:t>元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)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57"/>
              <w:ind w:left="228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罰則註記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left="91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排名</w:t>
            </w:r>
          </w:p>
        </w:tc>
      </w:tr>
      <w:tr w:rsidR="00D6787E">
        <w:trPr>
          <w:trHeight w:val="2769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75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10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75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2019/6/5</w:t>
            </w:r>
          </w:p>
        </w:tc>
        <w:tc>
          <w:tcPr>
            <w:tcW w:w="1147" w:type="dxa"/>
          </w:tcPr>
          <w:p w:rsidR="00D6787E" w:rsidRPr="00CA6F5E" w:rsidRDefault="00DA2423">
            <w:pPr>
              <w:pStyle w:val="TableParagraph"/>
              <w:spacing w:before="69"/>
              <w:ind w:left="11" w:right="5"/>
              <w:jc w:val="center"/>
              <w:rPr>
                <w:sz w:val="12"/>
                <w:lang w:val="en-US"/>
              </w:rPr>
            </w:pPr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CELERGEN</w:t>
            </w:r>
            <w:r>
              <w:rPr>
                <w:w w:val="105"/>
                <w:sz w:val="12"/>
              </w:rPr>
              <w:t>喜瑞仕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69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/>
              <w:ind w:left="18" w:right="24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受處分人愛宓凱國際股份有限公司於網站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網址：</w:t>
            </w:r>
            <w:hyperlink r:id="rId13">
              <w:r>
                <w:rPr>
                  <w:rFonts w:ascii="Times New Roman" w:eastAsia="Times New Roman"/>
                  <w:w w:val="105"/>
                  <w:sz w:val="12"/>
                </w:rPr>
                <w:t>http://www.myavita.com/cn_sm/location_tw.php</w:t>
              </w:r>
              <w:r>
                <w:rPr>
                  <w:w w:val="105"/>
                  <w:sz w:val="12"/>
                </w:rPr>
                <w:t>連</w:t>
              </w:r>
            </w:hyperlink>
            <w:r>
              <w:rPr>
                <w:w w:val="105"/>
                <w:sz w:val="12"/>
              </w:rPr>
              <w:t>結</w:t>
            </w:r>
            <w:hyperlink r:id="rId14">
              <w:r>
                <w:rPr>
                  <w:rFonts w:ascii="Times New Roman" w:eastAsia="Times New Roman"/>
                  <w:w w:val="105"/>
                  <w:sz w:val="12"/>
                </w:rPr>
                <w:t>http://www.myavita.com/cn_sm/cell.php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，刊登「</w:t>
            </w:r>
            <w:r>
              <w:rPr>
                <w:rFonts w:ascii="Times New Roman" w:eastAsia="Times New Roman"/>
                <w:w w:val="105"/>
                <w:sz w:val="12"/>
              </w:rPr>
              <w:t>CELERGEN</w:t>
            </w:r>
            <w:r>
              <w:rPr>
                <w:w w:val="105"/>
                <w:sz w:val="12"/>
              </w:rPr>
              <w:t>喜瑞</w:t>
            </w:r>
            <w:r>
              <w:rPr>
                <w:w w:val="105"/>
                <w:sz w:val="12"/>
              </w:rPr>
              <w:t>仕」食品廣告，其內容宣稱：「</w:t>
            </w:r>
            <w:r>
              <w:rPr>
                <w:rFonts w:ascii="Times New Roman" w:eastAsia="Times New Roman"/>
                <w:w w:val="105"/>
                <w:sz w:val="12"/>
              </w:rPr>
              <w:t>...CELERGEN</w:t>
            </w:r>
            <w:r>
              <w:rPr>
                <w:spacing w:val="8"/>
                <w:w w:val="105"/>
                <w:sz w:val="12"/>
              </w:rPr>
              <w:t>喜瑞仕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spacing w:val="12"/>
                <w:w w:val="105"/>
                <w:sz w:val="12"/>
              </w:rPr>
              <w:t xml:space="preserve">- </w:t>
            </w:r>
            <w:r>
              <w:rPr>
                <w:w w:val="105"/>
                <w:sz w:val="12"/>
              </w:rPr>
              <w:t>先進的科學原理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獨步全球的瑞士抗老化細胞療法營養補充劑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rFonts w:ascii="Times New Roman" w:eastAsia="Times New Roman"/>
                <w:w w:val="105"/>
                <w:sz w:val="12"/>
              </w:rPr>
              <w:t>CELERGEN</w:t>
            </w:r>
            <w:r>
              <w:rPr>
                <w:w w:val="105"/>
                <w:sz w:val="12"/>
              </w:rPr>
              <w:t>喜瑞仕的科學原理，涵蓋了細胞療法的功效，旨在喚醒人體內的冬眠細胞，從而促進現有組織的成長與活力，並修復和更新衰老與機能失常的細胞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...CELERGEN </w:t>
            </w:r>
            <w:r>
              <w:rPr>
                <w:w w:val="105"/>
                <w:sz w:val="12"/>
              </w:rPr>
              <w:t>喜瑞仕的以海洋生物細胞</w:t>
            </w:r>
            <w:r>
              <w:rPr>
                <w:rFonts w:ascii="Times New Roman" w:eastAsia="Times New Roman"/>
                <w:spacing w:val="-2"/>
                <w:w w:val="105"/>
                <w:sz w:val="12"/>
              </w:rPr>
              <w:t>DNA</w:t>
            </w:r>
            <w:r>
              <w:rPr>
                <w:w w:val="105"/>
                <w:sz w:val="12"/>
              </w:rPr>
              <w:t>複合物、</w:t>
            </w:r>
            <w:r>
              <w:rPr>
                <w:rFonts w:ascii="Times New Roman" w:eastAsia="Times New Roman"/>
                <w:w w:val="105"/>
                <w:sz w:val="12"/>
              </w:rPr>
              <w:t>E-</w:t>
            </w:r>
            <w:r>
              <w:rPr>
                <w:w w:val="105"/>
                <w:sz w:val="12"/>
              </w:rPr>
              <w:t>肽膠原蛋和水溶性</w:t>
            </w:r>
            <w:r>
              <w:rPr>
                <w:rFonts w:ascii="Times New Roman" w:eastAsia="Times New Roman"/>
                <w:w w:val="105"/>
                <w:sz w:val="12"/>
              </w:rPr>
              <w:t>MN-</w:t>
            </w:r>
            <w:r>
              <w:rPr>
                <w:w w:val="105"/>
                <w:sz w:val="12"/>
              </w:rPr>
              <w:t>肽等成分調配而成，以達到增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效的作用，讓您夢寐以求的緊實肌質和青春容顏魅力再現。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海洋生物細胞</w:t>
            </w:r>
            <w:r>
              <w:rPr>
                <w:rFonts w:ascii="Times New Roman" w:eastAsia="Times New Roman"/>
                <w:spacing w:val="-2"/>
                <w:w w:val="105"/>
                <w:sz w:val="12"/>
              </w:rPr>
              <w:t>DNA</w:t>
            </w:r>
            <w:r>
              <w:rPr>
                <w:w w:val="105"/>
                <w:sz w:val="12"/>
              </w:rPr>
              <w:t>複合物的高度聚合作用，能讓產品成分有效滲入人體細胞，並在細胞內保持著其中的生</w:t>
            </w:r>
            <w:r>
              <w:rPr>
                <w:w w:val="105"/>
                <w:sz w:val="12"/>
              </w:rPr>
              <w:t>物活性</w:t>
            </w:r>
            <w:r>
              <w:rPr>
                <w:rFonts w:ascii="Times New Roman" w:eastAsia="Times New Roman"/>
                <w:w w:val="105"/>
                <w:sz w:val="12"/>
              </w:rPr>
              <w:t>...CELERGEN</w:t>
            </w:r>
            <w:r>
              <w:rPr>
                <w:spacing w:val="3"/>
                <w:w w:val="105"/>
                <w:sz w:val="12"/>
              </w:rPr>
              <w:t>喜瑞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3"/>
                <w:w w:val="105"/>
                <w:sz w:val="12"/>
              </w:rPr>
              <w:t>仕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rFonts w:ascii="Times New Roman" w:eastAsia="Times New Roman"/>
                <w:spacing w:val="1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非凡的卓越功效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重啟對抗慢性疲勞、肥胖、關節炎、哮喘、退化性大腦疾病、骨質疏鬆</w:t>
            </w:r>
            <w:r>
              <w:rPr>
                <w:w w:val="105"/>
                <w:sz w:val="12"/>
              </w:rPr>
              <w:t>症、性功能障礙、陽痿及多種與代謝疾病有關的各類細胞之功能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提升性欲和性能力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減輕停經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前症候群，並且能延緩更年期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提高警覺性和智力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使免疫系統和防禦機能恢復活力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大幅度改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善皮膚的緊實度和整體膚質，使肌膚變得更光滑有彈性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」等文詞，涉及誇張易生誤解，違反食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愛宓凱國際</w:t>
            </w:r>
            <w:r>
              <w:rPr>
                <w:w w:val="105"/>
                <w:sz w:val="12"/>
              </w:rPr>
              <w:t>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75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3503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11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76"/>
              <w:ind w:left="356" w:right="62" w:hanging="286"/>
              <w:rPr>
                <w:rFonts w:ascii="Times New Roman" w:eastAsia="Times New Roman"/>
                <w:sz w:val="12"/>
              </w:rPr>
            </w:pPr>
            <w:r>
              <w:rPr>
                <w:rFonts w:ascii="Times New Roman" w:eastAsia="Times New Roman"/>
                <w:w w:val="105"/>
                <w:sz w:val="12"/>
              </w:rPr>
              <w:t xml:space="preserve">GSH </w:t>
            </w:r>
            <w:r>
              <w:rPr>
                <w:w w:val="105"/>
                <w:sz w:val="12"/>
              </w:rPr>
              <w:t>活力膠囊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穀胱甘肽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2"/>
              <w:ind w:left="18" w:right="41"/>
              <w:rPr>
                <w:sz w:val="12"/>
              </w:rPr>
            </w:pPr>
            <w:r>
              <w:rPr>
                <w:w w:val="105"/>
                <w:sz w:val="12"/>
              </w:rPr>
              <w:t>受處分人美耀蓉生醫國際股份有限公司，分別於官網刊登「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GSH</w:t>
            </w:r>
            <w:r>
              <w:rPr>
                <w:rFonts w:ascii="Times New Roman" w:eastAsia="Times New Roman" w:hAnsi="Times New Roman"/>
                <w:spacing w:val="5"/>
                <w:w w:val="105"/>
                <w:sz w:val="12"/>
              </w:rPr>
              <w:t xml:space="preserve">  </w:t>
            </w:r>
            <w:r>
              <w:rPr>
                <w:spacing w:val="3"/>
                <w:w w:val="105"/>
                <w:sz w:val="12"/>
              </w:rPr>
              <w:t>活力膠囊</w:t>
            </w:r>
            <w:r>
              <w:rPr>
                <w:spacing w:val="3"/>
                <w:w w:val="105"/>
                <w:sz w:val="12"/>
              </w:rPr>
              <w:t xml:space="preserve"> 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穀胱甘肽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」食品廣告及</w:t>
            </w:r>
            <w:r>
              <w:rPr>
                <w:strike/>
                <w:w w:val="105"/>
                <w:sz w:val="12"/>
              </w:rPr>
              <w:t>「舒敏套組、時尚金組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(</w:t>
            </w:r>
            <w:r>
              <w:rPr>
                <w:strike/>
                <w:w w:val="105"/>
                <w:sz w:val="12"/>
              </w:rPr>
              <w:t>亮白組合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)</w:t>
            </w:r>
            <w:r>
              <w:rPr>
                <w:strike/>
                <w:w w:val="105"/>
                <w:sz w:val="12"/>
              </w:rPr>
              <w:t>、蘋果晶鑽保濕緊緻眼膜、蘋果晶鑽緊緻賦活頸膜、蘋果</w:t>
            </w:r>
            <w:r>
              <w:rPr>
                <w:strike/>
                <w:w w:val="105"/>
                <w:sz w:val="12"/>
              </w:rPr>
              <w:t xml:space="preserve"> </w:t>
            </w:r>
            <w:r>
              <w:rPr>
                <w:strike/>
                <w:w w:val="105"/>
                <w:sz w:val="12"/>
              </w:rPr>
              <w:t>鑽石精華霜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(30ML)</w:t>
            </w:r>
            <w:r>
              <w:rPr>
                <w:strike/>
                <w:w w:val="105"/>
                <w:sz w:val="12"/>
              </w:rPr>
              <w:t>、蘋果舒敏賦活精華乳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(15ML)</w:t>
            </w:r>
            <w:r>
              <w:rPr>
                <w:strike/>
                <w:spacing w:val="1"/>
                <w:w w:val="105"/>
                <w:sz w:val="12"/>
              </w:rPr>
              <w:t>、御蘋果瞬效奇蹟乳霜</w:t>
            </w:r>
            <w:r>
              <w:rPr>
                <w:strike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(30ML)</w:t>
            </w:r>
            <w:r>
              <w:rPr>
                <w:strike/>
                <w:w w:val="105"/>
                <w:sz w:val="12"/>
              </w:rPr>
              <w:t>、御蘋果瞬效保</w:t>
            </w:r>
            <w:r>
              <w:rPr>
                <w:strike/>
                <w:spacing w:val="-112"/>
                <w:w w:val="105"/>
                <w:sz w:val="12"/>
              </w:rPr>
              <w:t>濕精</w:t>
            </w:r>
            <w:r>
              <w:rPr>
                <w:strike/>
                <w:w w:val="105"/>
                <w:sz w:val="12"/>
              </w:rPr>
              <w:t>華</w:t>
            </w:r>
            <w:r>
              <w:rPr>
                <w:strike/>
                <w:spacing w:val="11"/>
                <w:w w:val="105"/>
                <w:sz w:val="12"/>
              </w:rPr>
              <w:t>液</w:t>
            </w:r>
            <w:r>
              <w:rPr>
                <w:strike/>
                <w:spacing w:val="11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15ML/30ML</w:t>
            </w:r>
            <w:r>
              <w:rPr>
                <w:strike/>
                <w:w w:val="105"/>
                <w:sz w:val="12"/>
              </w:rPr>
              <w:t>」等化粧品廣告，</w:t>
            </w:r>
            <w:r>
              <w:rPr>
                <w:w w:val="105"/>
                <w:sz w:val="12"/>
              </w:rPr>
              <w:t>內容述及：「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抗氧化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清除自由基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免受細菌、病毒的攻擊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解毒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調節免疫力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美白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過敏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抗氧化機制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體內毒素堆積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造成肝臟、腎臟功能退化</w:t>
            </w:r>
            <w:r>
              <w:rPr>
                <w:w w:val="105"/>
                <w:sz w:val="12"/>
              </w:rPr>
              <w:t xml:space="preserve">…    </w:t>
            </w:r>
            <w:r>
              <w:rPr>
                <w:w w:val="105"/>
                <w:sz w:val="12"/>
              </w:rPr>
              <w:t>細胞發炎、病變、癌變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排毒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解酒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提升肝臟、腎臟解毒功能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恢復肝臟、腎臟功能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全方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位抗氧化配方，有效對抗生活中多種自由基，自由基活化體內抗氧化機制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消除體內發炎反應</w:t>
            </w:r>
            <w:r>
              <w:rPr>
                <w:w w:val="105"/>
                <w:sz w:val="12"/>
              </w:rPr>
              <w:t xml:space="preserve">… </w:t>
            </w:r>
            <w:r>
              <w:rPr>
                <w:w w:val="105"/>
                <w:sz w:val="12"/>
              </w:rPr>
              <w:t>減緩不適症狀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提升免疫能力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癌症預防與輔助治療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美白、淡化斑點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細胞內濃度最高的抗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氧化物質，尤其以肝臟內最多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幫助細胞解毒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抗氧化物結合更有協同、增強、延伸的作用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癌症治療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保護正常細胞不受到化學治療傷害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強力抗氧化能力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抑制異常細胞之不正常增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生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活化基因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延長細胞壽命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細胞解毒、排毒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保護心血管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</w:t>
            </w:r>
            <w:r>
              <w:rPr>
                <w:w w:val="105"/>
                <w:sz w:val="12"/>
              </w:rPr>
              <w:t>恢復血管彈性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預防動脈硬化的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發生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強烈抗氧化抗氧化作用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木酚在肝臟代謝中能調節酒精跟脂肪的代謝酶活性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減輕乙醇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對肝臟的損害及脂肪肝在肝臟的蓄積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降低乳癌發生</w:t>
            </w:r>
            <w:r>
              <w:rPr>
                <w:w w:val="105"/>
                <w:sz w:val="12"/>
              </w:rPr>
              <w:t>率</w:t>
            </w:r>
            <w:r>
              <w:rPr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抗發炎及抗過敏性強，捕捉自由基能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力比維生素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C</w:t>
            </w:r>
            <w:r>
              <w:rPr>
                <w:w w:val="105"/>
                <w:sz w:val="12"/>
              </w:rPr>
              <w:t>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E</w:t>
            </w:r>
            <w:r>
              <w:rPr>
                <w:w w:val="105"/>
                <w:sz w:val="12"/>
              </w:rPr>
              <w:t>強，特別是極毒的氧化自由基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抑制脂肪氧化酶，清除黃嘌呤氧化酶所產生之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氧化自由基，如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肝中毒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退燒抗發炎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抗老化和美白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減少脂肪的形成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燃燒熱量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減肥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強化細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胞膜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抑制流行性感冒病毒侵入細胞而遭受感染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」等文詞，涉及誇張易生誤解，違反食品安全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項規定，與涉及誇大，</w:t>
            </w:r>
            <w:r>
              <w:rPr>
                <w:strike/>
                <w:w w:val="105"/>
                <w:sz w:val="12"/>
              </w:rPr>
              <w:t>違反化粧品衛生管理條例第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24</w:t>
            </w:r>
            <w:r>
              <w:rPr>
                <w:strike/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strike/>
                <w:w w:val="105"/>
                <w:sz w:val="12"/>
              </w:rPr>
              <w:t>1</w:t>
            </w:r>
            <w:r>
              <w:rPr>
                <w:strike/>
                <w:w w:val="105"/>
                <w:sz w:val="12"/>
              </w:rPr>
              <w:t>項規定</w:t>
            </w:r>
            <w:r>
              <w:rPr>
                <w:w w:val="105"/>
                <w:sz w:val="12"/>
              </w:rPr>
              <w:t>，案經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民眾於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30</w:t>
            </w:r>
            <w:r>
              <w:rPr>
                <w:w w:val="105"/>
                <w:sz w:val="12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月先後向臺北市政府單一陳情系統與衛生福利</w:t>
            </w:r>
            <w:r>
              <w:rPr>
                <w:w w:val="105"/>
                <w:sz w:val="12"/>
              </w:rPr>
              <w:t>部食品藥物管理署檢舉。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美耀蓉生醫國際股份有限公司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12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2019/6/6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80"/>
              <w:ind w:left="443" w:right="72" w:hanging="360"/>
              <w:rPr>
                <w:sz w:val="12"/>
              </w:rPr>
            </w:pPr>
            <w:r>
              <w:rPr>
                <w:w w:val="105"/>
                <w:sz w:val="12"/>
              </w:rPr>
              <w:t>御瑪卡【精胺酸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+ </w:t>
            </w:r>
            <w:r>
              <w:rPr>
                <w:w w:val="105"/>
                <w:sz w:val="12"/>
              </w:rPr>
              <w:t>鋅】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60" w:lineRule="atLeast"/>
              <w:ind w:left="18" w:right="53"/>
              <w:rPr>
                <w:sz w:val="12"/>
              </w:rPr>
            </w:pPr>
            <w:r>
              <w:rPr>
                <w:w w:val="105"/>
                <w:sz w:val="12"/>
              </w:rPr>
              <w:t>受處分人台灣三得利健益股份有限公司於「</w:t>
            </w:r>
            <w:r>
              <w:rPr>
                <w:rFonts w:ascii="Times New Roman" w:eastAsia="Times New Roman"/>
                <w:w w:val="105"/>
                <w:sz w:val="12"/>
              </w:rPr>
              <w:t>SUNTORY</w:t>
            </w:r>
            <w:r>
              <w:rPr>
                <w:w w:val="105"/>
                <w:sz w:val="12"/>
              </w:rPr>
              <w:t>台灣三得利健康網路商店」網站（網址：</w:t>
            </w:r>
            <w:hyperlink r:id="rId15">
              <w:r>
                <w:rPr>
                  <w:rFonts w:ascii="Times New Roman" w:eastAsia="Times New Roman"/>
                  <w:w w:val="105"/>
                  <w:sz w:val="12"/>
                </w:rPr>
                <w:t>http://wellness.suntory.com.tw/contents/0001/GDNALkey190121ZMCe2/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日、本局下載日期：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17</w:t>
            </w:r>
            <w:r>
              <w:rPr>
                <w:w w:val="105"/>
                <w:sz w:val="12"/>
              </w:rPr>
              <w:t>日）刊登「御瑪卡【精胺酸</w:t>
            </w:r>
            <w:r>
              <w:rPr>
                <w:rFonts w:ascii="Times New Roman" w:eastAsia="Times New Roman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鋅】」食品廣告，其內容宣稱：</w:t>
            </w:r>
            <w:r>
              <w:rPr>
                <w:w w:val="105"/>
                <w:sz w:val="12"/>
              </w:rPr>
              <w:t>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精力源源不絕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持續屹立不搖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關鍵時刻，後繼無力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抬不起頭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12</w:t>
            </w:r>
            <w:r>
              <w:rPr>
                <w:w w:val="105"/>
                <w:sz w:val="12"/>
              </w:rPr>
              <w:t>日向嘉義市政府衛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生局檢舉。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台灣三得利健益股份有限公司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341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13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2019/6/11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98"/>
              <w:ind w:left="270" w:right="46" w:hanging="216"/>
              <w:rPr>
                <w:rFonts w:ascii="Times New Roman" w:eastAsia="Times New Roman"/>
                <w:sz w:val="12"/>
              </w:rPr>
            </w:pPr>
            <w:r>
              <w:rPr>
                <w:w w:val="105"/>
                <w:sz w:val="12"/>
              </w:rPr>
              <w:t>鼎季養生穀物國寶茶</w:t>
            </w:r>
            <w:r>
              <w:rPr>
                <w:rFonts w:ascii="Times New Roman" w:eastAsia="Times New Roman"/>
                <w:w w:val="105"/>
                <w:sz w:val="12"/>
              </w:rPr>
              <w:t>6</w:t>
            </w:r>
            <w:r>
              <w:rPr>
                <w:w w:val="105"/>
                <w:sz w:val="12"/>
              </w:rPr>
              <w:t>包</w:t>
            </w:r>
            <w:r>
              <w:rPr>
                <w:rFonts w:ascii="Times New Roman" w:eastAsia="Times New Roman"/>
                <w:w w:val="105"/>
                <w:sz w:val="12"/>
              </w:rPr>
              <w:t>(8</w:t>
            </w:r>
            <w:r>
              <w:rPr>
                <w:w w:val="105"/>
                <w:sz w:val="12"/>
              </w:rPr>
              <w:t>盒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 w:line="160" w:lineRule="atLeast"/>
              <w:ind w:left="18" w:right="99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受處分人鼎季有限公司於「</w:t>
            </w:r>
            <w:r>
              <w:rPr>
                <w:rFonts w:ascii="Times New Roman" w:eastAsia="Times New Roman"/>
                <w:w w:val="105"/>
                <w:sz w:val="12"/>
              </w:rPr>
              <w:t>ETMall</w:t>
            </w:r>
            <w:r>
              <w:rPr>
                <w:w w:val="105"/>
                <w:sz w:val="12"/>
              </w:rPr>
              <w:t>東森購物」網站（網址：</w:t>
            </w:r>
            <w:r>
              <w:rPr>
                <w:rFonts w:ascii="Times New Roman"/>
                <w:w w:val="105"/>
                <w:sz w:val="12"/>
              </w:rPr>
              <w:t>https://</w:t>
            </w:r>
            <w:hyperlink r:id="rId16">
              <w:r>
                <w:rPr>
                  <w:rFonts w:ascii="Times New Roman"/>
                  <w:w w:val="105"/>
                  <w:sz w:val="12"/>
                </w:rPr>
                <w:t>www.etmall.com.tw/%E9%BC%8E%E5%AD%A3-</w:t>
              </w:r>
            </w:hyperlink>
            <w:r w:rsidRPr="00CA6F5E">
              <w:rPr>
                <w:rFonts w:ascii="Times New Roman"/>
                <w:w w:val="105"/>
                <w:sz w:val="12"/>
                <w:lang w:val="en-US"/>
              </w:rPr>
              <w:t>%E9%A4%8A%E7%94%9F%E7%A9%80%E7%89%A9%E5%9C%8B%E5%AF%B6%E8%8C%B66</w:t>
            </w:r>
            <w:r>
              <w:rPr>
                <w:rFonts w:ascii="Times New Roman" w:eastAsia="Times New Roman"/>
                <w:w w:val="105"/>
                <w:sz w:val="12"/>
              </w:rPr>
              <w:t>%E5%8C%85-8%E7%9B%92/i/2024399?kw=%E9%BC%8E%E5%AD%A3&amp;pi=0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日）刊登「鼎季養生穀物國寶茶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6</w:t>
            </w:r>
            <w:r>
              <w:rPr>
                <w:w w:val="105"/>
                <w:sz w:val="12"/>
              </w:rPr>
              <w:t>包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(8</w:t>
            </w:r>
            <w:r>
              <w:rPr>
                <w:w w:val="105"/>
                <w:sz w:val="12"/>
              </w:rPr>
              <w:t>盒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失眠容易造成高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血脂、心血管等相關疾病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體內脂肪堆積問題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抗氧化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減重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長壽茶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108  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98"/>
              <w:ind w:left="287" w:right="20" w:hanging="260"/>
              <w:rPr>
                <w:sz w:val="12"/>
              </w:rPr>
            </w:pPr>
            <w:r>
              <w:rPr>
                <w:w w:val="105"/>
                <w:sz w:val="12"/>
              </w:rPr>
              <w:t>鼎季有限公司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5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14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2019/6/12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79"/>
              <w:ind w:left="248" w:right="46" w:hanging="195"/>
              <w:rPr>
                <w:sz w:val="12"/>
              </w:rPr>
            </w:pPr>
            <w:r>
              <w:rPr>
                <w:w w:val="105"/>
                <w:sz w:val="12"/>
              </w:rPr>
              <w:t>台塑生醫舒暢益生菌年度專案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9" w:line="160" w:lineRule="atLeast"/>
              <w:ind w:left="18" w:right="53"/>
              <w:rPr>
                <w:sz w:val="12"/>
              </w:rPr>
            </w:pPr>
            <w:r>
              <w:rPr>
                <w:w w:val="105"/>
                <w:sz w:val="12"/>
              </w:rPr>
              <w:t>受處分人守喜股份有限公司於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12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0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0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45</w:t>
            </w:r>
            <w:r>
              <w:rPr>
                <w:w w:val="105"/>
                <w:sz w:val="12"/>
              </w:rPr>
              <w:t>分在新台北有線電視股份有限公司第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47</w:t>
            </w:r>
            <w:r>
              <w:rPr>
                <w:w w:val="105"/>
                <w:sz w:val="12"/>
              </w:rPr>
              <w:t>頻道東森購物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台宣播「台塑生醫舒暢益生菌年度專案」食品廣告，內容宣稱略以：「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抑制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壞菌增生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增加排便量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清除沾黏腸道陳年宿便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清除脂肪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預防堆積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改善腹瀉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脹氣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萃取精華具有抗菌性與祛脂性，可發揮消臭及減重功能。可以減少因腸道功能不佳所引起的口臭、體臭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及糞便臭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亦能有效減重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」等文詞，佐以前後比較畫面，涉及誇張易生誤解，違反食品安全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項規定，案經本局查獲。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79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守喜股份有限公司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854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83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15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83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2019/6/12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183" w:right="46" w:hanging="130"/>
              <w:rPr>
                <w:sz w:val="12"/>
              </w:rPr>
            </w:pPr>
            <w:r>
              <w:rPr>
                <w:w w:val="105"/>
                <w:sz w:val="12"/>
              </w:rPr>
              <w:t>長庚研發龜鹿四珍養生順行專案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78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8" w:line="160" w:lineRule="atLeast"/>
              <w:ind w:left="18" w:right="53"/>
              <w:rPr>
                <w:sz w:val="12"/>
              </w:rPr>
            </w:pPr>
            <w:r>
              <w:rPr>
                <w:w w:val="105"/>
                <w:sz w:val="12"/>
              </w:rPr>
              <w:t>受處分人守喜股份有限公司於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15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26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12</w:t>
            </w:r>
            <w:r>
              <w:rPr>
                <w:w w:val="105"/>
                <w:sz w:val="12"/>
              </w:rPr>
              <w:t>分在新台北有線電視股份有限公司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46</w:t>
            </w:r>
            <w:r>
              <w:rPr>
                <w:w w:val="105"/>
                <w:sz w:val="12"/>
              </w:rPr>
              <w:t>頻道東森購物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台宣播「長庚研發龜鹿四珍養生順行專案」食品廣告，內容宣稱略以：「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… </w:t>
            </w:r>
            <w:r>
              <w:rPr>
                <w:w w:val="105"/>
                <w:sz w:val="12"/>
              </w:rPr>
              <w:t>軟骨增生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新生軟骨、消炎，減緩關節疼痛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骨液增生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有效刺激自體骨液增生形成防護膜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抑制發炎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台塑龜鹿修復骨刺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」等文詞，佐以前後比較畫面，涉及誇張易生誤解，違反食品安全衛生管理法第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項規定，案經本局查獲。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守喜股份有限公司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83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686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84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16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84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2019/6/13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1"/>
              <w:ind w:left="119" w:right="70" w:hanging="44"/>
              <w:rPr>
                <w:sz w:val="12"/>
              </w:rPr>
            </w:pPr>
            <w:r>
              <w:rPr>
                <w:w w:val="105"/>
                <w:sz w:val="12"/>
              </w:rPr>
              <w:t>【</w:t>
            </w:r>
            <w:r>
              <w:rPr>
                <w:rFonts w:ascii="Times New Roman" w:eastAsia="Times New Roman"/>
                <w:w w:val="105"/>
                <w:sz w:val="12"/>
              </w:rPr>
              <w:t>KOMBO</w:t>
            </w:r>
            <w:r>
              <w:rPr>
                <w:w w:val="105"/>
                <w:sz w:val="12"/>
              </w:rPr>
              <w:t>】桑葉茶（</w:t>
            </w:r>
            <w:r>
              <w:rPr>
                <w:rFonts w:ascii="Times New Roman" w:eastAsia="Times New Roman"/>
                <w:w w:val="105"/>
                <w:sz w:val="12"/>
              </w:rPr>
              <w:t>300gx2</w:t>
            </w:r>
            <w:r>
              <w:rPr>
                <w:w w:val="105"/>
                <w:sz w:val="12"/>
              </w:rPr>
              <w:t>包）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78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60" w:lineRule="atLeast"/>
              <w:ind w:left="18" w:right="249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康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科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momo </w:t>
            </w:r>
            <w:r>
              <w:rPr>
                <w:w w:val="105"/>
                <w:sz w:val="12"/>
              </w:rPr>
              <w:t>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站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</w:t>
            </w:r>
            <w:hyperlink r:id="rId17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www.momoshop.com.tw/goods/GoodsDetail.jsp?i_code=3438228&amp;osm=Ad07&amp;utm_source=goo</w:t>
              </w:r>
            </w:hyperlink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2"/>
              </w:rPr>
              <w:t>gleshop&amp;utm_medium=googleshop_USC&amp;utm_content=bn&amp;gclid=Cj0KCQi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2"/>
              </w:rPr>
              <w:t xml:space="preserve">AtbnjBRDBARIsAO3zDl9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b7S9JHfwQqfcHdPAezT2yzuoZlk7RfSTdMESrjNfHgRpAQrEYxoUaAlv9EALw_wcB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日）刊登「【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KOMBO</w:t>
            </w:r>
            <w:r>
              <w:rPr>
                <w:w w:val="105"/>
                <w:sz w:val="12"/>
              </w:rPr>
              <w:t>】桑葉茶（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300gX2</w:t>
            </w:r>
            <w:r>
              <w:rPr>
                <w:w w:val="105"/>
                <w:sz w:val="12"/>
              </w:rPr>
              <w:t>包）」食品廣告，其內容宣稱：「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桑葉茶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能阻斷葡萄糖的形成和吸收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能阻斷糖分解酵素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降低食用後之澱粉分解為葡萄糖之機率，讓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糖分子直接透過腸子排泄掉，調節血糖值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(GI</w:t>
            </w:r>
            <w:r>
              <w:rPr>
                <w:w w:val="105"/>
                <w:sz w:val="12"/>
              </w:rPr>
              <w:t>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桑葉含有豐富的胺基丁酸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抑制交感神經過</w:t>
            </w:r>
            <w:r>
              <w:rPr>
                <w:w w:val="105"/>
                <w:sz w:val="12"/>
              </w:rPr>
              <w:t>度興奮的作用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則能使呈現恐慌或是興奮狀態的腦部</w:t>
            </w:r>
            <w:r>
              <w:rPr>
                <w:w w:val="105"/>
                <w:sz w:val="12"/>
              </w:rPr>
              <w:t>沉靜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</w:t>
            </w:r>
            <w:r>
              <w:rPr>
                <w:w w:val="105"/>
                <w:sz w:val="12"/>
              </w:rPr>
              <w:t>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日查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康寶生物科技有限公司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84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6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199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17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2019/6/13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1" w:right="38"/>
              <w:jc w:val="center"/>
              <w:rPr>
                <w:sz w:val="12"/>
              </w:rPr>
            </w:pPr>
            <w:r>
              <w:rPr>
                <w:rFonts w:ascii="Times New Roman" w:eastAsia="Times New Roman"/>
                <w:w w:val="105"/>
                <w:sz w:val="12"/>
              </w:rPr>
              <w:t>Dr.</w:t>
            </w:r>
            <w:r>
              <w:rPr>
                <w:w w:val="105"/>
                <w:sz w:val="12"/>
              </w:rPr>
              <w:t>高人一等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22" w:line="160" w:lineRule="atLeast"/>
              <w:ind w:left="18" w:right="58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優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橋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貿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易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(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hyperlink r:id="rId18">
              <w:r>
                <w:rPr>
                  <w:rFonts w:ascii="Times New Roman" w:eastAsia="Times New Roman" w:hAnsi="Times New Roman"/>
                  <w:w w:val="105"/>
                  <w:sz w:val="12"/>
                </w:rPr>
                <w:t>http://jpselection.com.tw/archives/1169?aid=wsy02&amp;msclkid=04d230739ec217939bc16cb448c83ef2</w:t>
              </w:r>
            </w:hyperlink>
            <w:r>
              <w:rPr>
                <w:w w:val="105"/>
                <w:sz w:val="12"/>
              </w:rPr>
              <w:t>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刊登「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Dr.</w:t>
            </w:r>
            <w:r>
              <w:rPr>
                <w:w w:val="105"/>
                <w:sz w:val="12"/>
              </w:rPr>
              <w:t>高人一等」食品廣告，內容述及略以：「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吃到現在已經長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高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公分</w:t>
            </w:r>
            <w:r>
              <w:rPr>
                <w:w w:val="105"/>
                <w:sz w:val="12"/>
              </w:rPr>
              <w:t>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增強免疫力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促進生長激素分泌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有助於燃燒脂肪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改善記憶力及學習力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活化細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胞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身高從原本的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133</w:t>
            </w:r>
            <w:r>
              <w:rPr>
                <w:w w:val="105"/>
                <w:sz w:val="12"/>
              </w:rPr>
              <w:t>公分長高到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137</w:t>
            </w:r>
            <w:r>
              <w:rPr>
                <w:w w:val="105"/>
                <w:sz w:val="12"/>
              </w:rPr>
              <w:t>公分，竟然長高了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公分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」等詞句，涉及誇張易生誤解，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日向臺北市政府單一申訴系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優橋貿易股份有限公司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6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D6787E" w:rsidRDefault="00DA2423">
      <w:pPr>
        <w:rPr>
          <w:sz w:val="2"/>
          <w:szCs w:val="2"/>
        </w:rPr>
        <w:sectPr w:rsidR="00D6787E">
          <w:pgSz w:w="11900" w:h="16840"/>
          <w:pgMar w:top="1060" w:right="260" w:bottom="560" w:left="260" w:header="432" w:footer="368" w:gutter="0"/>
          <w:cols w:space="720"/>
        </w:sectPr>
      </w:pPr>
      <w:r>
        <w:pict>
          <v:shape id="_x0000_s1026" type="#_x0000_t202" style="position:absolute;margin-left:391pt;margin-top:232.25pt;width:204pt;height:114pt;z-index:251660288;mso-position-horizontal-relative:page;mso-position-vertical-relative:page" fillcolor="#ec6371" strokeweight="1pt">
            <v:fill opacity="45875f" type="gradient"/>
            <v:stroke dashstyle="dash"/>
            <v:textbox inset="0,0,0,0">
              <w:txbxContent>
                <w:p w:rsidR="00D6787E" w:rsidRDefault="00DA2423">
                  <w:pPr>
                    <w:pStyle w:val="a3"/>
                    <w:spacing w:before="10"/>
                  </w:pPr>
                  <w:r>
                    <w:rPr>
                      <w:b/>
                      <w:i/>
                      <w:sz w:val="16"/>
                    </w:rPr>
                    <w:t>admin</w:t>
                  </w:r>
                  <w:r>
                    <w:rPr>
                      <w:i/>
                      <w:sz w:val="16"/>
                    </w:rPr>
                    <w:t>2019-07-09 16:55:44</w:t>
                  </w:r>
                  <w:r>
                    <w:t>--------------------------------------------</w:t>
                  </w:r>
                  <w:r>
                    <w:t>刪除與食品廣告無關部分。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785"/>
        <w:gridCol w:w="1147"/>
        <w:gridCol w:w="449"/>
        <w:gridCol w:w="5460"/>
        <w:gridCol w:w="706"/>
        <w:gridCol w:w="723"/>
        <w:gridCol w:w="987"/>
        <w:gridCol w:w="449"/>
      </w:tblGrid>
      <w:tr w:rsidR="00D6787E">
        <w:trPr>
          <w:trHeight w:val="335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57"/>
              <w:ind w:left="79" w:right="73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lastRenderedPageBreak/>
              <w:t>項次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line="148" w:lineRule="exact"/>
              <w:ind w:left="56" w:right="4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日期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57"/>
              <w:ind w:left="44" w:right="3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產品名稱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right="84"/>
              <w:jc w:val="right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來源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57"/>
              <w:ind w:left="2456" w:right="2450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違規情節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line="148" w:lineRule="exact"/>
              <w:ind w:left="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6"/>
                <w:sz w:val="12"/>
              </w:rPr>
              <w:t>稱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line="148" w:lineRule="exact"/>
              <w:ind w:left="86" w:right="78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罰鍰金額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(</w:t>
            </w:r>
            <w:r>
              <w:rPr>
                <w:rFonts w:ascii="Microsoft JhengHei" w:eastAsia="Microsoft JhengHei" w:hint="eastAsia"/>
                <w:b/>
                <w:w w:val="125"/>
                <w:sz w:val="12"/>
              </w:rPr>
              <w:t>元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)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57"/>
              <w:ind w:left="228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罰則註記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left="91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排名</w:t>
            </w:r>
          </w:p>
        </w:tc>
      </w:tr>
      <w:tr w:rsidR="00D6787E">
        <w:trPr>
          <w:trHeight w:val="1358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18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2019/6/14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108"/>
              <w:ind w:left="313" w:right="12" w:hanging="296"/>
              <w:rPr>
                <w:sz w:val="12"/>
              </w:rPr>
            </w:pPr>
            <w:r>
              <w:rPr>
                <w:rFonts w:ascii="Times New Roman" w:eastAsia="Times New Roman"/>
                <w:w w:val="105"/>
                <w:sz w:val="12"/>
              </w:rPr>
              <w:t>meysu</w:t>
            </w:r>
            <w:r>
              <w:rPr>
                <w:w w:val="105"/>
                <w:sz w:val="12"/>
              </w:rPr>
              <w:t>酸櫻桃石榴綜合蔬果汁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29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際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運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MOMO </w:t>
            </w:r>
            <w:r>
              <w:rPr>
                <w:w w:val="105"/>
                <w:sz w:val="12"/>
              </w:rPr>
              <w:t>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: https://</w:t>
            </w:r>
            <w:hyperlink r:id="rId19">
              <w:r>
                <w:rPr>
                  <w:rFonts w:ascii="Times New Roman" w:eastAsia="Times New Roman"/>
                  <w:w w:val="105"/>
                  <w:sz w:val="12"/>
                </w:rPr>
                <w:t>www.momoshop.com.tw/goods/GoodsDetail.jsp?i_code=5906614&amp;Area=search&amp;mdiv=403&amp;oid</w:t>
              </w:r>
            </w:hyperlink>
            <w:r>
              <w:rPr>
                <w:rFonts w:ascii="Times New Roman" w:eastAsia="Times New Roman"/>
                <w:w w:val="105"/>
                <w:sz w:val="12"/>
              </w:rPr>
              <w:t>=1_3&amp;cid=index&amp;kw=%E9%85%B8%E6%AB%BB%E6%A1%83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日）刊登</w:t>
            </w:r>
            <w:r>
              <w:rPr>
                <w:w w:val="105"/>
                <w:sz w:val="12"/>
              </w:rPr>
              <w:t>「</w:t>
            </w:r>
            <w:r>
              <w:rPr>
                <w:rFonts w:ascii="Times New Roman" w:eastAsia="Times New Roman"/>
                <w:w w:val="105"/>
                <w:sz w:val="12"/>
              </w:rPr>
              <w:t>meysu</w:t>
            </w:r>
            <w:r>
              <w:rPr>
                <w:w w:val="105"/>
                <w:sz w:val="12"/>
              </w:rPr>
              <w:t>酸櫻桃石榴綜合蔬果汁」食品廣告，內容述及：「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根據研究顯示，歐洲酸櫻桃含有維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生素</w:t>
            </w:r>
            <w:r>
              <w:rPr>
                <w:rFonts w:ascii="Times New Roman" w:eastAsia="Times New Roman"/>
                <w:spacing w:val="-4"/>
                <w:w w:val="105"/>
                <w:sz w:val="12"/>
              </w:rPr>
              <w:t>A</w:t>
            </w:r>
            <w:r>
              <w:rPr>
                <w:w w:val="105"/>
                <w:sz w:val="12"/>
              </w:rPr>
              <w:t>具含有豐富的抗氧化素，能防止動脈硬化、心臟病、中風等。亦能減緩疼痛、加速肌肉修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復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促進胰島素分泌，不僅能保護心臟，還能預防糖尿病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」等文詞，整體訊息涉及誇張易生誤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解，違反食品安全衛生管理法第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08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網際運通股份有限公司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854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83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19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83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2019/6/18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157" w:right="46" w:hanging="104"/>
              <w:rPr>
                <w:sz w:val="12"/>
              </w:rPr>
            </w:pPr>
            <w:r>
              <w:rPr>
                <w:w w:val="105"/>
                <w:sz w:val="12"/>
              </w:rPr>
              <w:t>自然美綠藻紅石榴孅盈膠囊</w:t>
            </w:r>
            <w:r>
              <w:rPr>
                <w:rFonts w:ascii="Times New Roman" w:eastAsia="Times New Roman"/>
                <w:w w:val="105"/>
                <w:sz w:val="12"/>
              </w:rPr>
              <w:t>++-</w:t>
            </w:r>
            <w:r>
              <w:rPr>
                <w:w w:val="105"/>
                <w:sz w:val="12"/>
              </w:rPr>
              <w:t>專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78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70" w:lineRule="atLeast"/>
              <w:ind w:left="18" w:right="58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自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美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科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電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電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站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</w:t>
            </w:r>
            <w:hyperlink r:id="rId20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www.setddg.com/P0000100072053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11</w:t>
            </w:r>
            <w:r>
              <w:rPr>
                <w:w w:val="105"/>
                <w:sz w:val="12"/>
              </w:rPr>
              <w:t>日）刊登「自然美綠藻紅石榴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孅盈膠囊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++-</w:t>
            </w:r>
            <w:r>
              <w:rPr>
                <w:w w:val="105"/>
                <w:sz w:val="12"/>
              </w:rPr>
              <w:t>專」食品廣告，其內容宣稱：「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…SO</w:t>
            </w:r>
            <w:r>
              <w:rPr>
                <w:w w:val="105"/>
                <w:sz w:val="12"/>
              </w:rPr>
              <w:t>身大作戰秘笈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水腫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油脂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OUT…</w:t>
            </w:r>
            <w:r>
              <w:rPr>
                <w:w w:val="105"/>
                <w:sz w:val="12"/>
              </w:rPr>
              <w:t>消滅掰掰肉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趕走泡芙人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經衛生福利部食品藥物管理署於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11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自然美生物科技股份有限公司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83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367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2019/6/18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可纖壽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01"/>
              <w:ind w:left="18" w:right="91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受處分人李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源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即天之恩商行負責人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於臉書網站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網址：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</w:t>
            </w:r>
            <w:hyperlink r:id="rId21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www.facebook.com/</w:t>
              </w:r>
              <w:r>
                <w:rPr>
                  <w:w w:val="105"/>
                  <w:sz w:val="12"/>
                </w:rPr>
                <w:t>美國萊威國</w:t>
              </w:r>
            </w:hyperlink>
            <w:r>
              <w:rPr>
                <w:w w:val="105"/>
                <w:sz w:val="12"/>
              </w:rPr>
              <w:t>際電子商務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lifewavecom848784-1705895762980523/</w:t>
            </w:r>
            <w:r>
              <w:rPr>
                <w:w w:val="105"/>
                <w:sz w:val="12"/>
              </w:rPr>
              <w:t>，網頁下載日期：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刊登「可纖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壽」等產品廣告，內容述及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激活你的幹細胞！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經歷了上週的水瀉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也不知道吃了什麼，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從週日晚上開始一直腹瀉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打針吃藥一樣沒效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看著桌上的可纖壽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奇蹟發生了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突然不再瀉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變成狂放屁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萊威公司出產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裡面最棒的就是一氧化氮跟奈米粉末跟啟動劑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好沖好吸收直接送到我們細胞的粒線體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」等文詞，整體訊息涉及誇張易生誤解，違反食品安全衛生管理法第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28  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日向衛生福利部食品藥物管理署署長信箱檢舉。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5" w:right="17"/>
              <w:jc w:val="center"/>
              <w:rPr>
                <w:rFonts w:ascii="Times New Roman" w:eastAsia="Times New Roman"/>
                <w:sz w:val="12"/>
              </w:rPr>
            </w:pPr>
            <w:r>
              <w:rPr>
                <w:w w:val="105"/>
                <w:sz w:val="12"/>
              </w:rPr>
              <w:t>李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源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即天之恩商行負責人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516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21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2019/6/18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11" w:right="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代謝</w:t>
            </w:r>
            <w:r>
              <w:rPr>
                <w:rFonts w:ascii="Times New Roman" w:eastAsia="Times New Roman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美形人氣套組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70" w:lineRule="atLeast"/>
              <w:ind w:left="18" w:right="53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品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工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業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官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: https://shop.kgcheck.com.tw/product_detail.php?product_sn=337&amp;fbclid=IwAR27zu99YUVdQizY_RK hX7ysHkzYYdgrDJ9rPimWRGrRES85gjb3SMzsO50&amp;utm_source=FACEBOOK&amp;utm_medium=first% 20photo&amp;utm_referer=https%3A%2F%2Fwww.fa</w:t>
            </w:r>
            <w:r>
              <w:rPr>
                <w:rFonts w:ascii="Times New Roman" w:eastAsia="Times New Roman"/>
                <w:w w:val="105"/>
                <w:sz w:val="12"/>
              </w:rPr>
              <w:t>cebook.com%2F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24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刊登</w:t>
            </w:r>
            <w:r>
              <w:rPr>
                <w:w w:val="105"/>
                <w:sz w:val="12"/>
              </w:rPr>
              <w:t>「代謝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美形人氣套組」食品廣告，內容述及：「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…30</w:t>
            </w:r>
            <w:r>
              <w:rPr>
                <w:w w:val="105"/>
                <w:sz w:val="12"/>
              </w:rPr>
              <w:t>天超強代謝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 reduces body fat mass in</w:t>
            </w:r>
            <w:r>
              <w:rPr>
                <w:rFonts w:ascii="Times New Roman" w:eastAsia="Times New Roman"/>
                <w:w w:val="105"/>
                <w:sz w:val="12"/>
              </w:rPr>
              <w:t>healthy overweight humans...</w:t>
            </w:r>
            <w:r>
              <w:rPr>
                <w:w w:val="105"/>
                <w:sz w:val="12"/>
              </w:rPr>
              <w:t>因為體重還有涵蓋水分還有肌肉。其中肌肉比脂肪重很多，脂肪其實是體積很大較輕的軟綿綿物質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」等文詞，並佐以腰身曲線之圖片，整體訊息涉及誇張易生誤解</w:t>
            </w:r>
            <w:r>
              <w:rPr>
                <w:w w:val="105"/>
                <w:sz w:val="12"/>
              </w:rPr>
              <w:t>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22</w:t>
            </w:r>
            <w:r>
              <w:rPr>
                <w:w w:val="105"/>
                <w:sz w:val="12"/>
              </w:rPr>
              <w:t>日向臺北市政府單一申訴系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03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聯華食品工業股</w:t>
            </w:r>
            <w:r>
              <w:rPr>
                <w:w w:val="105"/>
                <w:sz w:val="12"/>
              </w:rPr>
              <w:t>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182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22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2019/6/18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54" w:right="46" w:firstLine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【即期品</w:t>
            </w:r>
            <w:r>
              <w:rPr>
                <w:rFonts w:ascii="Times New Roman" w:eastAsia="Times New Roman"/>
                <w:w w:val="105"/>
                <w:sz w:val="12"/>
              </w:rPr>
              <w:t>Jaxcoco coconut oil</w:t>
            </w:r>
            <w:r>
              <w:rPr>
                <w:w w:val="105"/>
                <w:sz w:val="12"/>
              </w:rPr>
              <w:t>強力促銷】離心萃取椰子油</w:t>
            </w:r>
            <w:r>
              <w:rPr>
                <w:rFonts w:ascii="Times New Roman" w:eastAsia="Times New Roman"/>
                <w:w w:val="105"/>
                <w:sz w:val="12"/>
              </w:rPr>
              <w:t>400MLx2</w:t>
            </w:r>
            <w:r>
              <w:rPr>
                <w:w w:val="105"/>
                <w:sz w:val="12"/>
              </w:rPr>
              <w:t>入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02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line="160" w:lineRule="atLeast"/>
              <w:ind w:left="18" w:right="119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德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大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MOMO </w:t>
            </w:r>
            <w:r>
              <w:rPr>
                <w:w w:val="105"/>
                <w:sz w:val="12"/>
              </w:rPr>
              <w:t>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 https://</w:t>
            </w:r>
            <w:hyperlink r:id="rId22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www.momoshop.com.tw/goods/GoodsDetail.jsp?i_code=5976594&amp;str_category_code=20014001</w:t>
              </w:r>
            </w:hyperlink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 75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日）刊登「【即期品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Jaxcoco coconut oil</w:t>
            </w:r>
            <w:r>
              <w:rPr>
                <w:w w:val="105"/>
                <w:sz w:val="12"/>
              </w:rPr>
              <w:t>強力促銷】離心萃取椰子油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400ML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x2</w:t>
            </w:r>
            <w:r>
              <w:rPr>
                <w:w w:val="105"/>
                <w:sz w:val="12"/>
              </w:rPr>
              <w:t>入」食品廣告，內容述及：「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瘦身燒脂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加速燃燒脂肪，特別是頑固肚部脂肪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提高</w:t>
            </w:r>
            <w:r>
              <w:rPr>
                <w:w w:val="105"/>
                <w:sz w:val="12"/>
              </w:rPr>
              <w:t>免疫力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建議油漱法能預防各種疾病，科學家研究則表明油漱法能通過減少牙齒細菌、病毒和</w:t>
            </w:r>
            <w:r>
              <w:rPr>
                <w:w w:val="105"/>
                <w:sz w:val="12"/>
              </w:rPr>
              <w:t>真菌來改善口腔狀況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」等文詞，整體訊息涉及誇張易生誤解，違反食品安全衛生管理法第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28 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72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三德觀光大飯店股份有限公司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23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2019/6/20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79"/>
              <w:ind w:left="97" w:right="91" w:firstLine="21"/>
              <w:rPr>
                <w:sz w:val="12"/>
              </w:rPr>
            </w:pPr>
            <w:r>
              <w:rPr>
                <w:w w:val="105"/>
                <w:sz w:val="12"/>
              </w:rPr>
              <w:t>【金線連活力甘錠】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元氣補給站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 w:line="160" w:lineRule="atLeast"/>
              <w:ind w:left="18" w:right="53"/>
              <w:rPr>
                <w:sz w:val="12"/>
              </w:rPr>
            </w:pPr>
            <w:r>
              <w:rPr>
                <w:w w:val="105"/>
                <w:sz w:val="12"/>
              </w:rPr>
              <w:t>受處分人庭茂農業生技股份有限公司於「</w:t>
            </w:r>
            <w:r>
              <w:rPr>
                <w:rFonts w:ascii="Times New Roman" w:eastAsia="Times New Roman"/>
                <w:w w:val="105"/>
                <w:sz w:val="12"/>
              </w:rPr>
              <w:t>NICE GREEn</w:t>
            </w:r>
            <w:r>
              <w:rPr>
                <w:w w:val="105"/>
                <w:sz w:val="12"/>
              </w:rPr>
              <w:t>」網站（網址：</w:t>
            </w:r>
            <w:r>
              <w:rPr>
                <w:rFonts w:ascii="Times New Roman" w:eastAsia="Times New Roman"/>
                <w:w w:val="105"/>
                <w:sz w:val="12"/>
              </w:rPr>
              <w:t>http://www.nice- green.com.tw/SalePage/Index/4624025?cid=260051&amp;utm_source=fb0516-1&amp;utm_medium=fb0516-1</w:t>
            </w:r>
            <w:r>
              <w:rPr>
                <w:w w:val="105"/>
                <w:sz w:val="12"/>
              </w:rPr>
              <w:t>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日）刊登「【金線連活力甘錠】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元氣補給站」食品廣告，其內容宣稱：</w:t>
            </w:r>
            <w:r>
              <w:rPr>
                <w:w w:val="105"/>
                <w:sz w:val="12"/>
              </w:rPr>
              <w:t>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適合這樣的你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經常熬夜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經常應酬飲酒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經常暴飲暴食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維持肝臟正常運作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護肝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等文詞，涉及誇張易生誤解，違反食品安全衛生管</w:t>
            </w:r>
            <w:r>
              <w:rPr>
                <w:w w:val="105"/>
                <w:sz w:val="12"/>
              </w:rPr>
              <w:t>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19</w:t>
            </w:r>
            <w:r>
              <w:rPr>
                <w:w w:val="105"/>
                <w:sz w:val="12"/>
              </w:rPr>
              <w:t>日向衛生福利部食品藥物管理署署長信箱檢舉。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7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庭茂農業生技股份有限公司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78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24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2019/6/24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扶衛淨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10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黃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O </w:t>
            </w:r>
            <w:r>
              <w:rPr>
                <w:w w:val="105"/>
                <w:sz w:val="12"/>
              </w:rPr>
              <w:t>益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( </w:t>
            </w:r>
            <w:r>
              <w:rPr>
                <w:w w:val="105"/>
                <w:sz w:val="12"/>
              </w:rPr>
              <w:t>即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漢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藥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負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漢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藥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站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</w:t>
            </w:r>
            <w:hyperlink r:id="rId23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www.facebook.com/pg/HanPharmacy/posts/?ref=page_internal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17</w:t>
            </w:r>
            <w:r>
              <w:rPr>
                <w:w w:val="105"/>
                <w:sz w:val="12"/>
              </w:rPr>
              <w:t>日）刊登「扶衛淨」食品廣告，其內容宣稱：「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..."</w:t>
            </w:r>
            <w:r>
              <w:rPr>
                <w:w w:val="105"/>
                <w:sz w:val="12"/>
              </w:rPr>
              <w:t>這幾天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#</w:t>
            </w:r>
            <w:r>
              <w:rPr>
                <w:w w:val="105"/>
                <w:sz w:val="12"/>
              </w:rPr>
              <w:t>小漢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發現腹瀉、消化不良、胃食道逆流、胃痛比平常多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…#</w:t>
            </w:r>
            <w:r>
              <w:rPr>
                <w:w w:val="105"/>
                <w:sz w:val="12"/>
              </w:rPr>
              <w:t>扶衛淨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以中醫理論為基礎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提供胃腸更多的防護與健康！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」等文詞，涉及誇張易生誤解，違</w:t>
            </w:r>
            <w:r>
              <w:rPr>
                <w:w w:val="105"/>
                <w:sz w:val="12"/>
              </w:rPr>
              <w:t>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項規定，案經本局查獲。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25" w:right="17"/>
              <w:jc w:val="center"/>
              <w:rPr>
                <w:rFonts w:ascii="Times New Roman" w:eastAsia="Times New Roman"/>
                <w:sz w:val="12"/>
              </w:rPr>
            </w:pPr>
            <w:r>
              <w:rPr>
                <w:w w:val="105"/>
                <w:sz w:val="12"/>
              </w:rPr>
              <w:t>黃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益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spacing w:val="-8"/>
                <w:w w:val="105"/>
                <w:sz w:val="12"/>
              </w:rPr>
              <w:t>即漢</w:t>
            </w:r>
            <w:r>
              <w:rPr>
                <w:w w:val="105"/>
                <w:sz w:val="12"/>
              </w:rPr>
              <w:t>藥局負責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283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25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2019/6/24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69"/>
              <w:ind w:left="119" w:right="110"/>
              <w:rPr>
                <w:sz w:val="12"/>
              </w:rPr>
            </w:pPr>
            <w:r>
              <w:rPr>
                <w:w w:val="105"/>
                <w:sz w:val="12"/>
              </w:rPr>
              <w:t>舒果原力桑葚酵素、諾麗果酵素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12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受處分人誼科國際有限公司於臉書網站（網址：</w:t>
            </w:r>
            <w:r>
              <w:rPr>
                <w:rFonts w:ascii="Times New Roman" w:eastAsia="Times New Roman"/>
                <w:w w:val="105"/>
                <w:sz w:val="12"/>
              </w:rPr>
              <w:t>https://</w:t>
            </w:r>
            <w:hyperlink r:id="rId24">
              <w:r>
                <w:rPr>
                  <w:rFonts w:ascii="Times New Roman" w:eastAsia="Times New Roman"/>
                  <w:w w:val="105"/>
                  <w:sz w:val="12"/>
                </w:rPr>
                <w:t>www.facebook.com/vgenergy0910/posts/284922509098723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29</w:t>
            </w:r>
            <w:r>
              <w:rPr>
                <w:w w:val="105"/>
                <w:sz w:val="12"/>
              </w:rPr>
              <w:t>）刊登</w:t>
            </w:r>
            <w:r>
              <w:rPr>
                <w:w w:val="105"/>
                <w:sz w:val="12"/>
              </w:rPr>
              <w:t>「舒果原力桑葚酵素、諾麗果酵素」食品廣告，其內容宣稱：「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體內血液呈弱鹼性，清除體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內廢物，保持腸內細菌平衡、強化細胞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把血液中的廢物排出體外，分解發炎病毒，分解造成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酸性的膽固醇，使血液呈現弱鹼性，永保血液循環暢通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項規定，案經本局於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29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69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誼科國際有限公司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516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26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103"/>
              <w:ind w:left="32" w:right="2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歐特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有機青汁多穀奶（</w:t>
            </w:r>
            <w:r>
              <w:rPr>
                <w:rFonts w:ascii="Times New Roman" w:eastAsia="Times New Roman"/>
                <w:w w:val="105"/>
                <w:sz w:val="12"/>
              </w:rPr>
              <w:t>800g/</w:t>
            </w:r>
            <w:r>
              <w:rPr>
                <w:w w:val="105"/>
                <w:sz w:val="12"/>
              </w:rPr>
              <w:t>罐）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三罐組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31"/>
              <w:rPr>
                <w:sz w:val="12"/>
              </w:rPr>
            </w:pPr>
            <w:r>
              <w:rPr>
                <w:w w:val="105"/>
                <w:sz w:val="12"/>
              </w:rPr>
              <w:t>受處分人東方超捷國際物流股份有限公司於「</w:t>
            </w:r>
            <w:r>
              <w:rPr>
                <w:rFonts w:ascii="Times New Roman" w:eastAsia="Times New Roman"/>
                <w:w w:val="105"/>
                <w:sz w:val="12"/>
              </w:rPr>
              <w:t>ETMall</w:t>
            </w:r>
            <w:r>
              <w:rPr>
                <w:w w:val="105"/>
                <w:sz w:val="12"/>
              </w:rPr>
              <w:t>東森購物」網站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網址：</w:t>
            </w:r>
            <w:r>
              <w:rPr>
                <w:rFonts w:ascii="Times New Roman"/>
                <w:w w:val="105"/>
                <w:sz w:val="12"/>
              </w:rPr>
              <w:t>https://</w:t>
            </w:r>
            <w:hyperlink r:id="rId25">
              <w:r>
                <w:rPr>
                  <w:rFonts w:ascii="Times New Roman"/>
                  <w:w w:val="105"/>
                  <w:sz w:val="12"/>
                </w:rPr>
                <w:t>www.etmall.com.tw/%E6%AD%90%E7%89%B9-</w:t>
              </w:r>
            </w:hyperlink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%E6%9C%89%E6%A9%9F%E9%9D%92%E6%B1%81%E5%A4%9A%E7%A9%80%E5%A5%B6- 800g-%E7%BD%90-%E4%B8%89%E7%BD%90%E7%B5%84/i/2133326?Store=6&amp;Cate=27045</w:t>
            </w:r>
            <w:r w:rsidRPr="00CA6F5E">
              <w:rPr>
                <w:w w:val="105"/>
                <w:sz w:val="12"/>
                <w:lang w:val="en-US"/>
              </w:rPr>
              <w:t>，</w:t>
            </w:r>
            <w:r>
              <w:rPr>
                <w:w w:val="105"/>
                <w:sz w:val="12"/>
              </w:rPr>
              <w:t>下</w:t>
            </w:r>
            <w:r>
              <w:rPr>
                <w:w w:val="105"/>
                <w:sz w:val="12"/>
              </w:rPr>
              <w:t>載日期：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，刊登「歐特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有機青汁多穀奶（</w:t>
            </w:r>
            <w:r>
              <w:rPr>
                <w:rFonts w:ascii="Times New Roman" w:eastAsia="Times New Roman"/>
                <w:w w:val="105"/>
                <w:sz w:val="12"/>
              </w:rPr>
              <w:t>800g/</w:t>
            </w:r>
            <w:r>
              <w:rPr>
                <w:w w:val="105"/>
                <w:sz w:val="12"/>
              </w:rPr>
              <w:t>罐）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三罐組」食品廣告，其內容</w:t>
            </w:r>
            <w:r>
              <w:rPr>
                <w:w w:val="105"/>
                <w:sz w:val="12"/>
              </w:rPr>
              <w:t>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超級食物藜麥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適量食用有助減輕心血管負擔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全榖的營養價值比精緻穀類高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3.5</w:t>
            </w:r>
            <w:r>
              <w:rPr>
                <w:w w:val="105"/>
                <w:sz w:val="12"/>
              </w:rPr>
              <w:t>倍，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能降低慢性疾病發生的風險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含完全蛋白九種氨基酸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促進生長發育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」等文詞，涉及誇張易生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03"/>
              <w:ind w:left="27" w:right="2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東方超捷國際物流股份有限公司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2030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27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1"/>
              <w:ind w:left="23" w:right="1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活動日期</w:t>
            </w:r>
            <w:r>
              <w:rPr>
                <w:rFonts w:ascii="Times New Roman" w:eastAsia="Times New Roman"/>
                <w:w w:val="105"/>
                <w:sz w:val="12"/>
              </w:rPr>
              <w:t>12/19~12/25 E</w:t>
            </w:r>
            <w:r>
              <w:rPr>
                <w:w w:val="105"/>
                <w:sz w:val="12"/>
              </w:rPr>
              <w:t>計畫第二代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升級版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通通現貨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可刷卡免運費現在下單送按摩油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46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翁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O </w:t>
            </w:r>
            <w:r>
              <w:rPr>
                <w:w w:val="105"/>
                <w:sz w:val="12"/>
              </w:rPr>
              <w:t>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蝦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皮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站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( </w:t>
            </w:r>
            <w:r>
              <w:rPr>
                <w:w w:val="105"/>
                <w:sz w:val="12"/>
              </w:rPr>
              <w:t>帳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angel731215 )(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2"/>
              </w:rPr>
              <w:t>https://shopee.tw/%E6%B4%BB%E5%8B%95%E6%97%A5%E6%9C%9F1219~1225E%E8%A8%88</w:t>
            </w:r>
            <w:r w:rsidRPr="00CA6F5E">
              <w:rPr>
                <w:rFonts w:ascii="Times New Roman"/>
                <w:w w:val="105"/>
                <w:sz w:val="12"/>
                <w:lang w:val="en-US"/>
              </w:rPr>
              <w:t>%E7%95%AB%E7%AC%AC%E4%BA%8C%E4%BB%A3%E5%8D%87%E7%B4%9A%E7%89%88</w:t>
            </w:r>
            <w:r w:rsidRPr="00CA6F5E">
              <w:rPr>
                <w:rFonts w:ascii="Times New Roman"/>
                <w:spacing w:val="-1"/>
                <w:w w:val="105"/>
                <w:sz w:val="12"/>
                <w:lang w:val="en-US"/>
              </w:rPr>
              <w:t xml:space="preserve">%E9%80%9A%E9%80%9A%E7%8F%BE%E8%B2%A8%E2%9D%A4%EF%B8%8F%E2%9D%A4% </w:t>
            </w:r>
            <w:r w:rsidRPr="00CA6F5E">
              <w:rPr>
                <w:rFonts w:ascii="Times New Roman"/>
                <w:w w:val="105"/>
                <w:sz w:val="12"/>
                <w:lang w:val="en-US"/>
              </w:rPr>
              <w:t>EF%B8</w:t>
            </w:r>
            <w:r w:rsidRPr="00CA6F5E">
              <w:rPr>
                <w:rFonts w:ascii="Times New Roman"/>
                <w:w w:val="105"/>
                <w:sz w:val="12"/>
                <w:lang w:val="en-US"/>
              </w:rPr>
              <w:t>%8F%E5%8F%AF%E5%88%B7%E5%8D%A1%F0%9F%92%B3%E5%85%8D%E9%81%8B</w:t>
            </w:r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%E8%B2%BB%E7%8F%BE%E5%9C%A8%E4%B8%8B%E5%96%AE%E9%80%81%E6%8C%89% E6%91%A9%E6%B2%B9-i.13014243.786810425</w:t>
            </w:r>
            <w:r w:rsidRPr="00CA6F5E">
              <w:rPr>
                <w:w w:val="105"/>
                <w:sz w:val="12"/>
                <w:lang w:val="en-US"/>
              </w:rPr>
              <w:t>，</w:t>
            </w:r>
            <w:r>
              <w:rPr>
                <w:w w:val="105"/>
                <w:sz w:val="12"/>
              </w:rPr>
              <w:t>下載日期</w:t>
            </w:r>
            <w:r w:rsidRPr="00CA6F5E">
              <w:rPr>
                <w:w w:val="105"/>
                <w:sz w:val="12"/>
                <w:lang w:val="en-US"/>
              </w:rPr>
              <w:t>：</w:t>
            </w:r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108</w:t>
            </w:r>
            <w:r>
              <w:rPr>
                <w:w w:val="105"/>
                <w:sz w:val="12"/>
              </w:rPr>
              <w:t>年</w:t>
            </w:r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1</w:t>
            </w:r>
            <w:r>
              <w:rPr>
                <w:w w:val="105"/>
                <w:sz w:val="12"/>
              </w:rPr>
              <w:t>月</w:t>
            </w:r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15</w:t>
            </w:r>
            <w:r>
              <w:rPr>
                <w:w w:val="105"/>
                <w:sz w:val="12"/>
              </w:rPr>
              <w:t>日</w:t>
            </w:r>
            <w:r w:rsidRPr="00CA6F5E">
              <w:rPr>
                <w:rFonts w:ascii="Times New Roman" w:eastAsia="Times New Roman"/>
                <w:w w:val="105"/>
                <w:sz w:val="12"/>
                <w:lang w:val="en-US"/>
              </w:rPr>
              <w:t>)</w:t>
            </w:r>
            <w:r>
              <w:rPr>
                <w:w w:val="105"/>
                <w:sz w:val="12"/>
              </w:rPr>
              <w:t>刊登「活動日期</w:t>
            </w:r>
            <w:r>
              <w:rPr>
                <w:rFonts w:ascii="Times New Roman" w:eastAsia="Times New Roman"/>
                <w:w w:val="105"/>
                <w:sz w:val="12"/>
              </w:rPr>
              <w:t>12/19~12/25 E</w:t>
            </w:r>
            <w:r>
              <w:rPr>
                <w:w w:val="105"/>
                <w:sz w:val="12"/>
              </w:rPr>
              <w:t>計畫第二代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升級版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通通現貨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可刷卡免運費現在下單送按摩油」食品廣告，其內容</w:t>
            </w:r>
            <w:r>
              <w:rPr>
                <w:w w:val="105"/>
                <w:sz w:val="12"/>
              </w:rPr>
              <w:t>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下垂想變挺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想改善胸型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覺得胸部小沒自信不性感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羨慕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C</w:t>
            </w:r>
            <w:r>
              <w:rPr>
                <w:w w:val="105"/>
                <w:sz w:val="12"/>
              </w:rPr>
              <w:t>罩杯的漂亮胸型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穿比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基尼總要墊水餃墊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內衣拖掉打回原型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」等文詞，涉及誇張易生誤解，違反食品安全衛生管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項規定，案經雲林縣衛生局於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15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176"/>
              <w:rPr>
                <w:sz w:val="12"/>
              </w:rPr>
            </w:pPr>
            <w:r>
              <w:rPr>
                <w:w w:val="105"/>
                <w:sz w:val="12"/>
              </w:rPr>
              <w:t>翁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鈺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D6787E" w:rsidRDefault="00D6787E">
      <w:pPr>
        <w:rPr>
          <w:rFonts w:ascii="Times New Roman"/>
          <w:sz w:val="12"/>
        </w:rPr>
        <w:sectPr w:rsidR="00D6787E">
          <w:pgSz w:w="11900" w:h="16840"/>
          <w:pgMar w:top="1060" w:right="260" w:bottom="560" w:left="260" w:header="432" w:footer="368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785"/>
        <w:gridCol w:w="1147"/>
        <w:gridCol w:w="449"/>
        <w:gridCol w:w="5460"/>
        <w:gridCol w:w="706"/>
        <w:gridCol w:w="723"/>
        <w:gridCol w:w="987"/>
        <w:gridCol w:w="449"/>
      </w:tblGrid>
      <w:tr w:rsidR="00D6787E">
        <w:trPr>
          <w:trHeight w:val="335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57"/>
              <w:ind w:left="79" w:right="73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lastRenderedPageBreak/>
              <w:t>項次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line="148" w:lineRule="exact"/>
              <w:ind w:left="56" w:right="4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日期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57"/>
              <w:ind w:left="44" w:right="3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產品名稱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right="84"/>
              <w:jc w:val="right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來源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57"/>
              <w:ind w:left="2456" w:right="2450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違規情節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line="148" w:lineRule="exact"/>
              <w:ind w:left="5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處分商號名</w:t>
            </w:r>
            <w:r>
              <w:rPr>
                <w:rFonts w:ascii="Microsoft JhengHei" w:eastAsia="Microsoft JhengHei" w:hint="eastAsia"/>
                <w:b/>
                <w:w w:val="106"/>
                <w:sz w:val="12"/>
              </w:rPr>
              <w:t>稱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line="148" w:lineRule="exact"/>
              <w:ind w:left="86" w:right="78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罰鍰金額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(</w:t>
            </w:r>
            <w:r>
              <w:rPr>
                <w:rFonts w:ascii="Microsoft JhengHei" w:eastAsia="Microsoft JhengHei" w:hint="eastAsia"/>
                <w:b/>
                <w:w w:val="125"/>
                <w:sz w:val="12"/>
              </w:rPr>
              <w:t>元</w:t>
            </w:r>
            <w:r>
              <w:rPr>
                <w:rFonts w:ascii="Microsoft JhengHei" w:eastAsia="Microsoft JhengHei" w:hint="eastAsia"/>
                <w:b/>
                <w:w w:val="135"/>
                <w:sz w:val="12"/>
              </w:rPr>
              <w:t>)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57"/>
              <w:ind w:left="228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罰則註記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57"/>
              <w:ind w:left="91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排名</w:t>
            </w:r>
          </w:p>
        </w:tc>
      </w:tr>
      <w:tr w:rsidR="00D6787E">
        <w:trPr>
          <w:trHeight w:val="1547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28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冠讚勇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廣播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29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受處分人梅藤股份有限公司於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21</w:t>
            </w:r>
            <w:r>
              <w:rPr>
                <w:w w:val="105"/>
                <w:sz w:val="12"/>
              </w:rPr>
              <w:t>時至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22</w:t>
            </w:r>
            <w:r>
              <w:rPr>
                <w:w w:val="105"/>
                <w:sz w:val="12"/>
              </w:rPr>
              <w:t>時於燕聲廣播電台股份有限公司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頻道：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AM1044)</w:t>
            </w:r>
            <w:r>
              <w:rPr>
                <w:w w:val="105"/>
                <w:sz w:val="12"/>
              </w:rPr>
              <w:t>「台灣羚聲」節目宣播「冠讚勇」食品廣告，其內容宣稱：「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因為咱每一節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”</w:t>
            </w:r>
            <w:r>
              <w:rPr>
                <w:w w:val="105"/>
                <w:sz w:val="12"/>
              </w:rPr>
              <w:t>關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”</w:t>
            </w:r>
            <w:r>
              <w:rPr>
                <w:w w:val="105"/>
                <w:sz w:val="12"/>
              </w:rPr>
              <w:t>這咧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每一層骨頭頭前後面都是軟骨阿，關節跟關節就是骨頭跟骨頭中間一定要有軟骨阿，我問你軟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骨不夠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Q</w:t>
            </w:r>
            <w:r>
              <w:rPr>
                <w:w w:val="105"/>
                <w:sz w:val="12"/>
              </w:rPr>
              <w:t>軟、軟骨不夠古溜，我跟你說你伸了縮了跟嘸輸這咧啥你家在開鎖，你鑰匙插上去，挖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~</w:t>
            </w:r>
            <w:r>
              <w:rPr>
                <w:w w:val="105"/>
                <w:sz w:val="12"/>
              </w:rPr>
              <w:t>關住啦，對不對；就嘸輸你螺絲沒針油卡住了，咱卡早攏騎過腳踏車，那個車鍊沒針油就卡住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對不對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我敢跟你說配方絕對別人沒有，只有我們獨家有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尤其你的腳頭碗、尤其你的么子骨，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有人有去處理過你更加軟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Q</w:t>
            </w:r>
            <w:r>
              <w:rPr>
                <w:w w:val="105"/>
                <w:sz w:val="12"/>
              </w:rPr>
              <w:t>古溜就是咱ㄟ冠讚勇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」等文詞，涉及誇張易生誤解，違反食品安全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"/>
              <w:ind w:left="157" w:right="20" w:hanging="130"/>
              <w:rPr>
                <w:sz w:val="12"/>
              </w:rPr>
            </w:pPr>
            <w:r>
              <w:rPr>
                <w:w w:val="105"/>
                <w:sz w:val="12"/>
              </w:rPr>
              <w:t>梅藤股份有限公司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026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29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80"/>
              <w:ind w:left="248" w:right="10" w:hanging="231"/>
              <w:rPr>
                <w:sz w:val="12"/>
              </w:rPr>
            </w:pPr>
            <w:r>
              <w:rPr>
                <w:w w:val="105"/>
                <w:sz w:val="12"/>
              </w:rPr>
              <w:t>視界清</w:t>
            </w:r>
            <w:r>
              <w:rPr>
                <w:rFonts w:ascii="Times New Roman" w:eastAsia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金盞花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萃取葉黃素膠囊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" w:line="147" w:lineRule="exact"/>
              <w:ind w:left="18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柑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仔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島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spacing w:val="-3"/>
                <w:w w:val="105"/>
                <w:sz w:val="12"/>
              </w:rPr>
              <w:t xml:space="preserve">HO </w:t>
            </w:r>
            <w:r>
              <w:rPr>
                <w:w w:val="105"/>
                <w:sz w:val="12"/>
              </w:rPr>
              <w:t>康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站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</w:t>
            </w:r>
            <w:hyperlink r:id="rId26">
              <w:r>
                <w:rPr>
                  <w:rFonts w:ascii="Times New Roman" w:eastAsia="Times New Roman" w:hAnsi="Times New Roman"/>
                  <w:w w:val="105"/>
                  <w:sz w:val="12"/>
                </w:rPr>
                <w:t>www.bodogo.com.tw/ecommerce/index.php/catalog/product/view/id/216/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5 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22</w:t>
            </w:r>
            <w:r>
              <w:rPr>
                <w:w w:val="105"/>
                <w:sz w:val="12"/>
              </w:rPr>
              <w:t>日）刊登「視界清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金盞花萃取葉黃素膠囊</w:t>
            </w:r>
            <w:r>
              <w:rPr>
                <w:w w:val="105"/>
                <w:sz w:val="12"/>
              </w:rPr>
              <w:t>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視界清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佐以視力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檢查圖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)…</w:t>
            </w:r>
            <w:r>
              <w:rPr>
                <w:w w:val="105"/>
                <w:sz w:val="12"/>
              </w:rPr>
              <w:t>抗藍光專利授權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改善假性近視、六大舒緩眼睛疲勞感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用眼過度的上班族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每日補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充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讓你視野更清晰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</w:t>
            </w:r>
            <w:r>
              <w:rPr>
                <w:w w:val="105"/>
                <w:sz w:val="12"/>
              </w:rPr>
              <w:t>，案經民眾於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21</w:t>
            </w:r>
            <w:r>
              <w:rPr>
                <w:w w:val="105"/>
                <w:sz w:val="12"/>
              </w:rPr>
              <w:t>日向臺中市食品藥物安全處檢舉。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80"/>
              <w:ind w:left="92" w:right="20" w:hanging="65"/>
              <w:rPr>
                <w:sz w:val="12"/>
              </w:rPr>
            </w:pPr>
            <w:r>
              <w:rPr>
                <w:w w:val="105"/>
                <w:sz w:val="12"/>
              </w:rPr>
              <w:t>寶島柑仔店有限公司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199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30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攝利通、必好順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廣播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06"/>
              <w:ind w:left="18" w:right="53"/>
              <w:rPr>
                <w:sz w:val="12"/>
              </w:rPr>
            </w:pPr>
            <w:r>
              <w:rPr>
                <w:w w:val="105"/>
                <w:sz w:val="12"/>
              </w:rPr>
              <w:t>受處分人王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漫於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時至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時在自由之聲廣播電台股份有限公司（</w:t>
            </w:r>
            <w:r>
              <w:rPr>
                <w:rFonts w:ascii="Times New Roman" w:eastAsia="Times New Roman"/>
                <w:w w:val="105"/>
                <w:sz w:val="12"/>
              </w:rPr>
              <w:t>FM91.5)</w:t>
            </w:r>
            <w:r>
              <w:rPr>
                <w:w w:val="105"/>
                <w:sz w:val="12"/>
              </w:rPr>
              <w:t>「不老俱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樂部」節目宣播「攝利通、必好順」食品廣告，內容述及略以</w:t>
            </w:r>
            <w:r>
              <w:rPr>
                <w:rFonts w:ascii="Times New Roman" w:eastAsia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攝利通、必好順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泌尿系統問題查埔人吃攝利通、女性朋友吃必好順，要註明購買禮盒裝</w:t>
            </w:r>
            <w:r>
              <w:rPr>
                <w:rFonts w:ascii="Times New Roman" w:eastAsia="Times New Roman"/>
                <w:w w:val="105"/>
                <w:sz w:val="12"/>
              </w:rPr>
              <w:t>180</w:t>
            </w:r>
            <w:r>
              <w:rPr>
                <w:w w:val="105"/>
                <w:sz w:val="12"/>
              </w:rPr>
              <w:t>粒裝原價</w:t>
            </w:r>
            <w:r>
              <w:rPr>
                <w:rFonts w:ascii="Times New Roman" w:eastAsia="Times New Roman"/>
                <w:w w:val="105"/>
                <w:sz w:val="12"/>
              </w:rPr>
              <w:t>5400</w:t>
            </w:r>
            <w:r>
              <w:rPr>
                <w:w w:val="105"/>
                <w:sz w:val="12"/>
              </w:rPr>
              <w:t>現在優待</w:t>
            </w:r>
            <w:r>
              <w:rPr>
                <w:rFonts w:ascii="Times New Roman" w:eastAsia="Times New Roman"/>
                <w:w w:val="105"/>
                <w:sz w:val="12"/>
              </w:rPr>
              <w:t>4800</w:t>
            </w:r>
            <w:r>
              <w:rPr>
                <w:w w:val="105"/>
                <w:sz w:val="12"/>
              </w:rPr>
              <w:t>，要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來註明購買電話再來利用，</w:t>
            </w:r>
            <w:r>
              <w:rPr>
                <w:rFonts w:ascii="Times New Roman" w:eastAsia="Times New Roman"/>
                <w:w w:val="105"/>
                <w:sz w:val="12"/>
              </w:rPr>
              <w:t>02-85112345...</w:t>
            </w:r>
            <w:r>
              <w:rPr>
                <w:w w:val="105"/>
                <w:sz w:val="12"/>
              </w:rPr>
              <w:t>鼠尾草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尿道發炎</w:t>
            </w:r>
            <w:r>
              <w:rPr>
                <w:rFonts w:ascii="Times New Roman" w:eastAsia="Times New Roman"/>
                <w:w w:val="105"/>
                <w:sz w:val="12"/>
              </w:rPr>
              <w:t>..</w:t>
            </w:r>
            <w:r>
              <w:rPr>
                <w:w w:val="105"/>
                <w:sz w:val="12"/>
              </w:rPr>
              <w:t>小便酸酸痛痛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我再講一次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攝利</w:t>
            </w:r>
            <w:r>
              <w:rPr>
                <w:w w:val="105"/>
                <w:sz w:val="12"/>
              </w:rPr>
              <w:t xml:space="preserve">    </w:t>
            </w:r>
            <w:r>
              <w:rPr>
                <w:w w:val="105"/>
                <w:sz w:val="12"/>
              </w:rPr>
              <w:t>通、必好順最後一次優待</w:t>
            </w:r>
            <w:r>
              <w:rPr>
                <w:rFonts w:ascii="Times New Roman" w:eastAsia="Times New Roman"/>
                <w:w w:val="105"/>
                <w:sz w:val="12"/>
              </w:rPr>
              <w:t>..</w:t>
            </w:r>
            <w:r>
              <w:rPr>
                <w:w w:val="105"/>
                <w:sz w:val="12"/>
              </w:rPr>
              <w:t>賣完就沒有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電話請打</w:t>
            </w:r>
            <w:r>
              <w:rPr>
                <w:rFonts w:ascii="Times New Roman" w:eastAsia="Times New Roman"/>
                <w:w w:val="105"/>
                <w:sz w:val="12"/>
              </w:rPr>
              <w:t>02-85112345...</w:t>
            </w:r>
            <w:r>
              <w:rPr>
                <w:w w:val="105"/>
                <w:sz w:val="12"/>
              </w:rPr>
              <w:t>」等詞句，涉及誇張易生誤解，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違反食品安全衛生管理</w:t>
            </w:r>
            <w:r>
              <w:rPr>
                <w:w w:val="105"/>
                <w:sz w:val="12"/>
              </w:rPr>
              <w:t>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ind w:left="176"/>
              <w:rPr>
                <w:sz w:val="12"/>
              </w:rPr>
            </w:pPr>
            <w:r>
              <w:rPr>
                <w:w w:val="105"/>
                <w:sz w:val="12"/>
              </w:rPr>
              <w:t>王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漫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681"/>
        </w:trPr>
        <w:tc>
          <w:tcPr>
            <w:tcW w:w="454" w:type="dxa"/>
          </w:tcPr>
          <w:p w:rsidR="00D6787E" w:rsidRDefault="00DA2423">
            <w:pPr>
              <w:pStyle w:val="TableParagraph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31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2019/6/25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spacing w:before="1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好孕優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1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雜誌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15" w:line="160" w:lineRule="atLeast"/>
              <w:ind w:left="18" w:right="78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受處分人張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輝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即嬰兒與母親雜誌社負責人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於嬰兒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&amp;</w:t>
            </w:r>
            <w:r>
              <w:rPr>
                <w:w w:val="105"/>
                <w:sz w:val="12"/>
              </w:rPr>
              <w:t>母親雜誌第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510</w:t>
            </w:r>
            <w:r>
              <w:rPr>
                <w:w w:val="105"/>
                <w:sz w:val="12"/>
              </w:rPr>
              <w:t>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(2019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日出刊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40 </w:t>
            </w:r>
            <w:r>
              <w:rPr>
                <w:w w:val="105"/>
                <w:sz w:val="12"/>
              </w:rPr>
              <w:t>頁刊登「好孕優」食品廣告，其內容宣稱：「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抗敏黃金期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孕期攝取益生菌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父母若有過敏，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寶貝過敏的機率相對提高許多</w:t>
            </w:r>
            <w:r>
              <w:rPr>
                <w:rFonts w:ascii="Times New Roman" w:eastAsia="Times New Roman" w:hAnsi="Times New Roman"/>
                <w:spacing w:val="-4"/>
                <w:w w:val="105"/>
                <w:sz w:val="12"/>
              </w:rPr>
              <w:t>!</w:t>
            </w:r>
            <w:r>
              <w:rPr>
                <w:w w:val="105"/>
                <w:sz w:val="12"/>
              </w:rPr>
              <w:t>最好能從懷孕開始就做好過敏的預防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」等文詞，涉及誇張易生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項規定，案經本局查獲。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5" w:line="160" w:lineRule="atLeast"/>
              <w:ind w:left="25" w:right="17"/>
              <w:jc w:val="center"/>
              <w:rPr>
                <w:rFonts w:ascii="Times New Roman" w:eastAsia="Times New Roman"/>
                <w:sz w:val="12"/>
              </w:rPr>
            </w:pPr>
            <w:r>
              <w:rPr>
                <w:w w:val="105"/>
                <w:sz w:val="12"/>
              </w:rPr>
              <w:t>張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輝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spacing w:val="-8"/>
                <w:w w:val="105"/>
                <w:sz w:val="12"/>
              </w:rPr>
              <w:t>即嬰</w:t>
            </w:r>
            <w:r>
              <w:rPr>
                <w:spacing w:val="-3"/>
                <w:w w:val="105"/>
                <w:sz w:val="12"/>
              </w:rPr>
              <w:t>兒與母親雜</w:t>
            </w:r>
            <w:r>
              <w:rPr>
                <w:w w:val="105"/>
                <w:sz w:val="12"/>
              </w:rPr>
              <w:t>誌社負責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line="160" w:lineRule="atLeast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542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1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32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1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2019/6/26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44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希麗佳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spacing w:before="22" w:line="160" w:lineRule="atLeast"/>
              <w:ind w:left="18" w:right="55"/>
              <w:rPr>
                <w:sz w:val="12"/>
              </w:rPr>
            </w:pPr>
            <w:r>
              <w:rPr>
                <w:w w:val="105"/>
                <w:sz w:val="12"/>
              </w:rPr>
              <w:t>受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處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分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優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橋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貿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易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股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份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有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限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公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司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於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路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https://surprise4media.com/shys/item/shystwemad0314p.php</w:t>
            </w:r>
            <w:r>
              <w:rPr>
                <w:w w:val="105"/>
                <w:sz w:val="12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https://surprise4media.com/shys/item/shystwemad521cpy.php</w:t>
            </w:r>
            <w:r>
              <w:rPr>
                <w:w w:val="105"/>
                <w:sz w:val="12"/>
              </w:rPr>
              <w:t>，網頁下載日期：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27</w:t>
            </w:r>
            <w:r>
              <w:rPr>
                <w:w w:val="105"/>
                <w:sz w:val="12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29</w:t>
            </w:r>
            <w:r>
              <w:rPr>
                <w:w w:val="105"/>
                <w:sz w:val="12"/>
              </w:rPr>
              <w:t>日）刊登「希麗佳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shinysilica</w:t>
            </w:r>
            <w:r>
              <w:rPr>
                <w:w w:val="105"/>
                <w:sz w:val="12"/>
              </w:rPr>
              <w:t>」食品廣告，內容述及略以：「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肌膚再生感受度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98.8</w:t>
            </w:r>
            <w:r>
              <w:rPr>
                <w:rFonts w:ascii="Times New Roman" w:eastAsia="Times New Roman" w:hAnsi="Times New Roman"/>
                <w:spacing w:val="2"/>
                <w:w w:val="105"/>
                <w:sz w:val="12"/>
              </w:rPr>
              <w:t xml:space="preserve">%   </w:t>
            </w:r>
            <w:r>
              <w:rPr>
                <w:w w:val="105"/>
                <w:sz w:val="12"/>
              </w:rPr>
              <w:t>用喝的菁華液就能實際感受逆齡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美肌效果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消滅皺紋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重現光澤秀髮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預防老化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才使用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個月外表看起來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-10</w:t>
            </w:r>
            <w:r>
              <w:rPr>
                <w:w w:val="105"/>
                <w:sz w:val="12"/>
              </w:rPr>
              <w:t>歲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年輕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)…</w:t>
            </w:r>
            <w:r>
              <w:rPr>
                <w:w w:val="105"/>
                <w:sz w:val="12"/>
              </w:rPr>
              <w:t>零皺紋、零斑點、零暗沉</w:t>
            </w:r>
            <w:r>
              <w:rPr>
                <w:w w:val="105"/>
                <w:sz w:val="12"/>
              </w:rPr>
              <w:t xml:space="preserve">  </w:t>
            </w:r>
            <w:r>
              <w:rPr>
                <w:w w:val="105"/>
                <w:sz w:val="12"/>
              </w:rPr>
              <w:t>徹底解決老化原因</w:t>
            </w:r>
            <w:r>
              <w:rPr>
                <w:rFonts w:ascii="Times New Roman" w:eastAsia="Times New Roman" w:hAnsi="Times New Roman"/>
                <w:spacing w:val="-3"/>
                <w:w w:val="105"/>
                <w:sz w:val="12"/>
              </w:rPr>
              <w:t>!…</w:t>
            </w:r>
            <w:r>
              <w:rPr>
                <w:w w:val="105"/>
                <w:sz w:val="12"/>
              </w:rPr>
              <w:t>連嚴重異位性皮膚炎的肌膚都在半年內改善</w:t>
            </w:r>
            <w:r>
              <w:rPr>
                <w:rFonts w:ascii="Times New Roman" w:eastAsia="Times New Roman" w:hAnsi="Times New Roman"/>
                <w:spacing w:val="-4"/>
                <w:w w:val="105"/>
                <w:sz w:val="12"/>
              </w:rPr>
              <w:t>!</w:t>
            </w:r>
            <w:r>
              <w:rPr>
                <w:w w:val="105"/>
                <w:sz w:val="12"/>
              </w:rPr>
              <w:t>應用先端再生醫療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」等詞句，涉及誇張易生誤解，違反食品安全衛生管理法第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28  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29</w:t>
            </w:r>
            <w:r>
              <w:rPr>
                <w:w w:val="105"/>
                <w:sz w:val="12"/>
              </w:rPr>
              <w:t>日先後向新北市政府衛生局局長信箱與衛生福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利部食品藥物管理署署長信箱檢舉。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"/>
              <w:ind w:left="27" w:right="20"/>
              <w:rPr>
                <w:sz w:val="12"/>
              </w:rPr>
            </w:pPr>
            <w:r>
              <w:rPr>
                <w:w w:val="105"/>
                <w:sz w:val="12"/>
              </w:rPr>
              <w:t>優橋貿易股份有限公司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1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6787E">
        <w:trPr>
          <w:trHeight w:val="1127"/>
        </w:trPr>
        <w:tc>
          <w:tcPr>
            <w:tcW w:w="454" w:type="dxa"/>
          </w:tcPr>
          <w:p w:rsidR="00D6787E" w:rsidRDefault="00DA2423">
            <w:pPr>
              <w:pStyle w:val="TableParagraph"/>
              <w:spacing w:before="82"/>
              <w:ind w:left="79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33</w:t>
            </w:r>
          </w:p>
        </w:tc>
        <w:tc>
          <w:tcPr>
            <w:tcW w:w="785" w:type="dxa"/>
          </w:tcPr>
          <w:p w:rsidR="00D6787E" w:rsidRDefault="00DA2423">
            <w:pPr>
              <w:pStyle w:val="TableParagraph"/>
              <w:spacing w:before="82"/>
              <w:ind w:left="56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2019/6/27</w:t>
            </w:r>
          </w:p>
        </w:tc>
        <w:tc>
          <w:tcPr>
            <w:tcW w:w="1147" w:type="dxa"/>
          </w:tcPr>
          <w:p w:rsidR="00D6787E" w:rsidRDefault="00DA2423">
            <w:pPr>
              <w:pStyle w:val="TableParagraph"/>
              <w:ind w:left="215" w:right="43" w:hanging="166"/>
              <w:rPr>
                <w:sz w:val="12"/>
              </w:rPr>
            </w:pPr>
            <w:r>
              <w:rPr>
                <w:rFonts w:ascii="Times New Roman" w:eastAsia="Times New Roman"/>
                <w:w w:val="105"/>
                <w:sz w:val="12"/>
              </w:rPr>
              <w:t>GNC</w:t>
            </w:r>
            <w:r>
              <w:rPr>
                <w:w w:val="105"/>
                <w:sz w:val="12"/>
              </w:rPr>
              <w:t>纖級版蔬果酵素精華</w:t>
            </w:r>
            <w:r>
              <w:rPr>
                <w:rFonts w:ascii="Times New Roman" w:eastAsia="Times New Roman"/>
                <w:w w:val="105"/>
                <w:sz w:val="12"/>
              </w:rPr>
              <w:t>8</w:t>
            </w:r>
            <w:r>
              <w:rPr>
                <w:w w:val="105"/>
                <w:sz w:val="12"/>
              </w:rPr>
              <w:t>入組</w:t>
            </w:r>
          </w:p>
        </w:tc>
        <w:tc>
          <w:tcPr>
            <w:tcW w:w="449" w:type="dxa"/>
          </w:tcPr>
          <w:p w:rsidR="00D6787E" w:rsidRDefault="00DA2423">
            <w:pPr>
              <w:pStyle w:val="TableParagraph"/>
              <w:spacing w:before="76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5460" w:type="dxa"/>
          </w:tcPr>
          <w:p w:rsidR="00D6787E" w:rsidRDefault="00DA2423">
            <w:pPr>
              <w:pStyle w:val="TableParagraph"/>
              <w:ind w:left="18" w:right="39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受處分人新加坡商傲旎開發股份有限公司台灣分公司於</w:t>
            </w:r>
            <w:r>
              <w:rPr>
                <w:rFonts w:ascii="Times New Roman" w:eastAsia="Times New Roman"/>
                <w:w w:val="105"/>
                <w:sz w:val="12"/>
              </w:rPr>
              <w:t>108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11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21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/>
                <w:w w:val="105"/>
                <w:sz w:val="12"/>
              </w:rPr>
              <w:t>22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分在新</w:t>
            </w:r>
            <w:r>
              <w:rPr>
                <w:w w:val="105"/>
                <w:sz w:val="12"/>
              </w:rPr>
              <w:t xml:space="preserve">   </w:t>
            </w:r>
            <w:r>
              <w:rPr>
                <w:w w:val="105"/>
                <w:sz w:val="12"/>
              </w:rPr>
              <w:t>台北有線電視股份有限公司第</w:t>
            </w:r>
            <w:r>
              <w:rPr>
                <w:rFonts w:ascii="Times New Roman" w:eastAsia="Times New Roman"/>
                <w:w w:val="105"/>
                <w:sz w:val="12"/>
              </w:rPr>
              <w:t>48</w:t>
            </w:r>
            <w:r>
              <w:rPr>
                <w:w w:val="105"/>
                <w:sz w:val="12"/>
              </w:rPr>
              <w:t>頻道</w:t>
            </w:r>
            <w:r>
              <w:rPr>
                <w:rFonts w:ascii="Times New Roman" w:eastAsia="Times New Roman"/>
                <w:w w:val="105"/>
                <w:sz w:val="12"/>
              </w:rPr>
              <w:t>momo1</w:t>
            </w:r>
            <w:r>
              <w:rPr>
                <w:w w:val="105"/>
                <w:sz w:val="12"/>
              </w:rPr>
              <w:t>台宣播「</w:t>
            </w:r>
            <w:r>
              <w:rPr>
                <w:rFonts w:ascii="Times New Roman" w:eastAsia="Times New Roman"/>
                <w:w w:val="105"/>
                <w:sz w:val="12"/>
              </w:rPr>
              <w:t>GNC</w:t>
            </w:r>
            <w:r>
              <w:rPr>
                <w:w w:val="105"/>
                <w:sz w:val="12"/>
              </w:rPr>
              <w:t>纖級版蔬果酵素精華</w:t>
            </w:r>
            <w:r>
              <w:rPr>
                <w:rFonts w:ascii="Times New Roman" w:eastAsia="Times New Roman"/>
                <w:w w:val="105"/>
                <w:sz w:val="12"/>
              </w:rPr>
              <w:t>8</w:t>
            </w:r>
            <w:r>
              <w:rPr>
                <w:w w:val="105"/>
                <w:sz w:val="12"/>
              </w:rPr>
              <w:t>入組」食品廣告</w:t>
            </w:r>
            <w:r>
              <w:rPr>
                <w:w w:val="105"/>
                <w:sz w:val="12"/>
              </w:rPr>
              <w:t>，內容載稱：「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缺少酵素警訊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卡卡一族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元氣缺缺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口氣問題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婦愁者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細菌部隊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全酵吸收專利降低發炎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對抗病菌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...SOD</w:t>
            </w:r>
            <w:r>
              <w:rPr>
                <w:w w:val="105"/>
                <w:sz w:val="12"/>
              </w:rPr>
              <w:t>對抗自由基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沒有酵素就沒有生命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」等敘述與畫面，涉及誇張易生誤解，違反食品安全衛生管理法第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項規定，案經本局查獲。</w:t>
            </w:r>
          </w:p>
        </w:tc>
        <w:tc>
          <w:tcPr>
            <w:tcW w:w="706" w:type="dxa"/>
          </w:tcPr>
          <w:p w:rsidR="00D6787E" w:rsidRDefault="00DA2423">
            <w:pPr>
              <w:pStyle w:val="TableParagraph"/>
              <w:spacing w:before="100"/>
              <w:ind w:left="27" w:right="2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新加坡商傲旎開發股份有限公司台灣分公司</w:t>
            </w:r>
          </w:p>
        </w:tc>
        <w:tc>
          <w:tcPr>
            <w:tcW w:w="723" w:type="dxa"/>
          </w:tcPr>
          <w:p w:rsidR="00D6787E" w:rsidRDefault="00DA2423">
            <w:pPr>
              <w:pStyle w:val="TableParagraph"/>
              <w:spacing w:before="82"/>
              <w:ind w:left="85" w:right="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987" w:type="dxa"/>
          </w:tcPr>
          <w:p w:rsidR="00D6787E" w:rsidRDefault="00DA2423">
            <w:pPr>
              <w:pStyle w:val="TableParagraph"/>
              <w:spacing w:before="1"/>
              <w:ind w:left="65" w:right="5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</w:t>
            </w:r>
            <w:r>
              <w:rPr>
                <w:w w:val="105"/>
                <w:sz w:val="12"/>
              </w:rPr>
              <w:t>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449" w:type="dxa"/>
          </w:tcPr>
          <w:p w:rsidR="00D6787E" w:rsidRDefault="00D678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DA2423" w:rsidRDefault="00DA2423"/>
    <w:sectPr w:rsidR="00DA2423">
      <w:pgSz w:w="11900" w:h="16840"/>
      <w:pgMar w:top="1060" w:right="260" w:bottom="560" w:left="260" w:header="432" w:footer="3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423" w:rsidRDefault="00DA2423">
      <w:r>
        <w:separator/>
      </w:r>
    </w:p>
  </w:endnote>
  <w:endnote w:type="continuationSeparator" w:id="0">
    <w:p w:rsidR="00DA2423" w:rsidRDefault="00DA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JhengHei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7E" w:rsidRDefault="00DA2423">
    <w:pPr>
      <w:pStyle w:val="a3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7.4pt;margin-top:812.6pt;width:40.3pt;height:7.65pt;z-index:-253810688;mso-position-horizontal-relative:page;mso-position-vertical-relative:page" filled="f" stroked="f">
          <v:textbox inset="0,0,0,0">
            <w:txbxContent>
              <w:p w:rsidR="00D6787E" w:rsidRDefault="00DA2423">
                <w:pPr>
                  <w:spacing w:before="6"/>
                  <w:ind w:left="20"/>
                  <w:rPr>
                    <w:sz w:val="10"/>
                  </w:rPr>
                </w:pPr>
                <w:r>
                  <w:rPr>
                    <w:w w:val="110"/>
                    <w:sz w:val="10"/>
                  </w:rPr>
                  <w:t>第</w:t>
                </w:r>
                <w:r>
                  <w:rPr>
                    <w:w w:val="110"/>
                    <w:sz w:val="1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w w:val="110"/>
                    <w:sz w:val="10"/>
                  </w:rPr>
                  <w:instrText xml:space="preserve"> PAGE </w:instrText>
                </w:r>
                <w:r>
                  <w:fldChar w:fldCharType="separate"/>
                </w:r>
                <w:r w:rsidR="00CA6F5E">
                  <w:rPr>
                    <w:rFonts w:ascii="Times New Roman" w:eastAsia="Times New Roman"/>
                    <w:noProof/>
                    <w:w w:val="110"/>
                    <w:sz w:val="10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w w:val="110"/>
                    <w:sz w:val="10"/>
                  </w:rPr>
                  <w:t xml:space="preserve"> </w:t>
                </w:r>
                <w:r>
                  <w:rPr>
                    <w:w w:val="110"/>
                    <w:sz w:val="10"/>
                  </w:rPr>
                  <w:t>頁，共</w:t>
                </w:r>
                <w:r>
                  <w:rPr>
                    <w:w w:val="110"/>
                    <w:sz w:val="10"/>
                  </w:rPr>
                  <w:t xml:space="preserve"> </w:t>
                </w:r>
                <w:r>
                  <w:rPr>
                    <w:rFonts w:ascii="Times New Roman" w:eastAsia="Times New Roman"/>
                    <w:w w:val="110"/>
                    <w:sz w:val="10"/>
                  </w:rPr>
                  <w:t xml:space="preserve">4 </w:t>
                </w:r>
                <w:r>
                  <w:rPr>
                    <w:w w:val="110"/>
                    <w:sz w:val="1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423" w:rsidRDefault="00DA2423">
      <w:r>
        <w:separator/>
      </w:r>
    </w:p>
  </w:footnote>
  <w:footnote w:type="continuationSeparator" w:id="0">
    <w:p w:rsidR="00DA2423" w:rsidRDefault="00DA2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7E" w:rsidRDefault="00DA2423">
    <w:pPr>
      <w:pStyle w:val="a3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1.4pt;margin-top:23.1pt;width:232.45pt;height:9.5pt;z-index:-253811712;mso-position-horizontal-relative:page;mso-position-vertical-relative:page" filled="f" stroked="f">
          <v:textbox inset="0,0,0,0">
            <w:txbxContent>
              <w:p w:rsidR="00D6787E" w:rsidRDefault="00DA2423">
                <w:pPr>
                  <w:spacing w:line="190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臺北市政府衛生局</w:t>
                </w:r>
                <w:r>
                  <w:rPr>
                    <w:rFonts w:ascii="Times New Roman" w:eastAsia="Times New Roman"/>
                    <w:sz w:val="14"/>
                  </w:rPr>
                  <w:t>108</w:t>
                </w:r>
                <w:r>
                  <w:rPr>
                    <w:sz w:val="14"/>
                  </w:rPr>
                  <w:t>年</w:t>
                </w:r>
                <w:r>
                  <w:rPr>
                    <w:rFonts w:ascii="Times New Roman" w:eastAsia="Times New Roman"/>
                    <w:sz w:val="14"/>
                  </w:rPr>
                  <w:t>6</w:t>
                </w:r>
                <w:r>
                  <w:rPr>
                    <w:sz w:val="14"/>
                  </w:rPr>
                  <w:t>月處理食品、健康食品違規廣告處罰案件統計表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D6787E"/>
    <w:rsid w:val="00CA6F5E"/>
    <w:rsid w:val="00D6787E"/>
    <w:rsid w:val="00D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0"/>
    </w:pPr>
    <w:rPr>
      <w:rFonts w:ascii="Arial" w:eastAsia="Arial" w:hAnsi="Arial" w:cs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kenshop.com/mkt/comfort_20181211/index.html" TargetMode="External"/><Relationship Id="rId13" Type="http://schemas.openxmlformats.org/officeDocument/2006/relationships/hyperlink" Target="http://www.myavita.com/cn_sm/location_tw.php%E9%80%A3" TargetMode="External"/><Relationship Id="rId18" Type="http://schemas.openxmlformats.org/officeDocument/2006/relationships/hyperlink" Target="http://jpselection.com.tw/archives/1169?aid=wsy02&amp;amp;msclkid=04d230739ec217939bc16cb448c83ef2" TargetMode="External"/><Relationship Id="rId26" Type="http://schemas.openxmlformats.org/officeDocument/2006/relationships/hyperlink" Target="http://www.bodogo.com.tw/ecommerce/index.php/catalog/product/view/id/21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ebook.com/%E7%BE%8E%E5%9C%8B%E8%90%8A%E5%A8%81%E5%9C%8B" TargetMode="External"/><Relationship Id="rId7" Type="http://schemas.openxmlformats.org/officeDocument/2006/relationships/hyperlink" Target="http://www.facebook.com/198942333470210/posts" TargetMode="External"/><Relationship Id="rId12" Type="http://schemas.openxmlformats.org/officeDocument/2006/relationships/footer" Target="footer1.xml"/><Relationship Id="rId17" Type="http://schemas.openxmlformats.org/officeDocument/2006/relationships/hyperlink" Target="http://www.momoshop.com.tw/goods/GoodsDetail.jsp?i_code=3438228&amp;amp;osm=Ad07&amp;amp;utm_source=goo" TargetMode="External"/><Relationship Id="rId25" Type="http://schemas.openxmlformats.org/officeDocument/2006/relationships/hyperlink" Target="http://www.etmall.com.tw/%E6%AD%90%E7%89%B9-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tmall.com.tw/%E9%BC%8E%E5%AD%A3-" TargetMode="External"/><Relationship Id="rId20" Type="http://schemas.openxmlformats.org/officeDocument/2006/relationships/hyperlink" Target="http://www.setddg.com/P0000100072053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www.facebook.com/vgenergy0910/posts/2849225090987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llness.suntory.com.tw/contents/0001/GDNALkey190121ZMCe2/" TargetMode="External"/><Relationship Id="rId23" Type="http://schemas.openxmlformats.org/officeDocument/2006/relationships/hyperlink" Target="http://www.facebook.com/pg/HanPharmacy/posts/?ref=page_interna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omoshop.com.tw/goods/GoodsDetail.jsp?mdiv=ghostShopCart&amp;amp;i_code=5143071" TargetMode="External"/><Relationship Id="rId19" Type="http://schemas.openxmlformats.org/officeDocument/2006/relationships/hyperlink" Target="http://www.momoshop.com.tw/goods/GoodsDetail.jsp?i_code=5906614&amp;amp;Area=search&amp;amp;mdiv=403&amp;amp;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llochfoods.com/product/5a45db6cc582b0a672000001/" TargetMode="External"/><Relationship Id="rId14" Type="http://schemas.openxmlformats.org/officeDocument/2006/relationships/hyperlink" Target="http://www.myavita.com/cn_sm/cell.php" TargetMode="External"/><Relationship Id="rId22" Type="http://schemas.openxmlformats.org/officeDocument/2006/relationships/hyperlink" Target="http://www.momoshop.com.tw/goods/GoodsDetail.jsp?i_code=5976594&amp;amp;str_category_code=2001400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2477</Words>
  <Characters>14124</Characters>
  <Application>Microsoft Office Word</Application>
  <DocSecurity>0</DocSecurity>
  <Lines>117</Lines>
  <Paragraphs>33</Paragraphs>
  <ScaleCrop>false</ScaleCrop>
  <Company>Phoenix Technologies Ltd.</Company>
  <LinksUpToDate>false</LinksUpToDate>
  <CharactersWithSpaces>16568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10806-食藥科裁處列表-查覽二</dc:title>
  <dc:creator>peichencheng</dc:creator>
  <cp:lastModifiedBy>Kevin Chang</cp:lastModifiedBy>
  <cp:revision>2</cp:revision>
  <dcterms:created xsi:type="dcterms:W3CDTF">2019-07-31T08:55:00Z</dcterms:created>
  <dcterms:modified xsi:type="dcterms:W3CDTF">2019-08-14T08:56:00Z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PDFCreator 3.2.2.13517</vt:lpwstr>
  </property>
  <property fmtid="{D5CDD505-2E9C-101B-9397-08002B2CF9AE}" pid="4" name="LastSaved">
    <vt:filetime>2019-07-31T00:00:00Z</vt:filetime>
  </property>
</Properties>
</file>