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2E7" w:rsidRDefault="00A81D0A">
      <w:r>
        <w:t>UCNV</w:t>
      </w:r>
      <w:r w:rsidR="0060600D">
        <w:t>-</w:t>
      </w:r>
      <w:r>
        <w:t>02</w:t>
      </w:r>
      <w:r w:rsidR="0062230E">
        <w:t>:</w:t>
      </w:r>
    </w:p>
    <w:tbl>
      <w:tblPr>
        <w:tblStyle w:val="PlainTable11"/>
        <w:tblpPr w:leftFromText="180" w:rightFromText="180" w:vertAnchor="page" w:horzAnchor="margin" w:tblpY="3659"/>
        <w:tblW w:w="9157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7147F5" w:rsidRPr="00137D6C" w:rsidTr="008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Kiểm tra thông tin đặt hàng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137D6C" w:rsidRDefault="007147F5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>
              <w:rPr>
                <w:noProof/>
                <w:lang w:val="vi-VN"/>
              </w:rPr>
              <w:t>: UCNV-02</w:t>
            </w:r>
          </w:p>
        </w:tc>
      </w:tr>
      <w:tr w:rsidR="007147F5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F5" w:rsidRPr="00137D6C" w:rsidRDefault="007147F5" w:rsidP="00886B8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F5" w:rsidRPr="00137D6C" w:rsidRDefault="007147F5" w:rsidP="00886B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147F5" w:rsidRPr="006B0078" w:rsidRDefault="007147F5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>
              <w:rPr>
                <w:noProof/>
                <w:lang w:val="vi-VN"/>
              </w:rPr>
              <w:t>[BRS - 02</w:t>
            </w:r>
            <w:r w:rsidRPr="00137D6C">
              <w:rPr>
                <w:noProof/>
                <w:lang w:val="vi-VN"/>
              </w:rPr>
              <w:t xml:space="preserve">]  Quy trình </w:t>
            </w:r>
            <w:r>
              <w:rPr>
                <w:noProof/>
              </w:rPr>
              <w:t>đặt hàng</w:t>
            </w:r>
          </w:p>
        </w:tc>
      </w:tr>
      <w:tr w:rsidR="007147F5" w:rsidRPr="00137D6C" w:rsidTr="00886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đặt hàng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mô tả quá trình lấy thông tin vể nhập xuất kho cũng như số lượng hàng tồn…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và kiểm tra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có đủ điều kiện đặt hàng không</w:t>
            </w:r>
          </w:p>
        </w:tc>
      </w:tr>
      <w:tr w:rsidR="007147F5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Khách hàng cung cấp hợp đồng và thông tin đặt hàng</w:t>
            </w:r>
            <w:r>
              <w:rPr>
                <w:noProof/>
              </w:rPr>
              <w:t xml:space="preserve"> (loại sản phẩm, số lượng)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kiểm tra thời hạn hợp đồng của </w:t>
            </w:r>
            <w:r>
              <w:rPr>
                <w:noProof/>
                <w:lang w:val="vi-VN"/>
              </w:rPr>
              <w:t>nhà phân phối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</w:t>
            </w:r>
            <w:r>
              <w:rPr>
                <w:noProof/>
              </w:rPr>
              <w:t xml:space="preserve"> kiểm tra</w:t>
            </w:r>
            <w:r w:rsidRPr="00137D6C">
              <w:rPr>
                <w:noProof/>
                <w:lang w:val="vi-VN"/>
              </w:rPr>
              <w:t xml:space="preserve"> </w:t>
            </w:r>
            <w:r>
              <w:rPr>
                <w:noProof/>
              </w:rPr>
              <w:t xml:space="preserve">giá trị đơn đặt hàng </w:t>
            </w:r>
            <w:r w:rsidRPr="00137D6C">
              <w:rPr>
                <w:noProof/>
                <w:lang w:val="vi-VN"/>
              </w:rPr>
              <w:t>có thấp hơn mức quy định hay không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khối lượng hàng hóa có vượt quá khối lượng quy định hay không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kiểm tra thông tin công nợ của khách hàng</w:t>
            </w:r>
          </w:p>
          <w:p w:rsidR="007147F5" w:rsidRPr="00137D6C" w:rsidRDefault="007147F5" w:rsidP="00886B8F">
            <w:pPr>
              <w:pStyle w:val="MyTab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đã đủ điều kiện nhập thêm hàng</w:t>
            </w:r>
          </w:p>
        </w:tc>
      </w:tr>
      <w:tr w:rsidR="007147F5" w:rsidRPr="00137D6C" w:rsidTr="00886B8F">
        <w:trPr>
          <w:trHeight w:val="2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147F5" w:rsidRPr="00137D6C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2, nếu hợp đồng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hết hạn, yêu cầu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lập hợp đồng mới rồi mới được đặt thêm hàng.</w:t>
            </w:r>
          </w:p>
          <w:p w:rsidR="007147F5" w:rsidRPr="00137D6C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3, nếu số lượng hàng hóa thấp hơn mức quy định, 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cầu.</w:t>
            </w:r>
          </w:p>
          <w:p w:rsidR="007147F5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bước 4, nế</w:t>
            </w:r>
            <w:r>
              <w:rPr>
                <w:noProof/>
                <w:lang w:val="vi-VN"/>
              </w:rPr>
              <w:t>u khối</w:t>
            </w:r>
            <w:r w:rsidRPr="00137D6C">
              <w:rPr>
                <w:noProof/>
                <w:lang w:val="vi-VN"/>
              </w:rPr>
              <w:t xml:space="preserve"> lượ</w:t>
            </w:r>
            <w:r>
              <w:rPr>
                <w:noProof/>
                <w:lang w:val="vi-VN"/>
              </w:rPr>
              <w:t>ng hàng hóa vượt</w:t>
            </w:r>
            <w:r w:rsidRPr="00137D6C">
              <w:rPr>
                <w:noProof/>
                <w:lang w:val="vi-VN"/>
              </w:rPr>
              <w:t xml:space="preserve"> mức quy định, nhân viên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cầu.</w:t>
            </w:r>
          </w:p>
          <w:p w:rsidR="007147F5" w:rsidRPr="003C7A9A" w:rsidRDefault="007147F5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Trường hợp bước 5, Nếu công nợ + giá trị đơn đặt hàng vượt quá mức quy định, thông báo khách hàng thanh toán ít nhất bằng giá trị đơn đặt hàng hiện tại và kết thúc.</w:t>
            </w:r>
          </w:p>
        </w:tc>
      </w:tr>
    </w:tbl>
    <w:p w:rsidR="004773D0" w:rsidRDefault="004773D0"/>
    <w:p w:rsidR="0062230E" w:rsidRDefault="0062230E">
      <w:r>
        <w:t>HTUCNV-02</w:t>
      </w:r>
      <w:r w:rsidR="001A432F">
        <w:t>:</w:t>
      </w:r>
    </w:p>
    <w:tbl>
      <w:tblPr>
        <w:tblStyle w:val="TableGrid"/>
        <w:tblW w:w="9648" w:type="dxa"/>
        <w:tblInd w:w="-185" w:type="dxa"/>
        <w:tblLook w:val="04A0" w:firstRow="1" w:lastRow="0" w:firstColumn="1" w:lastColumn="0" w:noHBand="0" w:noVBand="1"/>
      </w:tblPr>
      <w:tblGrid>
        <w:gridCol w:w="823"/>
        <w:gridCol w:w="9576"/>
      </w:tblGrid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118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Kiểm tra thông tin đặt hàng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</w:t>
            </w:r>
            <w:r>
              <w:rPr>
                <w:noProof/>
                <w:lang w:val="vi-VN"/>
              </w:rPr>
              <w:t>NV-02</w:t>
            </w:r>
            <w:r w:rsidRPr="00137D6C">
              <w:rPr>
                <w:noProof/>
                <w:lang w:val="vi-VN"/>
              </w:rPr>
              <w:t xml:space="preserve">] 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 xml:space="preserve">2] </w:t>
            </w:r>
          </w:p>
        </w:tc>
      </w:tr>
      <w:tr w:rsidR="00E8143B" w:rsidRPr="00137D6C" w:rsidTr="00886B8F">
        <w:tc>
          <w:tcPr>
            <w:tcW w:w="1530" w:type="dxa"/>
            <w:shd w:val="clear" w:color="auto" w:fill="A6A6A6" w:themeFill="background1" w:themeFillShade="A6"/>
          </w:tcPr>
          <w:p w:rsidR="00E8143B" w:rsidRPr="00137D6C" w:rsidRDefault="00E8143B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118" w:type="dxa"/>
          </w:tcPr>
          <w:p w:rsidR="00E8143B" w:rsidRPr="00137D6C" w:rsidRDefault="00E8143B" w:rsidP="00886B8F">
            <w:pPr>
              <w:pStyle w:val="MyTable1"/>
              <w:rPr>
                <w:noProof/>
                <w:szCs w:val="26"/>
                <w:lang w:val="vi-VN"/>
              </w:rPr>
            </w:pPr>
            <w:r>
              <w:rPr>
                <w:noProof/>
                <w:szCs w:val="26"/>
                <w:lang w:val="vi-VN"/>
              </w:rPr>
              <w:drawing>
                <wp:inline distT="0" distB="0" distL="0" distR="0" wp14:anchorId="7CA9CAA7" wp14:editId="18D07157">
                  <wp:extent cx="5943600" cy="5416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iểm tra thông tin đặt hàn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1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43B" w:rsidRDefault="00E8143B"/>
    <w:p w:rsidR="009D3863" w:rsidRDefault="009D3863" w:rsidP="009D3863">
      <w:r>
        <w:t>UCNV-04:</w:t>
      </w:r>
    </w:p>
    <w:tbl>
      <w:tblPr>
        <w:tblStyle w:val="PlainTable11"/>
        <w:tblW w:w="9351" w:type="dxa"/>
        <w:jc w:val="center"/>
        <w:tblLook w:val="04A0" w:firstRow="1" w:lastRow="0" w:firstColumn="1" w:lastColumn="0" w:noHBand="0" w:noVBand="1"/>
      </w:tblPr>
      <w:tblGrid>
        <w:gridCol w:w="1827"/>
        <w:gridCol w:w="4919"/>
        <w:gridCol w:w="2605"/>
      </w:tblGrid>
      <w:tr w:rsidR="008232E0" w:rsidRPr="00137D6C" w:rsidTr="008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Đặt hàng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</w:t>
            </w:r>
            <w:r>
              <w:rPr>
                <w:noProof/>
                <w:lang w:val="vi-VN"/>
              </w:rPr>
              <w:t>NV-04</w:t>
            </w:r>
          </w:p>
        </w:tc>
      </w:tr>
      <w:tr w:rsidR="008232E0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137D6C" w:rsidRDefault="008232E0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32E0" w:rsidRPr="005314AE" w:rsidRDefault="008232E0" w:rsidP="00886B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>Tham chiế</w:t>
            </w:r>
            <w:r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 xml:space="preserve">] </w:t>
            </w:r>
            <w:r w:rsidRPr="00137D6C">
              <w:rPr>
                <w:noProof/>
                <w:lang w:val="vi-VN"/>
              </w:rPr>
              <w:br/>
              <w:t xml:space="preserve">Quy trình </w:t>
            </w:r>
            <w:r>
              <w:rPr>
                <w:noProof/>
              </w:rPr>
              <w:t>đặt hàng</w:t>
            </w:r>
          </w:p>
        </w:tc>
      </w:tr>
      <w:tr w:rsidR="008232E0" w:rsidRPr="00137D6C" w:rsidTr="00886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tcBorders>
              <w:top w:val="single" w:sz="4" w:space="0" w:color="auto"/>
            </w:tcBorders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524" w:type="dxa"/>
            <w:gridSpan w:val="2"/>
            <w:tcBorders>
              <w:top w:val="single" w:sz="4" w:space="0" w:color="auto"/>
            </w:tcBorders>
            <w:vAlign w:val="center"/>
          </w:tcPr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UC bắt đầu khi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yêu cầu đặt hàng</w:t>
            </w:r>
          </w:p>
        </w:tc>
      </w:tr>
      <w:tr w:rsidR="008232E0" w:rsidRPr="00137D6C" w:rsidTr="00886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cơ bản</w:t>
            </w:r>
          </w:p>
        </w:tc>
        <w:tc>
          <w:tcPr>
            <w:tcW w:w="7524" w:type="dxa"/>
            <w:gridSpan w:val="2"/>
            <w:vAlign w:val="center"/>
          </w:tcPr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gọi điện hoặc tìm gặp trực tiếp để yêu cầu đặt hàng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tiếp nhận yêu cầu của </w:t>
            </w:r>
            <w:r>
              <w:rPr>
                <w:noProof/>
                <w:lang w:val="vi-VN"/>
              </w:rPr>
              <w:t>nhà phân phối</w:t>
            </w:r>
          </w:p>
          <w:p w:rsidR="008232E0" w:rsidRPr="00A3360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cung cấp thông tin cần thiết</w:t>
            </w:r>
            <w:r w:rsidR="00C95786">
              <w:rPr>
                <w:noProof/>
              </w:rPr>
              <w:t xml:space="preserve"> (loại sản phẩm, số lượng, hợp đồng, kho hàng, người liên hệ khi giao hàng,..)</w:t>
            </w:r>
          </w:p>
          <w:p w:rsidR="00A3360C" w:rsidRPr="00137D6C" w:rsidRDefault="00A3360C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Nhân viên kiểm tra tình trạng</w:t>
            </w:r>
            <w:r w:rsidR="000079FD">
              <w:rPr>
                <w:noProof/>
              </w:rPr>
              <w:t xml:space="preserve"> của</w:t>
            </w:r>
            <w:r>
              <w:rPr>
                <w:noProof/>
              </w:rPr>
              <w:t xml:space="preserve"> loại sản phẩm nhà phân phối muốn đặt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ghi nhận thông tin đặt hàng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Thực hiện use case “Kiểm tra thông tin đặt hàng”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chọn hình thức thanh toán</w:t>
            </w:r>
            <w:r w:rsidR="00301056">
              <w:rPr>
                <w:noProof/>
              </w:rPr>
              <w:t xml:space="preserve"> (trả bằng thẻ hoặc đưa tiền trực tiếp)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chọn hình thức giao hàng</w:t>
            </w:r>
            <w:r w:rsidR="00C95786">
              <w:rPr>
                <w:noProof/>
              </w:rPr>
              <w:t xml:space="preserve"> (sử dụng dịch vụ vận chuyển của công ty hoặc dịch vụ ngoài)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hẹn ngày giao hàng cho </w:t>
            </w:r>
            <w:r>
              <w:rPr>
                <w:noProof/>
                <w:lang w:val="vi-VN"/>
              </w:rPr>
              <w:t>nhà phân phối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3"/>
              </w:numPr>
              <w:ind w:left="321" w:hanging="3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đặt hàng thành công</w:t>
            </w:r>
          </w:p>
        </w:tc>
      </w:tr>
      <w:tr w:rsidR="008232E0" w:rsidRPr="00137D6C" w:rsidTr="00886B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vAlign w:val="center"/>
          </w:tcPr>
          <w:p w:rsidR="008232E0" w:rsidRPr="00137D6C" w:rsidRDefault="008232E0" w:rsidP="00886B8F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524" w:type="dxa"/>
            <w:gridSpan w:val="2"/>
            <w:vAlign w:val="center"/>
          </w:tcPr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bước 1,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được gợi ý đơn đặt hàng, thực hiện use case “Tham khảo gợi ý đặt hàng”</w:t>
            </w:r>
          </w:p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Trường hợp bướ</w:t>
            </w:r>
            <w:r w:rsidR="00BC6082">
              <w:rPr>
                <w:noProof/>
                <w:lang w:val="vi-VN"/>
              </w:rPr>
              <w:t>c 4</w:t>
            </w:r>
            <w:r w:rsidRPr="00137D6C">
              <w:rPr>
                <w:noProof/>
                <w:lang w:val="vi-VN"/>
              </w:rPr>
              <w:t xml:space="preserve">, nếu kho hàng của công ty không đủ đáp ứng yêu cầu của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thì xét loại sản phẩm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cần nhập:</w:t>
            </w:r>
          </w:p>
          <w:p w:rsidR="008232E0" w:rsidRPr="00137D6C" w:rsidRDefault="008232E0" w:rsidP="008232E0">
            <w:pPr>
              <w:pStyle w:val="MyTable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Trường hợp công ty không còn sản xuất loại sản phẩm này, thông báo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và từ chối xuất loại sản phẩm này,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muốn chọn sản phẩm khác, quay lại bước 2, ngược lại hẹn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lần đặt sau.</w:t>
            </w:r>
          </w:p>
          <w:p w:rsidR="008232E0" w:rsidRPr="00137D6C" w:rsidRDefault="008232E0" w:rsidP="00886B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Trường hợp bướ</w:t>
            </w:r>
            <w:r w:rsidR="00026F03">
              <w:rPr>
                <w:noProof/>
                <w:lang w:val="vi-VN"/>
              </w:rPr>
              <w:t>c 5</w:t>
            </w:r>
            <w:r w:rsidRPr="00137D6C">
              <w:rPr>
                <w:noProof/>
                <w:lang w:val="vi-VN"/>
              </w:rPr>
              <w:t xml:space="preserve">, nếu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không đạt yêu cầu, nhân viên thông báo với </w:t>
            </w:r>
            <w:r>
              <w:rPr>
                <w:noProof/>
                <w:lang w:val="vi-VN"/>
              </w:rPr>
              <w:t>nhà phân phối</w:t>
            </w:r>
            <w:r w:rsidRPr="00137D6C">
              <w:rPr>
                <w:noProof/>
                <w:lang w:val="vi-VN"/>
              </w:rPr>
              <w:t xml:space="preserve"> đơn hàng không được duyệt và nêu rõ lý do, kết thúc quy trình.</w:t>
            </w:r>
          </w:p>
        </w:tc>
      </w:tr>
    </w:tbl>
    <w:p w:rsidR="00A81D0A" w:rsidRDefault="00A81D0A"/>
    <w:p w:rsidR="00706DFC" w:rsidRDefault="00706DFC"/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1597"/>
        <w:gridCol w:w="8141"/>
      </w:tblGrid>
      <w:tr w:rsidR="00706DFC" w:rsidRPr="00137D6C" w:rsidTr="00414917">
        <w:trPr>
          <w:jc w:val="center"/>
        </w:trPr>
        <w:tc>
          <w:tcPr>
            <w:tcW w:w="1597" w:type="dxa"/>
            <w:shd w:val="clear" w:color="auto" w:fill="A6A6A6" w:themeFill="background1" w:themeFillShade="A6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Use case</w:t>
            </w:r>
          </w:p>
        </w:tc>
        <w:tc>
          <w:tcPr>
            <w:tcW w:w="8141" w:type="dxa"/>
            <w:shd w:val="clear" w:color="auto" w:fill="A6A6A6" w:themeFill="background1" w:themeFillShade="A6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Đặt hàng</w:t>
            </w:r>
          </w:p>
        </w:tc>
      </w:tr>
      <w:tr w:rsidR="00706DFC" w:rsidRPr="00137D6C" w:rsidTr="00414917">
        <w:trPr>
          <w:jc w:val="center"/>
        </w:trPr>
        <w:tc>
          <w:tcPr>
            <w:tcW w:w="1597" w:type="dxa"/>
            <w:shd w:val="clear" w:color="auto" w:fill="A6A6A6" w:themeFill="background1" w:themeFillShade="A6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</w:p>
        </w:tc>
        <w:tc>
          <w:tcPr>
            <w:tcW w:w="8141" w:type="dxa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[HTUCNV-</w:t>
            </w:r>
            <w:r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 xml:space="preserve">4] </w:t>
            </w:r>
          </w:p>
        </w:tc>
      </w:tr>
      <w:tr w:rsidR="00706DFC" w:rsidRPr="00137D6C" w:rsidTr="00414917">
        <w:trPr>
          <w:jc w:val="center"/>
        </w:trPr>
        <w:tc>
          <w:tcPr>
            <w:tcW w:w="1597" w:type="dxa"/>
            <w:shd w:val="clear" w:color="auto" w:fill="A6A6A6" w:themeFill="background1" w:themeFillShade="A6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chiếu</w:t>
            </w:r>
          </w:p>
        </w:tc>
        <w:tc>
          <w:tcPr>
            <w:tcW w:w="8141" w:type="dxa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[UCNV-</w:t>
            </w:r>
            <w:r>
              <w:rPr>
                <w:noProof/>
              </w:rPr>
              <w:t>0</w:t>
            </w:r>
            <w:r w:rsidRPr="00137D6C">
              <w:rPr>
                <w:noProof/>
                <w:lang w:val="vi-VN"/>
              </w:rPr>
              <w:t xml:space="preserve">4] </w:t>
            </w:r>
          </w:p>
        </w:tc>
      </w:tr>
      <w:tr w:rsidR="00706DFC" w:rsidRPr="00137D6C" w:rsidTr="00414917">
        <w:trPr>
          <w:jc w:val="center"/>
        </w:trPr>
        <w:tc>
          <w:tcPr>
            <w:tcW w:w="1597" w:type="dxa"/>
            <w:shd w:val="clear" w:color="auto" w:fill="A6A6A6" w:themeFill="background1" w:themeFillShade="A6"/>
          </w:tcPr>
          <w:p w:rsidR="00706DFC" w:rsidRPr="00137D6C" w:rsidRDefault="00706DFC" w:rsidP="00414917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8141" w:type="dxa"/>
          </w:tcPr>
          <w:p w:rsidR="00706DFC" w:rsidRPr="00137D6C" w:rsidRDefault="00706DFC" w:rsidP="00414917">
            <w:pPr>
              <w:pStyle w:val="MyTable1"/>
              <w:rPr>
                <w:noProof/>
                <w:szCs w:val="26"/>
                <w:lang w:val="vi-VN"/>
              </w:rPr>
            </w:pPr>
            <w:bookmarkStart w:id="0" w:name="_GoBack"/>
            <w:r>
              <w:rPr>
                <w:noProof/>
                <w:szCs w:val="26"/>
                <w:lang w:val="vi-VN"/>
              </w:rPr>
              <w:drawing>
                <wp:inline distT="0" distB="0" distL="0" distR="0">
                  <wp:extent cx="4995545" cy="8229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han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54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06DFC" w:rsidRDefault="00706DFC"/>
    <w:sectPr w:rsidR="0070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604" w:rsidRDefault="005E0604" w:rsidP="00A96D83">
      <w:pPr>
        <w:spacing w:before="0" w:after="0" w:line="240" w:lineRule="auto"/>
      </w:pPr>
      <w:r>
        <w:separator/>
      </w:r>
    </w:p>
  </w:endnote>
  <w:endnote w:type="continuationSeparator" w:id="0">
    <w:p w:rsidR="005E0604" w:rsidRDefault="005E0604" w:rsidP="00A96D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604" w:rsidRDefault="005E0604" w:rsidP="00A96D83">
      <w:pPr>
        <w:spacing w:before="0" w:after="0" w:line="240" w:lineRule="auto"/>
      </w:pPr>
      <w:r>
        <w:separator/>
      </w:r>
    </w:p>
  </w:footnote>
  <w:footnote w:type="continuationSeparator" w:id="0">
    <w:p w:rsidR="005E0604" w:rsidRDefault="005E0604" w:rsidP="00A96D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4F"/>
    <w:rsid w:val="000079FD"/>
    <w:rsid w:val="00026F03"/>
    <w:rsid w:val="001A432F"/>
    <w:rsid w:val="00227BFE"/>
    <w:rsid w:val="0023754F"/>
    <w:rsid w:val="00301056"/>
    <w:rsid w:val="003C7A9A"/>
    <w:rsid w:val="0040179A"/>
    <w:rsid w:val="004773D0"/>
    <w:rsid w:val="004F02E7"/>
    <w:rsid w:val="00504488"/>
    <w:rsid w:val="005E0604"/>
    <w:rsid w:val="0060600D"/>
    <w:rsid w:val="0062230E"/>
    <w:rsid w:val="00706DFC"/>
    <w:rsid w:val="007147F5"/>
    <w:rsid w:val="008232E0"/>
    <w:rsid w:val="009541F6"/>
    <w:rsid w:val="009D3863"/>
    <w:rsid w:val="00A3360C"/>
    <w:rsid w:val="00A81D0A"/>
    <w:rsid w:val="00A96D83"/>
    <w:rsid w:val="00BC6082"/>
    <w:rsid w:val="00BE3137"/>
    <w:rsid w:val="00C95786"/>
    <w:rsid w:val="00E8143B"/>
    <w:rsid w:val="00ED2529"/>
    <w:rsid w:val="00F24436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9F46"/>
  <w15:chartTrackingRefBased/>
  <w15:docId w15:val="{EB64A932-ABCC-412D-B157-A109BB3F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3D0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autoRedefine/>
    <w:qFormat/>
    <w:rsid w:val="004773D0"/>
    <w:pPr>
      <w:spacing w:after="120" w:line="360" w:lineRule="auto"/>
      <w:ind w:left="0" w:firstLine="0"/>
    </w:pPr>
    <w:rPr>
      <w:rFonts w:ascii="Times New Roman" w:eastAsiaTheme="minorEastAsia" w:hAnsi="Times New Roman" w:cs="Times New Roman"/>
      <w:sz w:val="26"/>
      <w:szCs w:val="24"/>
    </w:rPr>
  </w:style>
  <w:style w:type="character" w:customStyle="1" w:styleId="MyTable1Char">
    <w:name w:val="My Table 1 Char"/>
    <w:basedOn w:val="DefaultParagraphFont"/>
    <w:link w:val="MyTable1"/>
    <w:rsid w:val="004773D0"/>
    <w:rPr>
      <w:rFonts w:ascii="Times New Roman" w:eastAsiaTheme="minorEastAsia" w:hAnsi="Times New Roman" w:cs="Times New Roman"/>
      <w:sz w:val="26"/>
      <w:szCs w:val="24"/>
    </w:rPr>
  </w:style>
  <w:style w:type="table" w:customStyle="1" w:styleId="PlainTable11">
    <w:name w:val="Plain Table 11"/>
    <w:basedOn w:val="TableNormal"/>
    <w:uiPriority w:val="41"/>
    <w:rsid w:val="004773D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96D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83"/>
  </w:style>
  <w:style w:type="paragraph" w:styleId="Footer">
    <w:name w:val="footer"/>
    <w:basedOn w:val="Normal"/>
    <w:link w:val="FooterChar"/>
    <w:uiPriority w:val="99"/>
    <w:unhideWhenUsed/>
    <w:rsid w:val="00A96D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83"/>
  </w:style>
  <w:style w:type="table" w:styleId="TableGrid">
    <w:name w:val="Table Grid"/>
    <w:basedOn w:val="TableNormal"/>
    <w:uiPriority w:val="59"/>
    <w:rsid w:val="00E8143B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23</cp:revision>
  <dcterms:created xsi:type="dcterms:W3CDTF">2017-10-01T18:56:00Z</dcterms:created>
  <dcterms:modified xsi:type="dcterms:W3CDTF">2017-10-02T17:16:00Z</dcterms:modified>
</cp:coreProperties>
</file>