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Pr="00A817D2" w:rsidRDefault="00A817D2" w:rsidP="00A817D2">
      <w:pPr>
        <w:pStyle w:val="a0"/>
        <w:jc w:val="center"/>
        <w:rPr>
          <w:rFonts w:ascii="Times New Roman" w:hAnsi="Times New Roman" w:cs="Times New Roman"/>
          <w:b/>
          <w:sz w:val="32"/>
        </w:rPr>
      </w:pPr>
    </w:p>
    <w:p w:rsidR="002A5151" w:rsidRPr="00A817D2" w:rsidRDefault="00A817D2" w:rsidP="00A817D2">
      <w:pPr>
        <w:pStyle w:val="a0"/>
        <w:jc w:val="center"/>
        <w:rPr>
          <w:rFonts w:ascii="Times New Roman" w:hAnsi="Times New Roman" w:cs="Times New Roman"/>
          <w:b/>
          <w:sz w:val="32"/>
        </w:rPr>
      </w:pPr>
      <w:r w:rsidRPr="00A817D2">
        <w:rPr>
          <w:rFonts w:ascii="Times New Roman" w:hAnsi="Times New Roman" w:cs="Times New Roman"/>
          <w:b/>
          <w:sz w:val="32"/>
        </w:rPr>
        <w:t>Индивидуальное задание</w:t>
      </w: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Pr="00A817D2" w:rsidRDefault="00A817D2" w:rsidP="00A817D2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2"/>
          <w:szCs w:val="32"/>
          <w:lang w:val="x-none" w:eastAsia="x-none"/>
        </w:rPr>
      </w:pPr>
      <w:bookmarkStart w:id="0" w:name="_Toc525387235"/>
      <w:r w:rsidRPr="00A817D2">
        <w:rPr>
          <w:rFonts w:ascii="Times New Roman" w:eastAsia="Times New Roman" w:hAnsi="Times New Roman" w:cs="Times New Roman"/>
          <w:b/>
          <w:caps/>
          <w:sz w:val="32"/>
          <w:szCs w:val="32"/>
          <w:lang w:eastAsia="x-none"/>
        </w:rPr>
        <w:lastRenderedPageBreak/>
        <w:t>В</w:t>
      </w:r>
      <w:r w:rsidRPr="00A817D2">
        <w:rPr>
          <w:rFonts w:ascii="Times New Roman" w:eastAsia="Times New Roman" w:hAnsi="Times New Roman" w:cs="Times New Roman"/>
          <w:b/>
          <w:caps/>
          <w:sz w:val="32"/>
          <w:szCs w:val="32"/>
          <w:lang w:val="x-none" w:eastAsia="x-none"/>
        </w:rPr>
        <w:t>ведение</w:t>
      </w:r>
      <w:bookmarkEnd w:id="0"/>
    </w:p>
    <w:p w:rsidR="00A817D2" w:rsidRPr="00A817D2" w:rsidRDefault="00A817D2" w:rsidP="00A817D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17D2" w:rsidRPr="00A817D2" w:rsidRDefault="00A817D2" w:rsidP="00A817D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17D2" w:rsidRPr="00A817D2" w:rsidRDefault="00A817D2" w:rsidP="00A817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Кредит относится к числу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йших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категорий экономической науки. Его изучению посвящены произведения классиков марксизма, многочисленные работы советских и зарубежных экономистов. Однако эта тема популярна, поскольку кредитные отношения в современных условиях достигли наибольшего развития. В настоящее время речь уже идет не о постоянном увеличении объемов денежных капиталов, предоставляемых в ссуду, но и о расширении субъектов кредитных отношений, а также растущем многообразии самих операций.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Говоря об экономическом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развитии нашей страны,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отметить, что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последнее время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стимулируется увеличение количества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кредитов, выдаваемых физическим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лицам, - потребительских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кредитов. Потребительский кредит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самых распространенных видов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банковских операций 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большинстве развитых стран.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817D2" w:rsidRPr="00A817D2" w:rsidRDefault="00A817D2" w:rsidP="00A817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сфера действия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потребительского кредита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намного шире,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длительного пользования,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автомашины, бытовая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техника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т.п.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Потребительское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кредитование получило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такое широкое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распространение 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развитых странах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очередь потому,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посредством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данной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 финансирования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покупок резко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расширяется емкость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 по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целому спектру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потребительских товаров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недвижимости.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gram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proofErr w:type="gram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Беларусь также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наблюдается значительный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рост потребительского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кредитования. Можно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отметить несколько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‬чин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подобного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роста: во-первых,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отмечается рост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благосостояния населения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как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следствие, появление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желания покупать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дорогие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вещи, не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являющиеся вещами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первой необходимости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(машины, бытовую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технику, новую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мебель), во-вторых,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опыт последних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 показал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неэффективность простого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накопления денег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вследствие инфляции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колебаний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валютных курсов,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все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чаще, предпочтение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отдается вложениям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иные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товары, услуги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Тема </w:t>
      </w:r>
      <w:proofErr w:type="gram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proofErr w:type="gram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курсовой работы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сегодняшний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 очень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актуальна, так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последние годы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проблемам развития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сектора потребительского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кредитования уделяется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 внимания.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 </w:t>
      </w:r>
      <w:proofErr w:type="gram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</w:t>
      </w:r>
      <w:proofErr w:type="spellStart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т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</w:t>
      </w:r>
      <w:proofErr w:type="spellEnd"/>
      <w:proofErr w:type="gram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‬сутствует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ам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страницах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специализированных,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там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массовых изданий.</w:t>
      </w: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Pr="00A817D2" w:rsidRDefault="00A817D2" w:rsidP="00A817D2">
      <w:pPr>
        <w:pStyle w:val="a0"/>
        <w:jc w:val="center"/>
        <w:rPr>
          <w:rFonts w:ascii="Times New Roman" w:hAnsi="Times New Roman" w:cs="Times New Roman"/>
          <w:b/>
          <w:sz w:val="32"/>
        </w:rPr>
      </w:pPr>
      <w:r w:rsidRPr="00A817D2">
        <w:rPr>
          <w:rFonts w:ascii="Times New Roman" w:hAnsi="Times New Roman" w:cs="Times New Roman"/>
          <w:b/>
          <w:sz w:val="32"/>
        </w:rPr>
        <w:lastRenderedPageBreak/>
        <w:t>Потребительский кредит в Республике Беларусь и перспективы его развития на современном этапе</w:t>
      </w:r>
    </w:p>
    <w:p w:rsid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Потребительский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отношения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кредитором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кредитополучателем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поводу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конечного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потребления.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выдается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населению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удовлетворения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его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потребительских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нужд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отличается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кредитов,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предоставляемых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для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целей,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сделки,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объектам,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предоставления,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процента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ускоряет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населением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определенных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(товаров,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услуг),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могло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только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будущем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-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‬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накопления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денежных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средств,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покупки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товарно-материальных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ценностей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строительства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др.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Выдача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населению,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стороны,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увеличивает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текущий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платежеспособный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спрос,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повышает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жизненный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ускоряет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товарных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запасов,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способствует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увеличению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капитала производителей товаров.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Потребительский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 -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это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средство удовлетворения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различных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нужд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населения,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имеющее двойственную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экономическую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‬роду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занимающее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промежуточное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между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двумя функциональными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формами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банковского кредита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-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ссудой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денег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ссудой капитала [1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 с. 50].</w:t>
      </w:r>
    </w:p>
    <w:p w:rsid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Под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потребительскими кредитами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понимаются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кредиты,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выдаваемые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чаще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торгово-сервисных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предприятиях представителями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банка,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реже 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самом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покупку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 оговоренных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банком товаров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ар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кроме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автомобилей 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недвижимости.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Хотя,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автокредиты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ипотечные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кредиты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отдельные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категории,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особыми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условиями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оформления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кредитных отношений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банком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особых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услуг,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 отмечает,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что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сути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своей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тоже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потребительские кредиты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 с. 130].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начала 2000-х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годов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Беларуси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рынок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кредитования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достаточного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развития.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население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</w:t>
      </w:r>
      <w:proofErr w:type="spellStart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могло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приобретать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дорогостоящие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товары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длительного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продавцы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сталкивались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проблемами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ограниченности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спроса,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вызванной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эффективной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продажи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рассрочку.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предпочитали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работать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лицами,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гражданам,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для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приобрести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комфортабельное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жилье,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современную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машину,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качественную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мебель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или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бытовую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технику,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приходилось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годами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откладывать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заработанные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деньги.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ситуация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изменилась 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одной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заметных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тенденций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водив‍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рынке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банковских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является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интереса банков к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водив</w:t>
      </w:r>
      <w:proofErr w:type="spellEnd"/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‍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кредитополучателям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, с. 47].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1" w:name="_Toc504246798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Стоит отметить, что в 2017 году выдача потребительских кредитов населению увеличилась на 75 %. Такой рост связывали и со снижением процентных ставок, и с правом банков самостоятельно принимать решение о </w:t>
      </w:r>
      <w:r w:rsidRPr="00A817D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предоставлении документов, подтверждающих получение дохода. Наблюдатели тогда заговорили о том, что в Беларуси в 2017 году начался кредитный бум. Эксперты отмечали, что всплеск потребительских кредитов может привести к неупорядоченной инфляции, росту просроченных кредитов и усилению давления на платежный баланс за счет увеличения импорта. По данным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Нацбанка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Беларусь, на одного жителя нашей страны приходится порядка 423 рублей кредитной задолженности на потребительские нужды. Годом ранее эта цифра составляла 267 рублей. В целом сумма задолженности по кредитам только на потребительские нужды на 1 декабря 2018 года составила 4 498,7 млн рублей [16].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Далее сравни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 розничный кредитный портфель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с такими портфелями других банков Беларуси. Данн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ый анализ представим в таблице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Таблица 1 – </w:t>
      </w:r>
      <w:r w:rsidRPr="00A817D2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Портфели розничных кредитов банков Республики Беларусь за 2016–2018 гг. 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1652"/>
        <w:gridCol w:w="1609"/>
        <w:gridCol w:w="1559"/>
        <w:gridCol w:w="1276"/>
        <w:gridCol w:w="1275"/>
      </w:tblGrid>
      <w:tr w:rsidR="00A817D2" w:rsidRPr="00A817D2" w:rsidTr="00A817D2">
        <w:trPr>
          <w:trHeight w:val="18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банка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Номинальный портфель на отчетную дату, млн р.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за период, %</w:t>
            </w:r>
          </w:p>
        </w:tc>
      </w:tr>
      <w:tr w:rsidR="00A817D2" w:rsidRPr="00A817D2" w:rsidTr="00A817D2">
        <w:trPr>
          <w:trHeight w:val="18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01.01.2017 г.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01.01.2018 г.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01.01.2019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2019/2018</w:t>
            </w:r>
          </w:p>
        </w:tc>
      </w:tr>
      <w:tr w:rsidR="00A817D2" w:rsidRPr="00A817D2" w:rsidTr="00A817D2">
        <w:trPr>
          <w:trHeight w:val="42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«АСБ Беларусбанк»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4414,6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5058,7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5277,1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4,31</w:t>
            </w:r>
          </w:p>
        </w:tc>
      </w:tr>
      <w:tr w:rsidR="00A817D2" w:rsidRPr="00A817D2" w:rsidTr="00A817D2">
        <w:trPr>
          <w:trHeight w:val="412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Приорбанк</w:t>
            </w:r>
            <w:proofErr w:type="spellEnd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ОАО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232,0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14,51</w:t>
            </w:r>
          </w:p>
        </w:tc>
      </w:tr>
      <w:tr w:rsidR="00A817D2" w:rsidRPr="00A817D2" w:rsidTr="00A817D2">
        <w:trPr>
          <w:trHeight w:val="41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</w:t>
            </w:r>
            <w:proofErr w:type="spellStart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МТБанк</w:t>
            </w:r>
            <w:proofErr w:type="spellEnd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215,6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2,32</w:t>
            </w:r>
          </w:p>
        </w:tc>
      </w:tr>
      <w:tr w:rsidR="00A817D2" w:rsidRPr="00A817D2" w:rsidTr="00A817D2">
        <w:trPr>
          <w:trHeight w:val="409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«БПС-Сбербанк»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185,6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1,37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</w:t>
            </w:r>
            <w:proofErr w:type="spellStart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Белгазпромбанк</w:t>
            </w:r>
            <w:proofErr w:type="spellEnd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149,0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183,0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189,8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3,72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</w:t>
            </w:r>
            <w:proofErr w:type="spellStart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Белагропромбанк</w:t>
            </w:r>
            <w:proofErr w:type="spellEnd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165,0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176,8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178,7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1,07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9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</w:t>
            </w:r>
            <w:proofErr w:type="spellStart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Идеябанк</w:t>
            </w:r>
            <w:proofErr w:type="spellEnd"/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135,2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160,4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169,1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18,64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5,42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«Белинвестбанк»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132,1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145,5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148,3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1,92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«Банк ВТБ»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137,5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139,8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140,8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3"/>
        </w:trPr>
        <w:tc>
          <w:tcPr>
            <w:tcW w:w="2283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банки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664,5</w:t>
            </w:r>
          </w:p>
        </w:tc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298,3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303,5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-55,11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1,74</w:t>
            </w:r>
          </w:p>
        </w:tc>
      </w:tr>
      <w:tr w:rsidR="00A817D2" w:rsidRPr="00A817D2" w:rsidTr="00A81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2283" w:type="dxa"/>
            <w:shd w:val="clear" w:color="auto" w:fill="auto"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кредитов</w:t>
            </w:r>
          </w:p>
        </w:tc>
        <w:tc>
          <w:tcPr>
            <w:tcW w:w="1652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6293,6</w:t>
            </w:r>
          </w:p>
        </w:tc>
        <w:tc>
          <w:tcPr>
            <w:tcW w:w="160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6791,3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7115,4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817D2" w:rsidRPr="00A817D2" w:rsidRDefault="00A817D2" w:rsidP="00A817D2">
            <w:pPr>
              <w:spacing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4,77</w:t>
            </w:r>
          </w:p>
        </w:tc>
      </w:tr>
    </w:tbl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Примечание – Источник: собственная разработка на основе данных </w:t>
      </w:r>
      <w:r>
        <w:rPr>
          <w:rFonts w:ascii="Times New Roman" w:eastAsia="Calibri" w:hAnsi="Times New Roman" w:cs="Times New Roman"/>
          <w:sz w:val="24"/>
          <w:szCs w:val="28"/>
          <w:lang w:eastAsia="ru-RU"/>
        </w:rPr>
        <w:t>[</w:t>
      </w: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>6].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Бесспорным лидером в области оказания банковских услуг населению является ОАО «АСБ Беларусбанк» на чью долю приходится больше половины всех выданных физическим лицам кредитов.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Большая доля ОАО «АСБ Беларусбанк» на рынке кредитования физических лиц объясняется большими объемами кредитов на строительство и покупку жилья, в том числе на льготных условиях при выполнении государственных программ по обеспечению населения жилыми площадями.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По номинальному объему портфеля кредитов физ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ическим лицам на 01.01.2019 г.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занимает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пятое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место на рынке розничного кредитования в Республике Беларусь, чья доля на рынке в разы меньше выше названного банка и составляет чуть менее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%. Эта доля ненамного отличается от долей, занимаемых другими банками в общем объеме кредитования физических лиц.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Доли других банков на рынке кредитования физических лиц на 01.01.2019 г. показаны на рисунке 1.</w:t>
      </w:r>
    </w:p>
    <w:p w:rsidR="00A817D2" w:rsidRPr="00A817D2" w:rsidRDefault="00A817D2" w:rsidP="00A817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0415" cy="2830830"/>
            <wp:effectExtent l="0" t="0" r="6985" b="762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" t="1703" r="1317" b="2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6"/>
          <w:lang w:eastAsia="ru-RU"/>
        </w:rPr>
      </w:pP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Рисунок 1 – Доли банков Республики Беларусь на рынке кредитования физических лиц на 01.01.2019 г. </w:t>
      </w:r>
    </w:p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4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Примечание – Источник: собственная разработка на основе данных </w:t>
      </w:r>
      <w:r>
        <w:rPr>
          <w:rFonts w:ascii="Times New Roman" w:eastAsia="Calibri" w:hAnsi="Times New Roman" w:cs="Times New Roman"/>
          <w:sz w:val="24"/>
          <w:szCs w:val="28"/>
          <w:lang w:eastAsia="ru-RU"/>
        </w:rPr>
        <w:t>[</w:t>
      </w: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>6].</w:t>
      </w:r>
    </w:p>
    <w:p w:rsid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В целом по банковской системе преобладают кредиты физическим лицам в национальной валюте. Уровень кредитов в национал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ьной валюте показано в таблице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</w:p>
    <w:p w:rsidR="00A817D2" w:rsidRPr="00A817D2" w:rsidRDefault="00A817D2" w:rsidP="00A817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Таблица </w:t>
      </w: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2 – Уровень кредитов физическим лицам, выданных банками Республики Беларусь, за 2016–2018 гг.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004"/>
        <w:gridCol w:w="952"/>
        <w:gridCol w:w="1033"/>
        <w:gridCol w:w="952"/>
        <w:gridCol w:w="890"/>
        <w:gridCol w:w="993"/>
        <w:gridCol w:w="952"/>
        <w:gridCol w:w="892"/>
      </w:tblGrid>
      <w:tr w:rsidR="00A817D2" w:rsidRPr="00A817D2" w:rsidTr="00A817D2">
        <w:trPr>
          <w:jc w:val="center"/>
        </w:trPr>
        <w:tc>
          <w:tcPr>
            <w:tcW w:w="1977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956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01.01.2017 г.</w:t>
            </w:r>
          </w:p>
        </w:tc>
        <w:tc>
          <w:tcPr>
            <w:tcW w:w="1985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01.01.2018 г. </w:t>
            </w:r>
          </w:p>
        </w:tc>
        <w:tc>
          <w:tcPr>
            <w:tcW w:w="890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 роста к 2017 г., %</w:t>
            </w:r>
          </w:p>
        </w:tc>
        <w:tc>
          <w:tcPr>
            <w:tcW w:w="1945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01.01.2019 г.</w:t>
            </w:r>
          </w:p>
        </w:tc>
        <w:tc>
          <w:tcPr>
            <w:tcW w:w="892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 роста к 2018 г., % </w:t>
            </w:r>
          </w:p>
        </w:tc>
      </w:tr>
      <w:tr w:rsidR="00A817D2" w:rsidRPr="00A817D2" w:rsidTr="00A817D2">
        <w:trPr>
          <w:jc w:val="center"/>
        </w:trPr>
        <w:tc>
          <w:tcPr>
            <w:tcW w:w="1977" w:type="dxa"/>
            <w:vMerge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103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890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сумма, млн р. 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892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17D2" w:rsidRPr="00A817D2" w:rsidTr="00A817D2">
        <w:trPr>
          <w:jc w:val="center"/>
        </w:trPr>
        <w:tc>
          <w:tcPr>
            <w:tcW w:w="1977" w:type="dxa"/>
            <w:vAlign w:val="bottom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Кредиты в национальной валюте</w:t>
            </w:r>
          </w:p>
        </w:tc>
        <w:tc>
          <w:tcPr>
            <w:tcW w:w="100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6217,8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98,80</w:t>
            </w:r>
          </w:p>
        </w:tc>
        <w:tc>
          <w:tcPr>
            <w:tcW w:w="103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6703,7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98,70</w:t>
            </w:r>
          </w:p>
        </w:tc>
        <w:tc>
          <w:tcPr>
            <w:tcW w:w="89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7046,1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99,03</w:t>
            </w:r>
          </w:p>
        </w:tc>
        <w:tc>
          <w:tcPr>
            <w:tcW w:w="8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5,11</w:t>
            </w:r>
          </w:p>
        </w:tc>
      </w:tr>
      <w:tr w:rsidR="00A817D2" w:rsidRPr="00A817D2" w:rsidTr="00A817D2">
        <w:trPr>
          <w:trHeight w:val="377"/>
          <w:jc w:val="center"/>
        </w:trPr>
        <w:tc>
          <w:tcPr>
            <w:tcW w:w="1977" w:type="dxa"/>
            <w:vAlign w:val="bottom"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кредитов</w:t>
            </w:r>
          </w:p>
        </w:tc>
        <w:tc>
          <w:tcPr>
            <w:tcW w:w="100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6293,6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103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6791,3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9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7,91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7115,4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4,77</w:t>
            </w:r>
          </w:p>
        </w:tc>
      </w:tr>
    </w:tbl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>Примечание – Источник: собственная разработка на основе данных [6].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Статья «Кредиты в национальной валюте» включают в себя все кредитные средства в белорусских рублях, выданные и не погашенные физическим лицам белорусскими банками на отчетные даты.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Как мы видим из данных таблицы, кредиты в национальной валюте занимают 98% – 99% от общего объемов выданных кредитов. Кредиты в национальной валюте в 2018 году по сравнению с 2017 годом возросли на 7,81%, а в 2019 году по сравнению с 2018 годом – на 5,11%.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В разрезе сроков кредитования количественно преобладают кредиты на длительные сроки, что подтверждается данными, представленными в таблице 3.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6"/>
          <w:lang w:eastAsia="ru-RU"/>
        </w:rPr>
      </w:pP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Таблица 3 – Кредиты физическим лицам в белорусских рублях, выданные банками Республики Беларусь, в разрезе сроков кредитования за 2016–2018 гг.</w:t>
      </w:r>
    </w:p>
    <w:tbl>
      <w:tblPr>
        <w:tblW w:w="9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992"/>
        <w:gridCol w:w="920"/>
        <w:gridCol w:w="1065"/>
        <w:gridCol w:w="923"/>
        <w:gridCol w:w="919"/>
        <w:gridCol w:w="993"/>
        <w:gridCol w:w="928"/>
        <w:gridCol w:w="929"/>
      </w:tblGrid>
      <w:tr w:rsidR="00A817D2" w:rsidRPr="00A817D2" w:rsidTr="00A817D2">
        <w:trPr>
          <w:trHeight w:val="303"/>
          <w:jc w:val="center"/>
        </w:trPr>
        <w:tc>
          <w:tcPr>
            <w:tcW w:w="2001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912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01.01.2017 г. </w:t>
            </w:r>
          </w:p>
        </w:tc>
        <w:tc>
          <w:tcPr>
            <w:tcW w:w="1988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01.01.2018 г.</w:t>
            </w:r>
          </w:p>
        </w:tc>
        <w:tc>
          <w:tcPr>
            <w:tcW w:w="919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 роста к 2017 г., %</w:t>
            </w:r>
          </w:p>
        </w:tc>
        <w:tc>
          <w:tcPr>
            <w:tcW w:w="1921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01.01.2019 г.</w:t>
            </w:r>
          </w:p>
        </w:tc>
        <w:tc>
          <w:tcPr>
            <w:tcW w:w="929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 роста к 2018 г., % </w:t>
            </w:r>
          </w:p>
        </w:tc>
      </w:tr>
      <w:tr w:rsidR="00A817D2" w:rsidRPr="00A817D2" w:rsidTr="00A817D2">
        <w:trPr>
          <w:trHeight w:val="925"/>
          <w:jc w:val="center"/>
        </w:trPr>
        <w:tc>
          <w:tcPr>
            <w:tcW w:w="2001" w:type="dxa"/>
            <w:vMerge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2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1065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2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919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сумма, млн р. </w:t>
            </w:r>
          </w:p>
        </w:tc>
        <w:tc>
          <w:tcPr>
            <w:tcW w:w="928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929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17D2" w:rsidRPr="00A817D2" w:rsidTr="00A817D2">
        <w:trPr>
          <w:trHeight w:val="925"/>
          <w:jc w:val="center"/>
        </w:trPr>
        <w:tc>
          <w:tcPr>
            <w:tcW w:w="2001" w:type="dxa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 кредиты в национальной валюте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174,0</w:t>
            </w:r>
          </w:p>
        </w:tc>
        <w:tc>
          <w:tcPr>
            <w:tcW w:w="92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1065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170,2</w:t>
            </w:r>
          </w:p>
        </w:tc>
        <w:tc>
          <w:tcPr>
            <w:tcW w:w="92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91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-2,18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169,4</w:t>
            </w:r>
          </w:p>
        </w:tc>
        <w:tc>
          <w:tcPr>
            <w:tcW w:w="928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2,40</w:t>
            </w:r>
          </w:p>
        </w:tc>
        <w:tc>
          <w:tcPr>
            <w:tcW w:w="92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-0,35</w:t>
            </w:r>
          </w:p>
        </w:tc>
      </w:tr>
      <w:tr w:rsidR="00A817D2" w:rsidRPr="00A817D2" w:rsidTr="00A817D2">
        <w:trPr>
          <w:trHeight w:val="623"/>
          <w:jc w:val="center"/>
        </w:trPr>
        <w:tc>
          <w:tcPr>
            <w:tcW w:w="2001" w:type="dxa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Долгосрочные кредиты в национальной валюте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6043,8</w:t>
            </w:r>
          </w:p>
        </w:tc>
        <w:tc>
          <w:tcPr>
            <w:tcW w:w="92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97,20</w:t>
            </w:r>
          </w:p>
        </w:tc>
        <w:tc>
          <w:tcPr>
            <w:tcW w:w="1065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6533,5</w:t>
            </w:r>
          </w:p>
        </w:tc>
        <w:tc>
          <w:tcPr>
            <w:tcW w:w="92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97,46</w:t>
            </w:r>
          </w:p>
        </w:tc>
        <w:tc>
          <w:tcPr>
            <w:tcW w:w="91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6876,7</w:t>
            </w:r>
          </w:p>
        </w:tc>
        <w:tc>
          <w:tcPr>
            <w:tcW w:w="928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97,60</w:t>
            </w:r>
          </w:p>
        </w:tc>
        <w:tc>
          <w:tcPr>
            <w:tcW w:w="92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5,25</w:t>
            </w:r>
          </w:p>
        </w:tc>
      </w:tr>
      <w:tr w:rsidR="00A817D2" w:rsidRPr="00A817D2" w:rsidTr="00A817D2">
        <w:trPr>
          <w:trHeight w:val="483"/>
          <w:jc w:val="center"/>
        </w:trPr>
        <w:tc>
          <w:tcPr>
            <w:tcW w:w="2001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Кредиты в национальной валюте всего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6217,8 </w:t>
            </w:r>
          </w:p>
        </w:tc>
        <w:tc>
          <w:tcPr>
            <w:tcW w:w="92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1065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6703,7</w:t>
            </w:r>
          </w:p>
        </w:tc>
        <w:tc>
          <w:tcPr>
            <w:tcW w:w="92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91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7046,1</w:t>
            </w:r>
          </w:p>
        </w:tc>
        <w:tc>
          <w:tcPr>
            <w:tcW w:w="928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92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5,11</w:t>
            </w:r>
          </w:p>
        </w:tc>
      </w:tr>
    </w:tbl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>Примечание – Источник: собственная разработка на основе данных [6].</w:t>
      </w:r>
    </w:p>
    <w:p w:rsidR="00A817D2" w:rsidRPr="00A817D2" w:rsidRDefault="00A817D2" w:rsidP="00A817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белорусскому законодательству краткосрочными считаются кредиты, выданные на срок меньше, чем двенадцать месяцев. Долгосрочными, соответственно, определяются кредиты, срок которых превышает 12 месяцев.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Как мы видим из таблицы доля краткосрочных кредитов в национальной валюте не очень велика и на протяжении анализируемого периода уменьшается с 2,8% до 2,4%.  На 01.01.2019 г. доля долгосрочных кредитов в национальной валюте составила 97,6%. Такое соотношение кредитных средств, выданных на краткосрочной и долгосрочной основе физическим лицам, обусловлено количеством заключенных на долгосрочное кредитование договоров, а также суммами долгосрочных кредитов, которые в разы превышают суммы краткосрочных кредитов.</w:t>
      </w:r>
      <w:r w:rsidRPr="00A817D2">
        <w:rPr>
          <w:rFonts w:ascii="Calibri" w:eastAsia="Calibri" w:hAnsi="Calibri" w:cs="Times New Roman"/>
          <w:sz w:val="24"/>
          <w:szCs w:val="24"/>
          <w:lang w:eastAsia="ru-RU"/>
        </w:rPr>
        <w:t xml:space="preserve"> 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В 2018 году Национальный банк Республики Беларусь ввел ограничения на рост потребительского кредитования физических лиц, что привело к замедлению темпов увеличения данных кредитов. Но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Нацбанк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готов принять новые меры, если кредитование опять начнет расти слишком быстро </w:t>
      </w:r>
      <w:r>
        <w:rPr>
          <w:rFonts w:ascii="Times New Roman" w:eastAsia="Calibri" w:hAnsi="Times New Roman" w:cs="Times New Roman"/>
          <w:sz w:val="28"/>
          <w:szCs w:val="28"/>
        </w:rPr>
        <w:t>[</w:t>
      </w:r>
      <w:r w:rsidRPr="00A817D2">
        <w:rPr>
          <w:rFonts w:ascii="Times New Roman" w:eastAsia="Calibri" w:hAnsi="Times New Roman" w:cs="Times New Roman"/>
          <w:sz w:val="28"/>
          <w:szCs w:val="28"/>
        </w:rPr>
        <w:t>6].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Ограничений было введено два. Первое касается показателя обеспеченности кредита: величина кредита не должна превышать 90% от стоимости объекта недвижимости, принимаемого в залог в качестве </w:t>
      </w:r>
      <w:r w:rsidRPr="00A817D2">
        <w:rPr>
          <w:rFonts w:ascii="Times New Roman" w:eastAsia="Calibri" w:hAnsi="Times New Roman" w:cs="Times New Roman"/>
          <w:sz w:val="28"/>
          <w:szCs w:val="28"/>
        </w:rPr>
        <w:lastRenderedPageBreak/>
        <w:t>обеспечения.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Второе ограничение касается потребительских кредитов и состоит в установлении лимита долговой нагрузки: размер ежемесячного платежа по операциям кредитного характера не должен превышать 40% от среднемесячного дохода кредитополучателя.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Введение данных ограничений привело к замедлению темпов прироста объемов кредитования физических лиц. А именно, в I квартале 2019 года задолженность по потребительским кредитам выросла на 39,6% в годовом выражении против роста на 45,7% в I квартале 2018 года. Аналогичные показатели для кредитования жилищного строительства составили 18,9% и 20% соответственно.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Показатель долговой нагрузки при этом снизился незначительно: до 19,7% на 1 апреля 2019 года с 20,2% на 1 ноября 2018 года. А число кредитополучателей, которые расходуют на обслуживание кредитов свыше 40%, снизилось до 5,3% с 6,5%.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По данным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Нацбанка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, на 1 апреля 2019 года в Беларуси имели хотя бы один кредитный договор 2,492 млн. человек, то есть примерно каждый четвертый житель страны, включая детей и пенсионеров, имел кредит. Вернее, несколько кредитов: на 1 кредитополучателя приходилось 1,78 кредитных договоров </w:t>
      </w:r>
      <w:r>
        <w:rPr>
          <w:rFonts w:ascii="Times New Roman" w:eastAsia="Calibri" w:hAnsi="Times New Roman" w:cs="Times New Roman"/>
          <w:sz w:val="28"/>
          <w:szCs w:val="28"/>
        </w:rPr>
        <w:t>[</w:t>
      </w:r>
      <w:r w:rsidRPr="00A817D2">
        <w:rPr>
          <w:rFonts w:ascii="Times New Roman" w:eastAsia="Calibri" w:hAnsi="Times New Roman" w:cs="Times New Roman"/>
          <w:sz w:val="28"/>
          <w:szCs w:val="28"/>
        </w:rPr>
        <w:t>6].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Кредитная нагрузка, по крайней мере по потребительским кредитам, невелика, и более половины кредитополучателей направляют на платежи по кредиту менее 20% от своих доходов. Правда, эти доходы довольно скромные: среднемесячный доход кредитополучателя на 15,9% ниже среднемесячной заработной платы и равен 826 рублей. В то же время, средний срок потребительского кредита в настоящее время составляет 3,3 года, что довольно много и позволяет уменьшить платежи по кредитам.</w:t>
      </w:r>
    </w:p>
    <w:p w:rsidR="00A817D2" w:rsidRPr="00A817D2" w:rsidRDefault="00A817D2" w:rsidP="00A817D2">
      <w:pPr>
        <w:widowControl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Кроме того, в нашей стране активно растут объемы лизинга физическим лицам. Так, по данным на 1 января 2019 года с физическими лицами было заключено 377,9 тыс. договоров потребительского лизинга на сумму 526,5 млн. рублей. Это довольно много: задолженность физических лиц по потребительским кредитам на ту же дату составляла 4,385 млрд. рублей [16].</w:t>
      </w:r>
    </w:p>
    <w:p w:rsidR="00A817D2" w:rsidRPr="00A817D2" w:rsidRDefault="00A817D2" w:rsidP="00A817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</w:rPr>
        <w:tab/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В исследуемый период с 01.01.2017 г. по 01.01.2019 г. весь кредитный портфель и портфель кредитов физическим лицам стабильно увеличивались. Кредиты физическим лицам занимают во всем кредитном портфеле банка примерно 16,8 %. Данный показатель отличался в исследуемом периоде только на отчетную дату 01.01.2017 г., когда кредиты физическим лицам составили 16,30 % в 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бщем объеме кредитов, выданных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Структура кредитного портфеля физических лиц 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представлена на рисунке 2.</w:t>
      </w:r>
    </w:p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93640" cy="2973705"/>
            <wp:effectExtent l="0" t="0" r="0" b="0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Рисунок </w:t>
      </w: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2 – Структура кредитного портфел</w:t>
      </w:r>
      <w:r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я физических лиц </w:t>
      </w:r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» на 01.01.2019 г.</w:t>
      </w:r>
    </w:p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Примечание – </w:t>
      </w:r>
      <w:r w:rsidRPr="00A817D2">
        <w:rPr>
          <w:rFonts w:ascii="Times New Roman" w:eastAsia="Calibri" w:hAnsi="Times New Roman" w:cs="Times New Roman"/>
          <w:sz w:val="24"/>
          <w:szCs w:val="24"/>
          <w:lang w:eastAsia="ru-RU"/>
        </w:rPr>
        <w:t>Источник: собственная разработка на основе данных банка.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данных рисунка 2 можно отметить, что наибольший удельный вес (48%) имеют кредиты наличными и на автомобиль, а также кредитную карточку (31%).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Меньшим спросом у населения пользуются овердрафт и кредит на товары, предоставляемые через сторонние организации, такие как магазины бытовой техники, интернет </w:t>
      </w:r>
      <w:r w:rsidRPr="00A817D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–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магазины и другие. Объяснить это можно простотой получения кредита, а также предоставляемой суммой (в случае с овердрафтом максимально возможной является одна среднемесячная заработная плата кредитополучателя, а по кредиту наличными и на карточку эта сумма в разы больше).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Также проанализируем проблемную задолженность по кредитам физических лиц в 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 за период с 01.01.2017 по 01.01.2019 года. Данный</w:t>
      </w:r>
      <w:r w:rsidR="006972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анализ представим в таблице 4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697278" w:rsidP="00A817D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6"/>
          <w:lang w:eastAsia="ru-RU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Таблица </w:t>
      </w:r>
      <w:r w:rsidR="00A817D2"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 –</w:t>
      </w:r>
      <w:proofErr w:type="gramEnd"/>
      <w:r w:rsidR="00A817D2"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 Суммы просроченной задолженности по креди</w:t>
      </w:r>
      <w:r w:rsid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там физических лиц </w:t>
      </w:r>
      <w:r w:rsidRPr="00697278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ОАО «</w:t>
      </w:r>
      <w:proofErr w:type="spellStart"/>
      <w:r w:rsidRPr="00697278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Белгазпромбанк</w:t>
      </w:r>
      <w:proofErr w:type="spellEnd"/>
      <w:r w:rsidRPr="00697278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»</w:t>
      </w:r>
      <w:r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 xml:space="preserve"> </w:t>
      </w:r>
      <w:r w:rsidR="00A817D2" w:rsidRPr="00A817D2">
        <w:rPr>
          <w:rFonts w:ascii="Times New Roman" w:eastAsia="Calibri" w:hAnsi="Times New Roman" w:cs="Times New Roman"/>
          <w:b/>
          <w:sz w:val="24"/>
          <w:szCs w:val="26"/>
          <w:lang w:eastAsia="ru-RU"/>
        </w:rPr>
        <w:t>за период с 01.01.2017 по 01.01.2019 г.</w:t>
      </w:r>
    </w:p>
    <w:tbl>
      <w:tblPr>
        <w:tblW w:w="9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983"/>
        <w:gridCol w:w="992"/>
        <w:gridCol w:w="993"/>
        <w:gridCol w:w="884"/>
        <w:gridCol w:w="999"/>
        <w:gridCol w:w="952"/>
        <w:gridCol w:w="903"/>
        <w:gridCol w:w="943"/>
      </w:tblGrid>
      <w:tr w:rsidR="00A817D2" w:rsidRPr="00A817D2" w:rsidTr="00A817D2">
        <w:trPr>
          <w:trHeight w:val="265"/>
          <w:jc w:val="center"/>
        </w:trPr>
        <w:tc>
          <w:tcPr>
            <w:tcW w:w="2000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975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 01.01.2017 г.</w:t>
            </w:r>
          </w:p>
        </w:tc>
        <w:tc>
          <w:tcPr>
            <w:tcW w:w="1877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 01.01.2018 г.</w:t>
            </w:r>
          </w:p>
        </w:tc>
        <w:tc>
          <w:tcPr>
            <w:tcW w:w="999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Темп роста к 2017 г., %</w:t>
            </w:r>
          </w:p>
        </w:tc>
        <w:tc>
          <w:tcPr>
            <w:tcW w:w="1855" w:type="dxa"/>
            <w:gridSpan w:val="2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 01.01.2019 г.</w:t>
            </w:r>
          </w:p>
        </w:tc>
        <w:tc>
          <w:tcPr>
            <w:tcW w:w="943" w:type="dxa"/>
            <w:vMerge w:val="restart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Темп роста к 2018 г., %</w:t>
            </w:r>
          </w:p>
        </w:tc>
      </w:tr>
      <w:tr w:rsidR="00A817D2" w:rsidRPr="00A817D2" w:rsidTr="00A817D2">
        <w:trPr>
          <w:trHeight w:val="807"/>
          <w:jc w:val="center"/>
        </w:trPr>
        <w:tc>
          <w:tcPr>
            <w:tcW w:w="2000" w:type="dxa"/>
            <w:vMerge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999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сумма, млн р.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 % к итогу</w:t>
            </w:r>
          </w:p>
        </w:tc>
        <w:tc>
          <w:tcPr>
            <w:tcW w:w="943" w:type="dxa"/>
            <w:vMerge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17D2" w:rsidRPr="00A817D2" w:rsidTr="00A817D2">
        <w:trPr>
          <w:trHeight w:val="593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 7 дней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9,68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8,94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133,33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-14,29</w:t>
            </w:r>
          </w:p>
        </w:tc>
      </w:tr>
      <w:tr w:rsidR="00A817D2" w:rsidRPr="00A817D2" w:rsidTr="00A817D2">
        <w:trPr>
          <w:trHeight w:val="560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8 до 30 дней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16,12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14,89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133,33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-8,57</w:t>
            </w:r>
          </w:p>
        </w:tc>
      </w:tr>
      <w:tr w:rsidR="00A817D2" w:rsidRPr="00A817D2" w:rsidTr="00A817D2">
        <w:trPr>
          <w:trHeight w:val="554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31 до 90 дней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27,96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21,28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92,31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13,81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42,0</w:t>
            </w:r>
          </w:p>
        </w:tc>
      </w:tr>
      <w:tr w:rsidR="00A817D2" w:rsidRPr="00A817D2" w:rsidTr="00A817D2">
        <w:trPr>
          <w:trHeight w:val="548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91 до 180 дней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22,58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23,83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166,67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21,79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:rsidR="00697278" w:rsidRDefault="00697278">
      <w:r>
        <w:rPr>
          <w:rFonts w:ascii="Times New Roman" w:eastAsia="Times New Roman" w:hAnsi="Times New Roman" w:cs="Times New Roman"/>
          <w:sz w:val="24"/>
          <w:lang w:eastAsia="ru-RU"/>
        </w:rPr>
        <w:lastRenderedPageBreak/>
        <w:t>Окончание таблицы 4</w:t>
      </w:r>
    </w:p>
    <w:tbl>
      <w:tblPr>
        <w:tblW w:w="96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983"/>
        <w:gridCol w:w="992"/>
        <w:gridCol w:w="993"/>
        <w:gridCol w:w="884"/>
        <w:gridCol w:w="999"/>
        <w:gridCol w:w="952"/>
        <w:gridCol w:w="903"/>
        <w:gridCol w:w="943"/>
      </w:tblGrid>
      <w:tr w:rsidR="00A817D2" w:rsidRPr="00A817D2" w:rsidTr="00A817D2">
        <w:trPr>
          <w:trHeight w:val="555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180 дней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23,66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31,06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231,82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54,67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284,93</w:t>
            </w:r>
          </w:p>
        </w:tc>
      </w:tr>
      <w:tr w:rsidR="00A817D2" w:rsidRPr="00A817D2" w:rsidTr="00A817D2">
        <w:trPr>
          <w:trHeight w:val="564"/>
          <w:jc w:val="center"/>
        </w:trPr>
        <w:tc>
          <w:tcPr>
            <w:tcW w:w="2000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8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992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99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884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999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152,69</w:t>
            </w:r>
          </w:p>
        </w:tc>
        <w:tc>
          <w:tcPr>
            <w:tcW w:w="952" w:type="dxa"/>
            <w:vAlign w:val="center"/>
          </w:tcPr>
          <w:p w:rsidR="00A817D2" w:rsidRPr="00A817D2" w:rsidRDefault="00A817D2" w:rsidP="00A817D2">
            <w:pPr>
              <w:tabs>
                <w:tab w:val="left" w:pos="41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5,14</w:t>
            </w:r>
          </w:p>
        </w:tc>
        <w:tc>
          <w:tcPr>
            <w:tcW w:w="90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943" w:type="dxa"/>
            <w:vAlign w:val="center"/>
          </w:tcPr>
          <w:p w:rsidR="00A817D2" w:rsidRPr="00A817D2" w:rsidRDefault="00A817D2" w:rsidP="00A817D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817D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118,72</w:t>
            </w:r>
          </w:p>
        </w:tc>
      </w:tr>
    </w:tbl>
    <w:p w:rsidR="00A817D2" w:rsidRPr="00A817D2" w:rsidRDefault="00A817D2" w:rsidP="00A817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817D2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Примечание – </w:t>
      </w:r>
      <w:r w:rsidRPr="00A817D2">
        <w:rPr>
          <w:rFonts w:ascii="Times New Roman" w:eastAsia="Calibri" w:hAnsi="Times New Roman" w:cs="Times New Roman"/>
          <w:sz w:val="24"/>
          <w:szCs w:val="24"/>
          <w:lang w:eastAsia="ru-RU"/>
        </w:rPr>
        <w:t>Источник: собственная разработка на основе данных банка.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817D2" w:rsidRPr="00A817D2" w:rsidRDefault="00697278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Как можно увидеть из таблицы 4</w:t>
      </w:r>
      <w:r w:rsidR="00A817D2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, наибольший удельный вес в просроченной задолженности физических лиц занимают проблемные кредиты со сроком непогашения свыше 180 дней, наименьший – до 7 дней.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На 1 января 2019 года по сравнению с 1 января 2018 года просроченная задолженность по кредитам со сроком непогашения кредита до 7 дней и сроком от 8 до 30дней сократилась на 14,29% и 8,57% соответственно.</w:t>
      </w:r>
    </w:p>
    <w:bookmarkEnd w:id="1"/>
    <w:p w:rsidR="00A817D2" w:rsidRPr="00A817D2" w:rsidRDefault="00A817D2" w:rsidP="00A817D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На современном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этапе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развития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розничного банковского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бизнеса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совершенствование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условий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кредитования физических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лиц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объективно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не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ограничивается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только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экстенсивным способом наращивания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клиентской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базы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заемщиков. Необходимо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разрабатывать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такой комплекс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условий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кредитованию, которые бы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обеспечивали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ресурсную автономность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одновременном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снижении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кредитного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риска,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что требует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более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обоснованных подходов к разработке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использованию методик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определения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оптимальных условий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кредитования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формировании новых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кредитных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бар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продуктов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бар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комплексных кредитных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решений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физических лиц.</w:t>
      </w:r>
    </w:p>
    <w:p w:rsidR="00A817D2" w:rsidRPr="00A817D2" w:rsidRDefault="00A817D2" w:rsidP="00A817D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Создание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новых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кредитных продуктов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имеет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тесную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связь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арк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 траекторией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развития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банковских инноваций,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однако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даже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стандартные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кредитные продукты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временем претерпевают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различные корректировки с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учетом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изм</w:t>
      </w:r>
      <w:proofErr w:type="spellEnd"/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енения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социальных потребностей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клиентов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продуктовых предпочтений.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Согласно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результатам проведенного во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второй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главе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анализа кредитного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портфеля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банка, достаточно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ясно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видно,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что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классический потребительский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является одним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из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наиболее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востребованных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продуктов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в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лнне​йке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банка,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он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безусловно,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нуждается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парк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в совершенствовании. Однако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следует отметить,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что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менеджмент банка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просто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тиражирует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стандартные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условия его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предоставления,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оставляя без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внимания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оптимизацию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его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качественных характеристик,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тем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самым девальвируя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его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экономический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потенциал,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так как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он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может выступить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платформой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для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формирования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более прогрессивных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парк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решений 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[5, с. 75]</w:t>
      </w:r>
      <w:r w:rsidRPr="00A817D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817D2" w:rsidRPr="00A817D2" w:rsidRDefault="00A817D2" w:rsidP="00A817D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Обращаясь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зарубежной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практике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потребительского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кредитования, следует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отметить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два основных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тренда,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которые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имеют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место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на рынке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кредитования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физических лиц:</w:t>
      </w:r>
    </w:p>
    <w:p w:rsidR="00A817D2" w:rsidRPr="00A817D2" w:rsidRDefault="00A817D2" w:rsidP="00A817D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1)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развитие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клиенто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>-ориентированной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модели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взаимодействия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банк –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клиент,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которая предполагает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внедрение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опций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кредитный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продукт пересмотра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основполагающих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условий кредитования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соответствии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док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потребностями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клиента 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его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экономическим положением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до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каждый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ок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конкретный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момент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срока действия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кредитного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договора;</w:t>
      </w:r>
    </w:p>
    <w:p w:rsidR="00A817D2" w:rsidRPr="00A817D2" w:rsidRDefault="00A817D2" w:rsidP="00A817D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>2) развитие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социально-ориентированной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модели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взаимодействия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банк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– клиент,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которая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 одной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стороны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предполагает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строгую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дифференцииацию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условий предоставления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кредитных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продуктов, а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другой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ориентирована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на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максимальный охват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потенциальных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клиентов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валс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удовлетворение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авалс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потребеностей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в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кредитном финансировании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потребительских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благ. Использование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социально-ориентированной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модели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продаж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основано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на разработке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индивидуального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продукта для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клиента,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что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обеспечивает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процесс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совершенствования банковских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технологий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и одновременно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 xml:space="preserve">  авалс</w:t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делает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</w:rPr>
        <w:t>его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eastAsia="ru-RU"/>
        </w:rPr>
        <w:t>авалс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конкурентоспособным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для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максимально широкого </w: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/>
        </w:rPr>
        <w:instrText>eq социального</w:instrText>
      </w:r>
      <w:r w:rsidRPr="00A817D2">
        <w:rPr>
          <w:rFonts w:ascii="Times New Roman" w:eastAsia="Times New Roman" w:hAnsi="Times New Roman" w:cs="Times New Roman"/>
          <w:noProof/>
          <w:highlight w:val="white"/>
          <w:lang w:eastAsia="ru-RU"/>
        </w:rPr>
        <w:fldChar w:fldCharType="end"/>
      </w: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круга граждан.</w:t>
      </w: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Default="00A817D2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17D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278" w:rsidRPr="00A817D2" w:rsidRDefault="00697278" w:rsidP="00A817D2">
      <w:pPr>
        <w:tabs>
          <w:tab w:val="left" w:pos="4005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17D2" w:rsidRPr="00A817D2" w:rsidRDefault="00A817D2" w:rsidP="00A817D2">
      <w:pPr>
        <w:spacing w:after="200" w:line="240" w:lineRule="auto"/>
        <w:rPr>
          <w:rFonts w:ascii="Calibri" w:eastAsia="Times New Roman" w:hAnsi="Calibri" w:cs="Times New Roman"/>
          <w:lang w:eastAsia="x-none"/>
        </w:rPr>
      </w:pPr>
    </w:p>
    <w:p w:rsidR="00A817D2" w:rsidRPr="00A817D2" w:rsidRDefault="00A817D2" w:rsidP="00A817D2">
      <w:pPr>
        <w:widowControl w:val="0"/>
        <w:spacing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x-none"/>
        </w:rPr>
      </w:pPr>
    </w:p>
    <w:p w:rsidR="00A817D2" w:rsidRPr="00A817D2" w:rsidRDefault="00A817D2" w:rsidP="00A817D2">
      <w:pPr>
        <w:spacing w:after="200" w:line="240" w:lineRule="auto"/>
        <w:rPr>
          <w:rFonts w:ascii="Calibri" w:eastAsia="Times New Roman" w:hAnsi="Calibri" w:cs="Times New Roman"/>
          <w:lang w:eastAsia="x-none"/>
        </w:rPr>
      </w:pPr>
    </w:p>
    <w:p w:rsidR="00A817D2" w:rsidRPr="00A817D2" w:rsidRDefault="00A817D2" w:rsidP="00A817D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A817D2" w:rsidRPr="00A817D2" w:rsidRDefault="00A817D2" w:rsidP="00A817D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A817D2" w:rsidRPr="00A817D2" w:rsidRDefault="00A817D2" w:rsidP="00A817D2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32"/>
          <w:szCs w:val="28"/>
          <w:lang w:eastAsia="x-none"/>
        </w:rPr>
      </w:pPr>
      <w:bookmarkStart w:id="2" w:name="_Toc504246090"/>
      <w:bookmarkStart w:id="3" w:name="_Toc504246800"/>
      <w:bookmarkStart w:id="4" w:name="_Toc525387245"/>
      <w:r w:rsidRPr="00A817D2">
        <w:rPr>
          <w:rFonts w:ascii="Times New Roman" w:eastAsia="Times New Roman" w:hAnsi="Times New Roman" w:cs="Times New Roman"/>
          <w:b/>
          <w:caps/>
          <w:sz w:val="32"/>
          <w:szCs w:val="28"/>
          <w:lang w:eastAsia="x-none"/>
        </w:rPr>
        <w:lastRenderedPageBreak/>
        <w:t>Заключение</w:t>
      </w:r>
      <w:bookmarkEnd w:id="2"/>
      <w:bookmarkEnd w:id="3"/>
      <w:bookmarkEnd w:id="4"/>
    </w:p>
    <w:p w:rsidR="00A817D2" w:rsidRPr="00A817D2" w:rsidRDefault="00A817D2" w:rsidP="00A817D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A817D2" w:rsidRPr="00A817D2" w:rsidRDefault="00A817D2" w:rsidP="00A817D2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x-none"/>
        </w:rPr>
        <w:t>П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отребительский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кредит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отражает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экономические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отношения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между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кредитором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кредитополучателем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по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поводу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кредитования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конечного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потребления.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Он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>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выдается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населению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для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удовлетворения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его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потребительских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нужд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отличается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от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кредитов,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предоставляемых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>парк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предприятиям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для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производственных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целей,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по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составу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участников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сделки,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объектам,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условиям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предоставления,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размеру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парк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процента </w: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begin"/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ru-RU"/>
        </w:rPr>
        <w:instrText>eq и</w:instrText>
      </w:r>
      <w:r w:rsidRPr="00A817D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x-none" w:eastAsia="x-none"/>
        </w:rPr>
        <w:fldChar w:fldCharType="end"/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др.</w:t>
      </w:r>
      <w:r w:rsidRPr="00A817D2">
        <w:rPr>
          <w:rFonts w:ascii="Times New Roman" w:eastAsia="Times New Roman" w:hAnsi="Times New Roman" w:cs="Times New Roman" w:hint="eastAsia"/>
          <w:noProof/>
          <w:color w:val="FFFFFF"/>
          <w:spacing w:val="-200"/>
          <w:sz w:val="28"/>
          <w:szCs w:val="28"/>
          <w:lang w:val="x-none" w:eastAsia="x-none"/>
        </w:rPr>
        <w:t xml:space="preserve">  </w:t>
      </w:r>
      <w:r w:rsidRPr="00A817D2">
        <w:rPr>
          <w:rFonts w:ascii="Times New Roman" w:eastAsia="Times New Roman" w:hAnsi="Times New Roman" w:cs="Times New Roman"/>
          <w:noProof/>
          <w:color w:val="FFFFFF"/>
          <w:spacing w:val="-200"/>
          <w:sz w:val="28"/>
          <w:szCs w:val="28"/>
          <w:lang w:eastAsia="x-none"/>
        </w:rPr>
        <w:t xml:space="preserve"> </w:t>
      </w:r>
      <w:r w:rsidRPr="00A817D2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Кредитный договор с кредитополучателем о предоставлении ему денежных средств (кредита) в размере и на условиях, определенных договором. Кредитополучатель – юридическое, в том числе банк, или физическое лицо, в том числе индивидуальный предприниматель, заключившее кредитный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Бесспорным лидером в области оказания банковских услуг населению является ОАО «АСБ Беларусбанк» на чью долю приходится больше половины всех выданных физическим лицам кредитов. 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Большая доля ОАО «АСБ Беларусбанк» на рынке кредитования физических лиц объясняется большими объемами кредитов на строительство и покупку жилья, в том числе на льготных условиях при выполнении государственных программ по обеспечению населения жилыми площадями.</w:t>
      </w:r>
    </w:p>
    <w:p w:rsidR="00A817D2" w:rsidRPr="00A817D2" w:rsidRDefault="00A817D2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4. По номинальному объему портфеля кредитов физическим лицам </w:t>
      </w:r>
      <w:r w:rsidR="006972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01.01.2019 г. </w:t>
      </w:r>
      <w:r w:rsidR="00697278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="00697278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="00697278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занимает </w:t>
      </w:r>
      <w:r w:rsidR="00697278">
        <w:rPr>
          <w:rFonts w:ascii="Times New Roman" w:eastAsia="Calibri" w:hAnsi="Times New Roman" w:cs="Times New Roman"/>
          <w:sz w:val="28"/>
          <w:szCs w:val="28"/>
          <w:lang w:eastAsia="ru-RU"/>
        </w:rPr>
        <w:t>пятое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место на рынке розничного кредитования в Республике Беларусь, чья доля на рынке в разы меньше выше названного</w:t>
      </w:r>
      <w:r w:rsidR="006972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банка и составляет чуть менее 3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%. Эта доля ненамного отличается от долей, занимаемых другими банками в общем объеме кредитования физических лиц. </w:t>
      </w:r>
    </w:p>
    <w:p w:rsidR="00A817D2" w:rsidRPr="00A817D2" w:rsidRDefault="00697278" w:rsidP="00A817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817D2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активно кредитует физических лиц на различные цели: строительство и покупка недвижимости, покупка авто или потребительские нужды. Кредитный портфель банка формируется в соответствии со спросом физических лиц, общей ситуации на рынке и долгосрочных целей деятельности банка. В исследуемый период с 01.01.2017 г. по 01.01.2019 г. весь кредитный портфель и портфель кредитов физическим лицам стабильно увеличивались. Кредиты физическим лицам занимают во всем кредитном портфеле банка примерно 16,8 %. Данный показатель отличался в исследуемом периоде только на отчетную дату 01.01.2017 г., когда кредиты физическим лицам составили 16,30 % в общем объеме кр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едитов, выданных </w:t>
      </w:r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ОАО «</w:t>
      </w:r>
      <w:proofErr w:type="spellStart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Белгазпромбанк</w:t>
      </w:r>
      <w:proofErr w:type="spellEnd"/>
      <w:r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="00A817D2" w:rsidRPr="00A817D2">
        <w:rPr>
          <w:rFonts w:ascii="Times New Roman" w:eastAsia="Calibri" w:hAnsi="Times New Roman" w:cs="Times New Roman"/>
          <w:sz w:val="28"/>
          <w:szCs w:val="28"/>
          <w:lang w:eastAsia="ru-RU"/>
        </w:rPr>
        <w:t>. Доля краткосрочных кредитов в национальной валюте не очень велика и на протяжении анализируемого периода уменьшается с 2,8% до 2,4%.  На 01.01.2019 г. доля долгосрочных кредитов в национальной валюте составила 97,6%. Такое соотношение кредитных средств, выданных на краткосрочной и долгосрочной основе физическим лицам, обусловлено количеством заключенных на долгосрочное кредитование договоров, а также суммами долгосрочных кредитов, которые в разы превышают суммы краткосрочных кредитов.</w:t>
      </w:r>
      <w:r w:rsidR="00A817D2" w:rsidRPr="00A817D2">
        <w:rPr>
          <w:rFonts w:ascii="Calibri" w:eastAsia="Calibri" w:hAnsi="Calibri" w:cs="Times New Roman"/>
          <w:sz w:val="24"/>
          <w:szCs w:val="24"/>
          <w:lang w:eastAsia="ru-RU"/>
        </w:rPr>
        <w:t xml:space="preserve"> </w:t>
      </w:r>
    </w:p>
    <w:p w:rsidR="00A817D2" w:rsidRPr="00A817D2" w:rsidRDefault="00A817D2" w:rsidP="00A817D2">
      <w:pPr>
        <w:spacing w:after="200" w:line="240" w:lineRule="auto"/>
        <w:rPr>
          <w:rFonts w:ascii="Calibri" w:eastAsia="Times New Roman" w:hAnsi="Calibri" w:cs="Times New Roman"/>
          <w:lang w:eastAsia="x-none"/>
        </w:rPr>
      </w:pPr>
    </w:p>
    <w:p w:rsidR="00A817D2" w:rsidRPr="00A817D2" w:rsidRDefault="00A817D2" w:rsidP="00A817D2">
      <w:pPr>
        <w:widowControl w:val="0"/>
        <w:spacing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caps/>
          <w:sz w:val="32"/>
          <w:szCs w:val="28"/>
          <w:lang w:val="x-none" w:eastAsia="x-none"/>
        </w:rPr>
      </w:pPr>
      <w:bookmarkStart w:id="5" w:name="_Toc504246091"/>
      <w:bookmarkStart w:id="6" w:name="_Toc504246801"/>
      <w:bookmarkStart w:id="7" w:name="_Toc525387246"/>
      <w:r w:rsidRPr="00A817D2">
        <w:rPr>
          <w:rFonts w:ascii="Times New Roman" w:eastAsia="Times New Roman" w:hAnsi="Times New Roman" w:cs="Times New Roman"/>
          <w:b/>
          <w:caps/>
          <w:sz w:val="32"/>
          <w:szCs w:val="28"/>
          <w:lang w:val="x-none" w:eastAsia="x-none"/>
        </w:rPr>
        <w:lastRenderedPageBreak/>
        <w:t>список использованных источников</w:t>
      </w:r>
      <w:bookmarkEnd w:id="5"/>
      <w:bookmarkEnd w:id="6"/>
      <w:bookmarkEnd w:id="7"/>
    </w:p>
    <w:p w:rsidR="00A817D2" w:rsidRPr="00A817D2" w:rsidRDefault="00A817D2" w:rsidP="00697278">
      <w:p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</w:pPr>
    </w:p>
    <w:p w:rsidR="00A817D2" w:rsidRPr="00A817D2" w:rsidRDefault="00A817D2" w:rsidP="00697278">
      <w:p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</w:pP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деятельности банков: учеб. пособие для вузов / И. К. Козлова [и др.]; под общ. ред. И. К. Козловой. – Мн.: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., 2014. – 240 с.</w:t>
      </w: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Александрова, Н. Г. Банки и банковская деятельность для клиентов: учеб. пособие для вузов / Н. Г. Александрова. – СПб.: Питер, 2017. – 224 с. </w:t>
      </w: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Андрианов, В. Ограничения банковских рисков: рекомендации 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Базельского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комитета и обязательные нормативы деятельности банков / В. Андрианов // Банк. дело. – 2016. – № 10. – С. 47–55.</w:t>
      </w: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Банки и банковское дело: учеб. пособие для вузов / под ред.                 И. Т. Балабанова. – СПб.: Питер, 2013. – 256 с. </w:t>
      </w: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Банки и небанковские кредитные организации и их операции: </w:t>
      </w:r>
      <w:r w:rsidRPr="00A817D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учеб. для вузов / под ред. Е. Ф. Жукова. – М.: Вузов. учеб., 2017. – 491 с.</w:t>
      </w:r>
    </w:p>
    <w:p w:rsidR="00A817D2" w:rsidRPr="00A817D2" w:rsidRDefault="00A817D2" w:rsidP="0069727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Потребительское кредитование / 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 – 2019. – Режим доступа: https://www.belrynok.by/2019/05/02/pochemu-natsbank-opasaetsya-rosta-potrebitelskogo-kreditovaniya/ – </w:t>
      </w:r>
      <w:r w:rsidRPr="00A817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Дата доступа: </w:t>
      </w:r>
      <w:r w:rsidR="00697278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bookmarkStart w:id="8" w:name="_GoBack"/>
      <w:bookmarkEnd w:id="8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697278">
        <w:rPr>
          <w:rFonts w:ascii="Times New Roman" w:eastAsia="Times New Roman" w:hAnsi="Times New Roman" w:cs="Times New Roman"/>
          <w:sz w:val="28"/>
          <w:szCs w:val="28"/>
          <w:lang w:eastAsia="ru-RU"/>
        </w:rPr>
        <w:t>1.2020</w:t>
      </w:r>
    </w:p>
    <w:p w:rsidR="00A817D2" w:rsidRPr="00A817D2" w:rsidRDefault="00A817D2" w:rsidP="00697278">
      <w:pPr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Кобринский, С. Экономические взаимоотношения банка-</w:t>
      </w:r>
      <w:proofErr w:type="spellStart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форфей</w:t>
      </w:r>
      <w:proofErr w:type="spellEnd"/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817D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тера</w:t>
      </w:r>
      <w:proofErr w:type="spellEnd"/>
      <w:r w:rsidRPr="00A817D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и импортера / С. Кобринский // Банк. </w:t>
      </w:r>
      <w:proofErr w:type="spellStart"/>
      <w:r w:rsidRPr="00A817D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вестн</w:t>
      </w:r>
      <w:proofErr w:type="spellEnd"/>
      <w:r w:rsidRPr="00A817D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 – 2019. – № 13 (май). –</w:t>
      </w:r>
      <w:r w:rsidRPr="00A8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59–61.</w:t>
      </w:r>
      <w:r w:rsidRPr="00A817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A817D2" w:rsidRPr="00A817D2" w:rsidRDefault="00A817D2" w:rsidP="006972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817D2" w:rsidRPr="00A817D2" w:rsidRDefault="00A817D2" w:rsidP="006972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17D2" w:rsidRPr="00A817D2" w:rsidRDefault="00A817D2" w:rsidP="00A817D2">
      <w:pPr>
        <w:pStyle w:val="a0"/>
        <w:jc w:val="center"/>
        <w:rPr>
          <w:rFonts w:ascii="Times New Roman" w:hAnsi="Times New Roman" w:cs="Times New Roman"/>
          <w:sz w:val="28"/>
        </w:rPr>
      </w:pPr>
    </w:p>
    <w:sectPr w:rsidR="00A817D2" w:rsidRPr="00A817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37" w:rsidRDefault="00544937" w:rsidP="00A817D2">
      <w:pPr>
        <w:spacing w:after="0" w:line="240" w:lineRule="auto"/>
      </w:pPr>
      <w:r>
        <w:separator/>
      </w:r>
    </w:p>
  </w:endnote>
  <w:endnote w:type="continuationSeparator" w:id="0">
    <w:p w:rsidR="00544937" w:rsidRDefault="00544937" w:rsidP="00A8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377419"/>
      <w:docPartObj>
        <w:docPartGallery w:val="Page Numbers (Bottom of Page)"/>
        <w:docPartUnique/>
      </w:docPartObj>
    </w:sdtPr>
    <w:sdtContent>
      <w:p w:rsidR="00A817D2" w:rsidRDefault="00A817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278">
          <w:rPr>
            <w:noProof/>
          </w:rPr>
          <w:t>11</w:t>
        </w:r>
        <w:r>
          <w:fldChar w:fldCharType="end"/>
        </w:r>
      </w:p>
    </w:sdtContent>
  </w:sdt>
  <w:p w:rsidR="00A817D2" w:rsidRDefault="00A81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37" w:rsidRDefault="00544937" w:rsidP="00A817D2">
      <w:pPr>
        <w:spacing w:after="0" w:line="240" w:lineRule="auto"/>
      </w:pPr>
      <w:r>
        <w:separator/>
      </w:r>
    </w:p>
  </w:footnote>
  <w:footnote w:type="continuationSeparator" w:id="0">
    <w:p w:rsidR="00544937" w:rsidRDefault="00544937" w:rsidP="00A8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F93"/>
    <w:multiLevelType w:val="hybridMultilevel"/>
    <w:tmpl w:val="D124E73E"/>
    <w:lvl w:ilvl="0" w:tplc="FB207D5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9D42A3"/>
    <w:multiLevelType w:val="hybridMultilevel"/>
    <w:tmpl w:val="52ACFA18"/>
    <w:lvl w:ilvl="0" w:tplc="65D64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7D49"/>
    <w:multiLevelType w:val="multilevel"/>
    <w:tmpl w:val="4C7E0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69A0"/>
    <w:multiLevelType w:val="hybridMultilevel"/>
    <w:tmpl w:val="FFF4D138"/>
    <w:lvl w:ilvl="0" w:tplc="630E76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2497"/>
    <w:multiLevelType w:val="multilevel"/>
    <w:tmpl w:val="FAF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31449"/>
    <w:multiLevelType w:val="hybridMultilevel"/>
    <w:tmpl w:val="BFFE13CC"/>
    <w:lvl w:ilvl="0" w:tplc="4028B70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3E3E1A"/>
    <w:multiLevelType w:val="hybridMultilevel"/>
    <w:tmpl w:val="43DE0D0C"/>
    <w:lvl w:ilvl="0" w:tplc="A4143178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A5F5891"/>
    <w:multiLevelType w:val="multilevel"/>
    <w:tmpl w:val="197888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917E1"/>
    <w:multiLevelType w:val="hybridMultilevel"/>
    <w:tmpl w:val="AEE293FE"/>
    <w:lvl w:ilvl="0" w:tplc="FCE8F6AE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B153584"/>
    <w:multiLevelType w:val="hybridMultilevel"/>
    <w:tmpl w:val="ABAEB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0F5738"/>
    <w:multiLevelType w:val="hybridMultilevel"/>
    <w:tmpl w:val="AC0CF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07D84"/>
    <w:multiLevelType w:val="hybridMultilevel"/>
    <w:tmpl w:val="23167F66"/>
    <w:lvl w:ilvl="0" w:tplc="CC06B57E">
      <w:start w:val="1"/>
      <w:numFmt w:val="decimal"/>
      <w:suff w:val="space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B1D67"/>
    <w:multiLevelType w:val="hybridMultilevel"/>
    <w:tmpl w:val="43BE33CE"/>
    <w:lvl w:ilvl="0" w:tplc="65D64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5D9"/>
    <w:multiLevelType w:val="hybridMultilevel"/>
    <w:tmpl w:val="5FB04C26"/>
    <w:lvl w:ilvl="0" w:tplc="4028B70E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EA64FC"/>
    <w:multiLevelType w:val="hybridMultilevel"/>
    <w:tmpl w:val="D6EA8242"/>
    <w:lvl w:ilvl="0" w:tplc="630E761A">
      <w:start w:val="1"/>
      <w:numFmt w:val="decimal"/>
      <w:lvlText w:val="%1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5" w15:restartNumberingAfterBreak="0">
    <w:nsid w:val="2AAC3707"/>
    <w:multiLevelType w:val="hybridMultilevel"/>
    <w:tmpl w:val="7E3E88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4C3D1D"/>
    <w:multiLevelType w:val="hybridMultilevel"/>
    <w:tmpl w:val="6D3C17E0"/>
    <w:lvl w:ilvl="0" w:tplc="65D64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D60F3"/>
    <w:multiLevelType w:val="hybridMultilevel"/>
    <w:tmpl w:val="3808FF44"/>
    <w:lvl w:ilvl="0" w:tplc="EF122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94785"/>
    <w:multiLevelType w:val="hybridMultilevel"/>
    <w:tmpl w:val="8518851E"/>
    <w:lvl w:ilvl="0" w:tplc="2CD6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BF4FE2"/>
    <w:multiLevelType w:val="multilevel"/>
    <w:tmpl w:val="CED2F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51EBC"/>
    <w:multiLevelType w:val="hybridMultilevel"/>
    <w:tmpl w:val="FC7A8A96"/>
    <w:lvl w:ilvl="0" w:tplc="9CC49BAE">
      <w:start w:val="65535"/>
      <w:numFmt w:val="bullet"/>
      <w:suff w:val="space"/>
      <w:lvlText w:val="−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02682"/>
    <w:multiLevelType w:val="hybridMultilevel"/>
    <w:tmpl w:val="275C4464"/>
    <w:lvl w:ilvl="0" w:tplc="6E38B5E6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28602EF"/>
    <w:multiLevelType w:val="hybridMultilevel"/>
    <w:tmpl w:val="5858B6BE"/>
    <w:lvl w:ilvl="0" w:tplc="212E59AE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35166D1"/>
    <w:multiLevelType w:val="hybridMultilevel"/>
    <w:tmpl w:val="3E8CD28E"/>
    <w:lvl w:ilvl="0" w:tplc="4028B70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68194C"/>
    <w:multiLevelType w:val="hybridMultilevel"/>
    <w:tmpl w:val="3F4CB5E8"/>
    <w:lvl w:ilvl="0" w:tplc="4028B70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634195"/>
    <w:multiLevelType w:val="hybridMultilevel"/>
    <w:tmpl w:val="85B61D7E"/>
    <w:lvl w:ilvl="0" w:tplc="D9808216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80370F3"/>
    <w:multiLevelType w:val="hybridMultilevel"/>
    <w:tmpl w:val="C41AB85A"/>
    <w:lvl w:ilvl="0" w:tplc="65D64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7115"/>
    <w:multiLevelType w:val="multilevel"/>
    <w:tmpl w:val="1252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C47CF"/>
    <w:multiLevelType w:val="hybridMultilevel"/>
    <w:tmpl w:val="2032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262985"/>
    <w:multiLevelType w:val="multilevel"/>
    <w:tmpl w:val="2CA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44ECF"/>
    <w:multiLevelType w:val="hybridMultilevel"/>
    <w:tmpl w:val="35BA68F6"/>
    <w:lvl w:ilvl="0" w:tplc="BA4A4CEE">
      <w:start w:val="1"/>
      <w:numFmt w:val="decimal"/>
      <w:lvlText w:val="%1)"/>
      <w:lvlJc w:val="left"/>
      <w:pPr>
        <w:tabs>
          <w:tab w:val="num" w:pos="70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9F67D5B"/>
    <w:multiLevelType w:val="hybridMultilevel"/>
    <w:tmpl w:val="A9B2B0B8"/>
    <w:lvl w:ilvl="0" w:tplc="AFF83DBE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8B3A66"/>
    <w:multiLevelType w:val="hybridMultilevel"/>
    <w:tmpl w:val="3DAC6766"/>
    <w:lvl w:ilvl="0" w:tplc="31E0BAF4">
      <w:start w:val="3"/>
      <w:numFmt w:val="bullet"/>
      <w:suff w:val="space"/>
      <w:lvlText w:val="-"/>
      <w:lvlJc w:val="left"/>
      <w:pPr>
        <w:ind w:left="1774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05C3C"/>
    <w:multiLevelType w:val="multilevel"/>
    <w:tmpl w:val="6A163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61CD3"/>
    <w:multiLevelType w:val="hybridMultilevel"/>
    <w:tmpl w:val="EF3C900C"/>
    <w:lvl w:ilvl="0" w:tplc="EF1229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8485E84"/>
    <w:multiLevelType w:val="hybridMultilevel"/>
    <w:tmpl w:val="61044D80"/>
    <w:lvl w:ilvl="0" w:tplc="66EE308C"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0B64FD"/>
    <w:multiLevelType w:val="hybridMultilevel"/>
    <w:tmpl w:val="340AC1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3C3564"/>
    <w:multiLevelType w:val="hybridMultilevel"/>
    <w:tmpl w:val="FA4CE0E0"/>
    <w:lvl w:ilvl="0" w:tplc="EF12299C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6C6111AC"/>
    <w:multiLevelType w:val="hybridMultilevel"/>
    <w:tmpl w:val="55921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845798"/>
    <w:multiLevelType w:val="hybridMultilevel"/>
    <w:tmpl w:val="6CD2270A"/>
    <w:lvl w:ilvl="0" w:tplc="1646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D86408"/>
    <w:multiLevelType w:val="multilevel"/>
    <w:tmpl w:val="AA561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84975"/>
    <w:multiLevelType w:val="hybridMultilevel"/>
    <w:tmpl w:val="8518851E"/>
    <w:lvl w:ilvl="0" w:tplc="2CD6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6BD092E"/>
    <w:multiLevelType w:val="hybridMultilevel"/>
    <w:tmpl w:val="A4748BC0"/>
    <w:lvl w:ilvl="0" w:tplc="4028B70E">
      <w:start w:val="1"/>
      <w:numFmt w:val="bullet"/>
      <w:lvlText w:val="−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43" w15:restartNumberingAfterBreak="0">
    <w:nsid w:val="7E717E57"/>
    <w:multiLevelType w:val="hybridMultilevel"/>
    <w:tmpl w:val="6D1AEB92"/>
    <w:lvl w:ilvl="0" w:tplc="4028B70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D279BA"/>
    <w:multiLevelType w:val="multilevel"/>
    <w:tmpl w:val="497C7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12"/>
  </w:num>
  <w:num w:numId="4">
    <w:abstractNumId w:val="11"/>
  </w:num>
  <w:num w:numId="5">
    <w:abstractNumId w:val="39"/>
  </w:num>
  <w:num w:numId="6">
    <w:abstractNumId w:val="16"/>
  </w:num>
  <w:num w:numId="7">
    <w:abstractNumId w:val="9"/>
  </w:num>
  <w:num w:numId="8">
    <w:abstractNumId w:val="17"/>
  </w:num>
  <w:num w:numId="9">
    <w:abstractNumId w:val="37"/>
  </w:num>
  <w:num w:numId="10">
    <w:abstractNumId w:val="34"/>
  </w:num>
  <w:num w:numId="11">
    <w:abstractNumId w:val="15"/>
  </w:num>
  <w:num w:numId="12">
    <w:abstractNumId w:val="10"/>
  </w:num>
  <w:num w:numId="13">
    <w:abstractNumId w:val="32"/>
  </w:num>
  <w:num w:numId="14">
    <w:abstractNumId w:val="35"/>
  </w:num>
  <w:num w:numId="15">
    <w:abstractNumId w:val="36"/>
  </w:num>
  <w:num w:numId="16">
    <w:abstractNumId w:val="21"/>
  </w:num>
  <w:num w:numId="17">
    <w:abstractNumId w:val="8"/>
  </w:num>
  <w:num w:numId="18">
    <w:abstractNumId w:val="25"/>
  </w:num>
  <w:num w:numId="19">
    <w:abstractNumId w:val="22"/>
  </w:num>
  <w:num w:numId="20">
    <w:abstractNumId w:val="30"/>
  </w:num>
  <w:num w:numId="21">
    <w:abstractNumId w:val="6"/>
  </w:num>
  <w:num w:numId="22">
    <w:abstractNumId w:val="28"/>
  </w:num>
  <w:num w:numId="23">
    <w:abstractNumId w:val="13"/>
  </w:num>
  <w:num w:numId="24">
    <w:abstractNumId w:val="5"/>
  </w:num>
  <w:num w:numId="25">
    <w:abstractNumId w:val="23"/>
  </w:num>
  <w:num w:numId="26">
    <w:abstractNumId w:val="43"/>
  </w:num>
  <w:num w:numId="27">
    <w:abstractNumId w:val="41"/>
  </w:num>
  <w:num w:numId="28">
    <w:abstractNumId w:val="38"/>
  </w:num>
  <w:num w:numId="29">
    <w:abstractNumId w:val="31"/>
  </w:num>
  <w:num w:numId="30">
    <w:abstractNumId w:val="18"/>
  </w:num>
  <w:num w:numId="31">
    <w:abstractNumId w:val="14"/>
  </w:num>
  <w:num w:numId="32">
    <w:abstractNumId w:val="3"/>
  </w:num>
  <w:num w:numId="33">
    <w:abstractNumId w:val="42"/>
  </w:num>
  <w:num w:numId="34">
    <w:abstractNumId w:val="24"/>
  </w:num>
  <w:num w:numId="35">
    <w:abstractNumId w:val="4"/>
  </w:num>
  <w:num w:numId="36">
    <w:abstractNumId w:val="29"/>
  </w:num>
  <w:num w:numId="37">
    <w:abstractNumId w:val="33"/>
  </w:num>
  <w:num w:numId="38">
    <w:abstractNumId w:val="7"/>
  </w:num>
  <w:num w:numId="39">
    <w:abstractNumId w:val="40"/>
  </w:num>
  <w:num w:numId="40">
    <w:abstractNumId w:val="44"/>
  </w:num>
  <w:num w:numId="41">
    <w:abstractNumId w:val="19"/>
  </w:num>
  <w:num w:numId="42">
    <w:abstractNumId w:val="2"/>
  </w:num>
  <w:num w:numId="43">
    <w:abstractNumId w:val="20"/>
  </w:num>
  <w:num w:numId="44">
    <w:abstractNumId w:val="2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2C"/>
    <w:rsid w:val="002A5151"/>
    <w:rsid w:val="00544937"/>
    <w:rsid w:val="00697278"/>
    <w:rsid w:val="00A817D2"/>
    <w:rsid w:val="00B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5642"/>
  <w15:chartTrackingRefBased/>
  <w15:docId w15:val="{DC1E7B34-64B7-46B8-9F6D-972C7F70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9"/>
    <w:qFormat/>
    <w:rsid w:val="00A817D2"/>
    <w:pPr>
      <w:spacing w:line="240" w:lineRule="auto"/>
      <w:jc w:val="center"/>
      <w:outlineLvl w:val="0"/>
    </w:pPr>
    <w:rPr>
      <w:b/>
      <w:caps/>
      <w:sz w:val="32"/>
      <w:szCs w:val="32"/>
      <w:lang w:val="x-none" w:eastAsia="x-none"/>
    </w:rPr>
  </w:style>
  <w:style w:type="paragraph" w:styleId="2">
    <w:name w:val="heading 2"/>
    <w:basedOn w:val="a0"/>
    <w:link w:val="20"/>
    <w:uiPriority w:val="99"/>
    <w:qFormat/>
    <w:rsid w:val="00A817D2"/>
    <w:pPr>
      <w:ind w:firstLine="709"/>
      <w:jc w:val="both"/>
      <w:outlineLvl w:val="1"/>
    </w:pPr>
    <w:rPr>
      <w:rFonts w:ascii="Times New Roman" w:eastAsia="Times New Roman" w:hAnsi="Times New Roman" w:cs="Times New Roman"/>
      <w:b/>
      <w:sz w:val="32"/>
      <w:szCs w:val="32"/>
      <w:lang w:val="x-none" w:eastAsia="x-none"/>
    </w:rPr>
  </w:style>
  <w:style w:type="paragraph" w:styleId="3">
    <w:name w:val="heading 3"/>
    <w:basedOn w:val="a0"/>
    <w:next w:val="a"/>
    <w:link w:val="30"/>
    <w:uiPriority w:val="99"/>
    <w:qFormat/>
    <w:rsid w:val="00A817D2"/>
    <w:pPr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A817D2"/>
    <w:pPr>
      <w:keepNext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A817D2"/>
    <w:pPr>
      <w:keepNext/>
      <w:spacing w:after="0" w:line="220" w:lineRule="exact"/>
      <w:ind w:firstLine="1276"/>
      <w:outlineLvl w:val="4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A817D2"/>
    <w:pPr>
      <w:keepNext/>
      <w:spacing w:after="0" w:line="220" w:lineRule="exact"/>
      <w:ind w:firstLine="1418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A817D2"/>
    <w:pPr>
      <w:keepNext/>
      <w:spacing w:after="0" w:line="220" w:lineRule="exact"/>
      <w:ind w:firstLine="284"/>
      <w:jc w:val="center"/>
      <w:outlineLvl w:val="6"/>
    </w:pPr>
    <w:rPr>
      <w:rFonts w:ascii="Times New Roman" w:eastAsia="Times New Roman" w:hAnsi="Times New Roman" w:cs="Times New Roman"/>
      <w:b/>
      <w:caps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A817D2"/>
    <w:pPr>
      <w:keepNext/>
      <w:spacing w:after="0" w:line="220" w:lineRule="exact"/>
      <w:jc w:val="both"/>
      <w:outlineLvl w:val="7"/>
    </w:pPr>
    <w:rPr>
      <w:rFonts w:ascii="Times New Roman" w:eastAsia="Times New Roman" w:hAnsi="Times New Roman" w:cs="Times New Roman"/>
      <w:sz w:val="24"/>
      <w:szCs w:val="20"/>
      <w:vertAlign w:val="superscript"/>
      <w:lang w:val="x-none" w:eastAsia="x-none"/>
    </w:rPr>
  </w:style>
  <w:style w:type="paragraph" w:styleId="9">
    <w:name w:val="heading 9"/>
    <w:basedOn w:val="a"/>
    <w:next w:val="a"/>
    <w:link w:val="90"/>
    <w:qFormat/>
    <w:rsid w:val="00A817D2"/>
    <w:pPr>
      <w:keepNext/>
      <w:spacing w:after="0" w:line="220" w:lineRule="exact"/>
      <w:jc w:val="both"/>
      <w:outlineLvl w:val="8"/>
    </w:pPr>
    <w:rPr>
      <w:rFonts w:ascii="Times New Roman" w:eastAsia="Times New Roman" w:hAnsi="Times New Roman" w:cs="Times New Roman"/>
      <w:b/>
      <w:bCs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с интервалом(1),Таблица"/>
    <w:link w:val="a4"/>
    <w:uiPriority w:val="1"/>
    <w:qFormat/>
    <w:rsid w:val="00A817D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8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817D2"/>
  </w:style>
  <w:style w:type="paragraph" w:styleId="a7">
    <w:name w:val="footer"/>
    <w:basedOn w:val="a"/>
    <w:link w:val="a8"/>
    <w:uiPriority w:val="99"/>
    <w:unhideWhenUsed/>
    <w:rsid w:val="00A8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817D2"/>
  </w:style>
  <w:style w:type="character" w:customStyle="1" w:styleId="11">
    <w:name w:val="Заголовок 1 Знак"/>
    <w:basedOn w:val="a1"/>
    <w:link w:val="1"/>
    <w:uiPriority w:val="99"/>
    <w:rsid w:val="00A817D2"/>
    <w:rPr>
      <w:rFonts w:ascii="Times New Roman" w:eastAsia="Times New Roman" w:hAnsi="Times New Roman" w:cs="Times New Roman"/>
      <w:b/>
      <w:caps/>
      <w:sz w:val="32"/>
      <w:szCs w:val="32"/>
      <w:lang w:val="x-none" w:eastAsia="x-none"/>
    </w:rPr>
  </w:style>
  <w:style w:type="character" w:customStyle="1" w:styleId="20">
    <w:name w:val="Заголовок 2 Знак"/>
    <w:basedOn w:val="a1"/>
    <w:link w:val="2"/>
    <w:uiPriority w:val="99"/>
    <w:rsid w:val="00A817D2"/>
    <w:rPr>
      <w:rFonts w:ascii="Times New Roman" w:eastAsia="Times New Roman" w:hAnsi="Times New Roman" w:cs="Times New Roman"/>
      <w:b/>
      <w:sz w:val="32"/>
      <w:szCs w:val="32"/>
      <w:lang w:val="x-none" w:eastAsia="x-none"/>
    </w:rPr>
  </w:style>
  <w:style w:type="character" w:customStyle="1" w:styleId="30">
    <w:name w:val="Заголовок 3 Знак"/>
    <w:basedOn w:val="a1"/>
    <w:link w:val="3"/>
    <w:uiPriority w:val="99"/>
    <w:rsid w:val="00A817D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40">
    <w:name w:val="Заголовок 4 Знак"/>
    <w:basedOn w:val="a1"/>
    <w:link w:val="4"/>
    <w:rsid w:val="00A817D2"/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character" w:customStyle="1" w:styleId="50">
    <w:name w:val="Заголовок 5 Знак"/>
    <w:basedOn w:val="a1"/>
    <w:link w:val="5"/>
    <w:rsid w:val="00A817D2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60">
    <w:name w:val="Заголовок 6 Знак"/>
    <w:basedOn w:val="a1"/>
    <w:link w:val="6"/>
    <w:rsid w:val="00A817D2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rsid w:val="00A817D2"/>
    <w:rPr>
      <w:rFonts w:ascii="Times New Roman" w:eastAsia="Times New Roman" w:hAnsi="Times New Roman" w:cs="Times New Roman"/>
      <w:b/>
      <w:caps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rsid w:val="00A817D2"/>
    <w:rPr>
      <w:rFonts w:ascii="Times New Roman" w:eastAsia="Times New Roman" w:hAnsi="Times New Roman" w:cs="Times New Roman"/>
      <w:sz w:val="24"/>
      <w:szCs w:val="20"/>
      <w:vertAlign w:val="superscript"/>
      <w:lang w:val="x-none" w:eastAsia="x-none"/>
    </w:rPr>
  </w:style>
  <w:style w:type="character" w:customStyle="1" w:styleId="90">
    <w:name w:val="Заголовок 9 Знак"/>
    <w:basedOn w:val="a1"/>
    <w:link w:val="9"/>
    <w:rsid w:val="00A817D2"/>
    <w:rPr>
      <w:rFonts w:ascii="Times New Roman" w:eastAsia="Times New Roman" w:hAnsi="Times New Roman" w:cs="Times New Roman"/>
      <w:b/>
      <w:bCs/>
      <w:lang w:val="x-none" w:eastAsia="x-none"/>
    </w:rPr>
  </w:style>
  <w:style w:type="numbering" w:customStyle="1" w:styleId="12">
    <w:name w:val="Нет списка1"/>
    <w:next w:val="a3"/>
    <w:uiPriority w:val="99"/>
    <w:semiHidden/>
    <w:unhideWhenUsed/>
    <w:rsid w:val="00A817D2"/>
  </w:style>
  <w:style w:type="paragraph" w:customStyle="1" w:styleId="10">
    <w:name w:val="Стиль1"/>
    <w:basedOn w:val="a"/>
    <w:uiPriority w:val="99"/>
    <w:rsid w:val="00A817D2"/>
    <w:pPr>
      <w:widowControl w:val="0"/>
      <w:spacing w:after="0" w:line="240" w:lineRule="exact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Body Text Indent"/>
    <w:basedOn w:val="a"/>
    <w:link w:val="aa"/>
    <w:uiPriority w:val="99"/>
    <w:rsid w:val="00A817D2"/>
    <w:pPr>
      <w:spacing w:after="0" w:line="360" w:lineRule="auto"/>
      <w:ind w:firstLine="540"/>
      <w:jc w:val="right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a">
    <w:name w:val="Основной текст с отступом Знак"/>
    <w:basedOn w:val="a1"/>
    <w:link w:val="a9"/>
    <w:uiPriority w:val="99"/>
    <w:rsid w:val="00A817D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4">
    <w:name w:val="Без интервала Знак"/>
    <w:aliases w:val="с интервалом(1) Знак,Таблица Знак"/>
    <w:link w:val="a0"/>
    <w:uiPriority w:val="1"/>
    <w:locked/>
    <w:rsid w:val="00A817D2"/>
  </w:style>
  <w:style w:type="paragraph" w:styleId="ab">
    <w:name w:val="Normal (Web)"/>
    <w:aliases w:val=" Знак,Обычный (веб) Знак,Обычный (веб) Знак1,Обычный (веб) Знак Знак,Обычный (веб) Знак Знак Знак Знак Знак Знак,Обычный (веб) Знак Знак Знак Знак Знак Знак Знак Знак Знак Знак,Обычный (Web) Знак"/>
    <w:basedOn w:val="a"/>
    <w:uiPriority w:val="99"/>
    <w:qFormat/>
    <w:rsid w:val="00A8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">
    <w:name w:val="Обычный (Web)"/>
    <w:basedOn w:val="a"/>
    <w:rsid w:val="00A817D2"/>
    <w:pPr>
      <w:spacing w:after="150" w:line="240" w:lineRule="auto"/>
    </w:pPr>
    <w:rPr>
      <w:rFonts w:ascii="Verdana" w:eastAsia="Times New Roman" w:hAnsi="Verdana" w:cs="Verdana"/>
      <w:sz w:val="17"/>
      <w:szCs w:val="17"/>
      <w:lang w:eastAsia="ru-RU"/>
    </w:rPr>
  </w:style>
  <w:style w:type="character" w:customStyle="1" w:styleId="postbody1">
    <w:name w:val="postbody1"/>
    <w:rsid w:val="00A817D2"/>
    <w:rPr>
      <w:sz w:val="18"/>
      <w:szCs w:val="18"/>
    </w:rPr>
  </w:style>
  <w:style w:type="character" w:styleId="ac">
    <w:name w:val="Emphasis"/>
    <w:uiPriority w:val="99"/>
    <w:qFormat/>
    <w:rsid w:val="00A817D2"/>
    <w:rPr>
      <w:i/>
      <w:iCs/>
    </w:rPr>
  </w:style>
  <w:style w:type="character" w:styleId="ad">
    <w:name w:val="Strong"/>
    <w:uiPriority w:val="22"/>
    <w:qFormat/>
    <w:rsid w:val="00A817D2"/>
    <w:rPr>
      <w:b/>
      <w:bCs/>
    </w:rPr>
  </w:style>
  <w:style w:type="paragraph" w:customStyle="1" w:styleId="51">
    <w:name w:val="Обычный5"/>
    <w:rsid w:val="00A817D2"/>
    <w:pPr>
      <w:widowControl w:val="0"/>
      <w:snapToGrid w:val="0"/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3">
    <w:name w:val="Нижний колонтитул1"/>
    <w:basedOn w:val="a"/>
    <w:uiPriority w:val="99"/>
    <w:rsid w:val="00A817D2"/>
    <w:pPr>
      <w:spacing w:after="0" w:line="240" w:lineRule="exact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Style5">
    <w:name w:val="Style5"/>
    <w:basedOn w:val="a"/>
    <w:uiPriority w:val="99"/>
    <w:rsid w:val="00A817D2"/>
    <w:pPr>
      <w:widowControl w:val="0"/>
      <w:autoSpaceDE w:val="0"/>
      <w:autoSpaceDN w:val="0"/>
      <w:adjustRightInd w:val="0"/>
      <w:spacing w:after="0" w:line="234" w:lineRule="exact"/>
      <w:ind w:firstLine="1015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A817D2"/>
    <w:pPr>
      <w:widowControl w:val="0"/>
      <w:autoSpaceDE w:val="0"/>
      <w:autoSpaceDN w:val="0"/>
      <w:adjustRightInd w:val="0"/>
      <w:spacing w:after="0" w:line="235" w:lineRule="exact"/>
      <w:ind w:firstLine="298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A817D2"/>
    <w:rPr>
      <w:rFonts w:ascii="Times New Roman" w:hAnsi="Times New Roman"/>
      <w:spacing w:val="10"/>
      <w:sz w:val="20"/>
    </w:rPr>
  </w:style>
  <w:style w:type="character" w:customStyle="1" w:styleId="FontStyle16">
    <w:name w:val="Font Style16"/>
    <w:rsid w:val="00A817D2"/>
    <w:rPr>
      <w:rFonts w:ascii="Times New Roman" w:hAnsi="Times New Roman"/>
      <w:sz w:val="20"/>
    </w:rPr>
  </w:style>
  <w:style w:type="character" w:styleId="ae">
    <w:name w:val="page number"/>
    <w:uiPriority w:val="99"/>
    <w:rsid w:val="00A817D2"/>
    <w:rPr>
      <w:rFonts w:cs="Times New Roman"/>
    </w:rPr>
  </w:style>
  <w:style w:type="paragraph" w:styleId="af">
    <w:name w:val="List Paragraph"/>
    <w:basedOn w:val="a"/>
    <w:uiPriority w:val="99"/>
    <w:qFormat/>
    <w:rsid w:val="00A817D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f0">
    <w:name w:val="Текст выноски Знак"/>
    <w:link w:val="af1"/>
    <w:uiPriority w:val="99"/>
    <w:semiHidden/>
    <w:rsid w:val="00A817D2"/>
    <w:rPr>
      <w:rFonts w:ascii="Tahoma" w:hAnsi="Tahoma"/>
      <w:sz w:val="16"/>
      <w:szCs w:val="16"/>
    </w:rPr>
  </w:style>
  <w:style w:type="paragraph" w:styleId="af1">
    <w:name w:val="Balloon Text"/>
    <w:basedOn w:val="a"/>
    <w:link w:val="af0"/>
    <w:uiPriority w:val="99"/>
    <w:semiHidden/>
    <w:rsid w:val="00A817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14">
    <w:name w:val="Текст выноски Знак1"/>
    <w:basedOn w:val="a1"/>
    <w:uiPriority w:val="99"/>
    <w:semiHidden/>
    <w:rsid w:val="00A817D2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uiPriority w:val="99"/>
    <w:rsid w:val="00A817D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1"/>
    <w:link w:val="22"/>
    <w:rsid w:val="00A817D2"/>
  </w:style>
  <w:style w:type="paragraph" w:styleId="22">
    <w:name w:val="Body Text Indent 2"/>
    <w:basedOn w:val="a"/>
    <w:link w:val="21"/>
    <w:rsid w:val="00A817D2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1"/>
    <w:uiPriority w:val="99"/>
    <w:semiHidden/>
    <w:rsid w:val="00A817D2"/>
  </w:style>
  <w:style w:type="paragraph" w:customStyle="1" w:styleId="Style1">
    <w:name w:val="Style1"/>
    <w:basedOn w:val="a"/>
    <w:uiPriority w:val="99"/>
    <w:rsid w:val="00A817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817D2"/>
    <w:pPr>
      <w:widowControl w:val="0"/>
      <w:autoSpaceDE w:val="0"/>
      <w:autoSpaceDN w:val="0"/>
      <w:adjustRightInd w:val="0"/>
      <w:spacing w:after="0" w:line="31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A817D2"/>
    <w:rPr>
      <w:rFonts w:ascii="Times New Roman" w:hAnsi="Times New Roman"/>
      <w:sz w:val="22"/>
    </w:rPr>
  </w:style>
  <w:style w:type="character" w:customStyle="1" w:styleId="FontStyle24">
    <w:name w:val="Font Style24"/>
    <w:uiPriority w:val="99"/>
    <w:rsid w:val="00A817D2"/>
    <w:rPr>
      <w:rFonts w:ascii="Times New Roman" w:hAnsi="Times New Roman"/>
      <w:i/>
      <w:sz w:val="22"/>
    </w:rPr>
  </w:style>
  <w:style w:type="paragraph" w:customStyle="1" w:styleId="af2">
    <w:basedOn w:val="a"/>
    <w:next w:val="af3"/>
    <w:link w:val="af4"/>
    <w:uiPriority w:val="99"/>
    <w:qFormat/>
    <w:rsid w:val="00A817D2"/>
    <w:pPr>
      <w:spacing w:after="0" w:line="240" w:lineRule="auto"/>
      <w:jc w:val="center"/>
    </w:pPr>
    <w:rPr>
      <w:rFonts w:ascii="Times New Roman" w:hAnsi="Times New Roman"/>
      <w:b/>
    </w:rPr>
  </w:style>
  <w:style w:type="character" w:customStyle="1" w:styleId="af4">
    <w:name w:val="Название Знак"/>
    <w:link w:val="af2"/>
    <w:uiPriority w:val="99"/>
    <w:rsid w:val="00A817D2"/>
    <w:rPr>
      <w:rFonts w:ascii="Times New Roman" w:hAnsi="Times New Roman"/>
      <w:b/>
    </w:rPr>
  </w:style>
  <w:style w:type="paragraph" w:customStyle="1" w:styleId="31">
    <w:name w:val="Основной текст 31"/>
    <w:basedOn w:val="a"/>
    <w:link w:val="310"/>
    <w:uiPriority w:val="99"/>
    <w:rsid w:val="00A817D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310">
    <w:name w:val="Основной текст 31 Знак"/>
    <w:link w:val="31"/>
    <w:uiPriority w:val="99"/>
    <w:locked/>
    <w:rsid w:val="00A817D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Iniiaiieo5eno21">
    <w:name w:val="Iniiaiie o°5eno 21"/>
    <w:basedOn w:val="a"/>
    <w:uiPriority w:val="99"/>
    <w:rsid w:val="00A817D2"/>
    <w:pPr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сновной текст 33"/>
    <w:basedOn w:val="a"/>
    <w:rsid w:val="00A817D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5">
    <w:name w:val="Hyperlink"/>
    <w:uiPriority w:val="99"/>
    <w:unhideWhenUsed/>
    <w:rsid w:val="00A817D2"/>
    <w:rPr>
      <w:strike w:val="0"/>
      <w:dstrike w:val="0"/>
      <w:color w:val="3166CE"/>
      <w:u w:val="none"/>
      <w:effect w:val="none"/>
    </w:rPr>
  </w:style>
  <w:style w:type="character" w:customStyle="1" w:styleId="220">
    <w:name w:val=" Знак Знак22"/>
    <w:locked/>
    <w:rsid w:val="00A817D2"/>
    <w:rPr>
      <w:sz w:val="24"/>
      <w:lang w:val="ru-RU" w:eastAsia="ru-RU" w:bidi="ar-SA"/>
    </w:rPr>
  </w:style>
  <w:style w:type="paragraph" w:styleId="32">
    <w:name w:val="Body Text Indent 3"/>
    <w:basedOn w:val="a"/>
    <w:link w:val="34"/>
    <w:uiPriority w:val="99"/>
    <w:rsid w:val="00A817D2"/>
    <w:pPr>
      <w:spacing w:after="0" w:line="220" w:lineRule="exact"/>
      <w:ind w:firstLine="284"/>
      <w:jc w:val="both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34">
    <w:name w:val="Основной текст с отступом 3 Знак"/>
    <w:basedOn w:val="a1"/>
    <w:link w:val="32"/>
    <w:uiPriority w:val="99"/>
    <w:rsid w:val="00A817D2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f6">
    <w:name w:val="caption"/>
    <w:basedOn w:val="a"/>
    <w:next w:val="a"/>
    <w:uiPriority w:val="35"/>
    <w:qFormat/>
    <w:rsid w:val="00A817D2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u w:val="double"/>
      <w:lang w:eastAsia="ru-RU"/>
    </w:rPr>
  </w:style>
  <w:style w:type="paragraph" w:styleId="35">
    <w:name w:val="Body Text 3"/>
    <w:basedOn w:val="a"/>
    <w:link w:val="36"/>
    <w:rsid w:val="00A817D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6">
    <w:name w:val="Основной текст 3 Знак"/>
    <w:basedOn w:val="a1"/>
    <w:link w:val="35"/>
    <w:rsid w:val="00A817D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23">
    <w:name w:val="Body Text 2"/>
    <w:basedOn w:val="a"/>
    <w:link w:val="24"/>
    <w:rsid w:val="00A817D2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24">
    <w:name w:val="Основной текст 2 Знак"/>
    <w:basedOn w:val="a1"/>
    <w:link w:val="23"/>
    <w:rsid w:val="00A817D2"/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61">
    <w:name w:val=" Знак Знак6"/>
    <w:locked/>
    <w:rsid w:val="00A817D2"/>
    <w:rPr>
      <w:sz w:val="18"/>
      <w:lang w:val="ru-RU" w:eastAsia="ru-RU" w:bidi="ar-SA"/>
    </w:rPr>
  </w:style>
  <w:style w:type="paragraph" w:styleId="af7">
    <w:name w:val="Body Text"/>
    <w:basedOn w:val="a"/>
    <w:link w:val="af8"/>
    <w:uiPriority w:val="99"/>
    <w:rsid w:val="00A817D2"/>
    <w:pPr>
      <w:spacing w:after="0" w:line="220" w:lineRule="exact"/>
      <w:jc w:val="both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f8">
    <w:name w:val="Основной текст Знак"/>
    <w:basedOn w:val="a1"/>
    <w:link w:val="af7"/>
    <w:uiPriority w:val="99"/>
    <w:rsid w:val="00A817D2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f9">
    <w:name w:val="Document Map"/>
    <w:basedOn w:val="a"/>
    <w:link w:val="afa"/>
    <w:semiHidden/>
    <w:rsid w:val="00A817D2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val="x-none" w:eastAsia="x-none"/>
    </w:rPr>
  </w:style>
  <w:style w:type="character" w:customStyle="1" w:styleId="afa">
    <w:name w:val="Схема документа Знак"/>
    <w:basedOn w:val="a1"/>
    <w:link w:val="af9"/>
    <w:semiHidden/>
    <w:rsid w:val="00A817D2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styleId="HTML">
    <w:name w:val="HTML Preformatted"/>
    <w:basedOn w:val="a"/>
    <w:link w:val="HTML0"/>
    <w:uiPriority w:val="99"/>
    <w:rsid w:val="00A8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1"/>
    <w:link w:val="HTML"/>
    <w:uiPriority w:val="99"/>
    <w:rsid w:val="00A817D2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b">
    <w:name w:val="Block Text"/>
    <w:basedOn w:val="a"/>
    <w:uiPriority w:val="99"/>
    <w:rsid w:val="00A817D2"/>
    <w:pPr>
      <w:spacing w:after="0" w:line="240" w:lineRule="auto"/>
      <w:ind w:left="300" w:right="238" w:hanging="16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afc">
    <w:name w:val="Стандартный"/>
    <w:basedOn w:val="a"/>
    <w:rsid w:val="00A817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d">
    <w:name w:val="annotation text"/>
    <w:basedOn w:val="a"/>
    <w:link w:val="afe"/>
    <w:uiPriority w:val="99"/>
    <w:semiHidden/>
    <w:rsid w:val="00A817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A817D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25">
    <w:name w:val=" Знак Знак2"/>
    <w:basedOn w:val="a1"/>
    <w:rsid w:val="00A817D2"/>
  </w:style>
  <w:style w:type="paragraph" w:styleId="aff">
    <w:name w:val="annotation subject"/>
    <w:basedOn w:val="afd"/>
    <w:next w:val="afd"/>
    <w:link w:val="aff0"/>
    <w:uiPriority w:val="99"/>
    <w:rsid w:val="00A817D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rsid w:val="00A817D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15">
    <w:name w:val=" Знак Знак1"/>
    <w:rsid w:val="00A817D2"/>
    <w:rPr>
      <w:b/>
      <w:bCs/>
    </w:rPr>
  </w:style>
  <w:style w:type="character" w:customStyle="1" w:styleId="aff1">
    <w:name w:val=" Знак Знак"/>
    <w:aliases w:val="Обычный (веб) Знак2,Обычный (веб) Знак Знак1,Обычный (веб) Знак1 Знак,Обычный (веб) Знак Знак Знак,Знак Знак"/>
    <w:basedOn w:val="a1"/>
    <w:uiPriority w:val="99"/>
    <w:rsid w:val="00A817D2"/>
  </w:style>
  <w:style w:type="paragraph" w:customStyle="1" w:styleId="41">
    <w:name w:val="заголовок 4"/>
    <w:basedOn w:val="a"/>
    <w:next w:val="a"/>
    <w:rsid w:val="00A817D2"/>
    <w:pPr>
      <w:keepNext/>
      <w:autoSpaceDE w:val="0"/>
      <w:autoSpaceDN w:val="0"/>
      <w:spacing w:after="0" w:line="240" w:lineRule="auto"/>
      <w:jc w:val="center"/>
      <w:outlineLvl w:val="3"/>
    </w:pPr>
    <w:rPr>
      <w:rFonts w:ascii="Arial" w:eastAsia="Times New Roman" w:hAnsi="Arial" w:cs="Times New Roman"/>
      <w:b/>
      <w:szCs w:val="24"/>
      <w:lang w:eastAsia="ru-RU"/>
    </w:rPr>
  </w:style>
  <w:style w:type="paragraph" w:customStyle="1" w:styleId="62">
    <w:name w:val="заголовок 6"/>
    <w:basedOn w:val="a"/>
    <w:next w:val="a"/>
    <w:rsid w:val="00A817D2"/>
    <w:pPr>
      <w:keepNext/>
      <w:autoSpaceDE w:val="0"/>
      <w:autoSpaceDN w:val="0"/>
      <w:spacing w:after="0" w:line="240" w:lineRule="auto"/>
      <w:jc w:val="center"/>
      <w:outlineLvl w:val="5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customStyle="1" w:styleId="ConsPlusCell">
    <w:name w:val="ConsPlusCell"/>
    <w:rsid w:val="00A817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A817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817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100">
    <w:name w:val=" Знак Знак10"/>
    <w:locked/>
    <w:rsid w:val="00A817D2"/>
    <w:rPr>
      <w:sz w:val="40"/>
      <w:szCs w:val="24"/>
      <w:lang w:val="ru-RU" w:eastAsia="ru-RU" w:bidi="ar-SA"/>
    </w:rPr>
  </w:style>
  <w:style w:type="paragraph" w:customStyle="1" w:styleId="ConsNormal">
    <w:name w:val="ConsNormal"/>
    <w:rsid w:val="00A817D2"/>
    <w:pPr>
      <w:widowControl w:val="0"/>
      <w:autoSpaceDE w:val="0"/>
      <w:autoSpaceDN w:val="0"/>
      <w:adjustRightInd w:val="0"/>
      <w:spacing w:after="0" w:line="340" w:lineRule="exact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Subtitle"/>
    <w:basedOn w:val="a"/>
    <w:link w:val="aff3"/>
    <w:qFormat/>
    <w:rsid w:val="00A817D2"/>
    <w:p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0"/>
      <w:szCs w:val="20"/>
      <w:lang w:val="x-none" w:eastAsia="x-none"/>
    </w:rPr>
  </w:style>
  <w:style w:type="character" w:customStyle="1" w:styleId="aff3">
    <w:name w:val="Подзаголовок Знак"/>
    <w:basedOn w:val="a1"/>
    <w:link w:val="aff2"/>
    <w:rsid w:val="00A817D2"/>
    <w:rPr>
      <w:rFonts w:ascii="Times New Roman" w:eastAsia="Times New Roman" w:hAnsi="Times New Roman" w:cs="Times New Roman"/>
      <w:b/>
      <w:bCs/>
      <w:caps/>
      <w:sz w:val="20"/>
      <w:szCs w:val="20"/>
      <w:lang w:val="x-none" w:eastAsia="x-none"/>
    </w:rPr>
  </w:style>
  <w:style w:type="character" w:customStyle="1" w:styleId="71">
    <w:name w:val=" Знак Знак7"/>
    <w:locked/>
    <w:rsid w:val="00A817D2"/>
    <w:rPr>
      <w:b/>
      <w:bCs/>
      <w:caps/>
      <w:lang w:val="ru-RU" w:eastAsia="ru-RU" w:bidi="ar-SA"/>
    </w:rPr>
  </w:style>
  <w:style w:type="character" w:customStyle="1" w:styleId="42">
    <w:name w:val=" Знак Знак4"/>
    <w:rsid w:val="00A817D2"/>
    <w:rPr>
      <w:rFonts w:ascii="Arial" w:eastAsia="SimSun" w:hAnsi="Arial"/>
      <w:b/>
      <w:i/>
      <w:sz w:val="28"/>
      <w:lang w:val="ru-RU" w:eastAsia="zh-CN" w:bidi="ar-SA"/>
    </w:rPr>
  </w:style>
  <w:style w:type="character" w:customStyle="1" w:styleId="37">
    <w:name w:val=" Знак Знак3"/>
    <w:rsid w:val="00A817D2"/>
    <w:rPr>
      <w:sz w:val="22"/>
      <w:lang w:val="ru-RU" w:eastAsia="ru-RU" w:bidi="ar-SA"/>
    </w:rPr>
  </w:style>
  <w:style w:type="paragraph" w:customStyle="1" w:styleId="ListParagraph">
    <w:name w:val="List Paragraph"/>
    <w:basedOn w:val="a"/>
    <w:qFormat/>
    <w:rsid w:val="00A817D2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paragraph" w:customStyle="1" w:styleId="aff4">
    <w:name w:val="Осн_текст"/>
    <w:basedOn w:val="a"/>
    <w:rsid w:val="00A817D2"/>
    <w:pPr>
      <w:spacing w:after="0" w:line="480" w:lineRule="auto"/>
      <w:ind w:firstLine="567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datepr">
    <w:name w:val="datepr"/>
    <w:rsid w:val="00A817D2"/>
    <w:rPr>
      <w:rFonts w:ascii="Times New Roman" w:hAnsi="Times New Roman" w:cs="Times New Roman" w:hint="default"/>
    </w:rPr>
  </w:style>
  <w:style w:type="character" w:customStyle="1" w:styleId="230">
    <w:name w:val=" Знак Знак23"/>
    <w:locked/>
    <w:rsid w:val="00A817D2"/>
    <w:rPr>
      <w:sz w:val="24"/>
      <w:lang w:val="ru-RU" w:eastAsia="ru-RU" w:bidi="ar-SA"/>
    </w:rPr>
  </w:style>
  <w:style w:type="character" w:customStyle="1" w:styleId="120">
    <w:name w:val=" Знак Знак12"/>
    <w:locked/>
    <w:rsid w:val="00A817D2"/>
    <w:rPr>
      <w:sz w:val="18"/>
      <w:lang w:val="ru-RU" w:eastAsia="ru-RU" w:bidi="ar-SA"/>
    </w:rPr>
  </w:style>
  <w:style w:type="character" w:customStyle="1" w:styleId="52">
    <w:name w:val=" Знак Знак5"/>
    <w:locked/>
    <w:rsid w:val="00A817D2"/>
    <w:rPr>
      <w:b/>
      <w:bCs/>
      <w:caps/>
      <w:lang w:val="ru-RU" w:eastAsia="ru-RU" w:bidi="ar-SA"/>
    </w:rPr>
  </w:style>
  <w:style w:type="character" w:customStyle="1" w:styleId="150">
    <w:name w:val=" Знак Знак15"/>
    <w:rsid w:val="00A817D2"/>
    <w:rPr>
      <w:sz w:val="22"/>
      <w:lang w:val="ru-RU" w:eastAsia="ru-RU" w:bidi="ar-SA"/>
    </w:rPr>
  </w:style>
  <w:style w:type="character" w:customStyle="1" w:styleId="number">
    <w:name w:val="number"/>
    <w:rsid w:val="00A817D2"/>
    <w:rPr>
      <w:rFonts w:ascii="Times New Roman" w:hAnsi="Times New Roman" w:cs="Times New Roman" w:hint="default"/>
    </w:rPr>
  </w:style>
  <w:style w:type="paragraph" w:customStyle="1" w:styleId="BodyText2">
    <w:name w:val="Body Text 2"/>
    <w:basedOn w:val="a"/>
    <w:rsid w:val="00A817D2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Таблицы (моноширинный)"/>
    <w:basedOn w:val="a"/>
    <w:next w:val="a"/>
    <w:rsid w:val="00A817D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eastAsia="ru-RU"/>
    </w:rPr>
  </w:style>
  <w:style w:type="table" w:styleId="aff6">
    <w:name w:val="Table Grid"/>
    <w:basedOn w:val="a2"/>
    <w:uiPriority w:val="99"/>
    <w:rsid w:val="00A817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ediaiieoaenonionooiii">
    <w:name w:val="In?ediaiie oaeno n ionooiii"/>
    <w:basedOn w:val="a"/>
    <w:rsid w:val="00A817D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7">
    <w:name w:val="Plain Text"/>
    <w:basedOn w:val="a"/>
    <w:link w:val="aff8"/>
    <w:uiPriority w:val="99"/>
    <w:rsid w:val="00A817D2"/>
    <w:pPr>
      <w:tabs>
        <w:tab w:val="left" w:pos="720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8">
    <w:name w:val="Текст Знак"/>
    <w:basedOn w:val="a1"/>
    <w:link w:val="aff7"/>
    <w:uiPriority w:val="99"/>
    <w:rsid w:val="00A817D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6">
    <w:name w:val="Абзац списка1"/>
    <w:basedOn w:val="a"/>
    <w:qFormat/>
    <w:rsid w:val="00A817D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rsid w:val="00A817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7">
    <w:name w:val="Без интервала1"/>
    <w:link w:val="NoSpacingChar"/>
    <w:rsid w:val="00A817D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NoSpacingChar">
    <w:name w:val="No Spacing Char"/>
    <w:link w:val="17"/>
    <w:locked/>
    <w:rsid w:val="00A817D2"/>
    <w:rPr>
      <w:rFonts w:ascii="Calibri" w:eastAsia="Calibri" w:hAnsi="Calibri" w:cs="Times New Roman"/>
      <w:lang w:eastAsia="ru-RU"/>
    </w:rPr>
  </w:style>
  <w:style w:type="character" w:styleId="aff9">
    <w:name w:val="Subtle Reference"/>
    <w:uiPriority w:val="31"/>
    <w:qFormat/>
    <w:rsid w:val="00A817D2"/>
    <w:rPr>
      <w:smallCaps/>
      <w:color w:val="C0504D"/>
      <w:u w:val="single"/>
    </w:rPr>
  </w:style>
  <w:style w:type="character" w:customStyle="1" w:styleId="w">
    <w:name w:val="w"/>
    <w:basedOn w:val="a1"/>
    <w:rsid w:val="00A817D2"/>
  </w:style>
  <w:style w:type="character" w:customStyle="1" w:styleId="apple-converted-space">
    <w:name w:val="apple-converted-space"/>
    <w:basedOn w:val="a1"/>
    <w:uiPriority w:val="99"/>
    <w:rsid w:val="00A817D2"/>
  </w:style>
  <w:style w:type="paragraph" w:styleId="18">
    <w:name w:val="toc 1"/>
    <w:basedOn w:val="a"/>
    <w:next w:val="a"/>
    <w:autoRedefine/>
    <w:uiPriority w:val="39"/>
    <w:unhideWhenUsed/>
    <w:rsid w:val="00A817D2"/>
    <w:pPr>
      <w:spacing w:before="120" w:after="120" w:line="276" w:lineRule="auto"/>
    </w:pPr>
    <w:rPr>
      <w:rFonts w:ascii="Calibri" w:eastAsia="Times New Roman" w:hAnsi="Calibri" w:cs="Times New Roman"/>
      <w:b/>
      <w:bCs/>
      <w:caps/>
      <w:sz w:val="20"/>
      <w:szCs w:val="20"/>
      <w:lang w:eastAsia="ru-RU"/>
    </w:rPr>
  </w:style>
  <w:style w:type="paragraph" w:styleId="26">
    <w:name w:val="toc 2"/>
    <w:basedOn w:val="a"/>
    <w:next w:val="a"/>
    <w:autoRedefine/>
    <w:uiPriority w:val="39"/>
    <w:unhideWhenUsed/>
    <w:rsid w:val="00A817D2"/>
    <w:pPr>
      <w:spacing w:after="0" w:line="276" w:lineRule="auto"/>
      <w:ind w:left="220"/>
    </w:pPr>
    <w:rPr>
      <w:rFonts w:ascii="Calibri" w:eastAsia="Times New Roman" w:hAnsi="Calibri" w:cs="Times New Roman"/>
      <w:smallCaps/>
      <w:sz w:val="20"/>
      <w:szCs w:val="20"/>
      <w:lang w:eastAsia="ru-RU"/>
    </w:rPr>
  </w:style>
  <w:style w:type="paragraph" w:styleId="38">
    <w:name w:val="toc 3"/>
    <w:basedOn w:val="a"/>
    <w:next w:val="a"/>
    <w:autoRedefine/>
    <w:uiPriority w:val="39"/>
    <w:unhideWhenUsed/>
    <w:rsid w:val="00A817D2"/>
    <w:pPr>
      <w:spacing w:after="0" w:line="276" w:lineRule="auto"/>
      <w:ind w:left="440"/>
    </w:pPr>
    <w:rPr>
      <w:rFonts w:ascii="Calibri" w:eastAsia="Times New Roman" w:hAnsi="Calibri" w:cs="Times New Roman"/>
      <w:i/>
      <w:iCs/>
      <w:sz w:val="20"/>
      <w:szCs w:val="20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A817D2"/>
    <w:pPr>
      <w:spacing w:after="0" w:line="276" w:lineRule="auto"/>
      <w:ind w:left="66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A817D2"/>
    <w:pPr>
      <w:spacing w:after="0" w:line="276" w:lineRule="auto"/>
      <w:ind w:left="88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3">
    <w:name w:val="toc 6"/>
    <w:basedOn w:val="a"/>
    <w:next w:val="a"/>
    <w:autoRedefine/>
    <w:uiPriority w:val="39"/>
    <w:unhideWhenUsed/>
    <w:rsid w:val="00A817D2"/>
    <w:pPr>
      <w:spacing w:after="0" w:line="276" w:lineRule="auto"/>
      <w:ind w:left="110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2">
    <w:name w:val="toc 7"/>
    <w:basedOn w:val="a"/>
    <w:next w:val="a"/>
    <w:autoRedefine/>
    <w:uiPriority w:val="39"/>
    <w:unhideWhenUsed/>
    <w:rsid w:val="00A817D2"/>
    <w:pPr>
      <w:spacing w:after="0" w:line="276" w:lineRule="auto"/>
      <w:ind w:left="132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817D2"/>
    <w:pPr>
      <w:spacing w:after="0" w:line="276" w:lineRule="auto"/>
      <w:ind w:left="15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817D2"/>
    <w:pPr>
      <w:spacing w:after="0" w:line="276" w:lineRule="auto"/>
      <w:ind w:left="176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customStyle="1" w:styleId="19">
    <w:name w:val="Обычный1"/>
    <w:uiPriority w:val="99"/>
    <w:rsid w:val="00A817D2"/>
    <w:pPr>
      <w:widowControl w:val="0"/>
      <w:snapToGrid w:val="0"/>
      <w:spacing w:after="0" w:line="300" w:lineRule="auto"/>
    </w:pPr>
    <w:rPr>
      <w:rFonts w:ascii="Courier New" w:eastAsia="Times New Roman" w:hAnsi="Courier New" w:cs="Times New Roman"/>
      <w:szCs w:val="20"/>
      <w:lang w:eastAsia="ru-RU"/>
    </w:rPr>
  </w:style>
  <w:style w:type="paragraph" w:customStyle="1" w:styleId="point">
    <w:name w:val="point"/>
    <w:basedOn w:val="a"/>
    <w:rsid w:val="00A817D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A817D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A817D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pter">
    <w:name w:val="chapter"/>
    <w:basedOn w:val="a"/>
    <w:rsid w:val="00A817D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newncpi0">
    <w:name w:val="newncpi0"/>
    <w:basedOn w:val="a"/>
    <w:rsid w:val="00A817D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1">
    <w:name w:val="Font Style151"/>
    <w:rsid w:val="00A817D2"/>
    <w:rPr>
      <w:rFonts w:ascii="Lucida Sans Unicode" w:hAnsi="Lucida Sans Unicode" w:cs="Lucida Sans Unicode"/>
      <w:sz w:val="16"/>
      <w:szCs w:val="16"/>
    </w:rPr>
  </w:style>
  <w:style w:type="character" w:customStyle="1" w:styleId="FontStyle144">
    <w:name w:val="Font Style144"/>
    <w:rsid w:val="00A817D2"/>
    <w:rPr>
      <w:rFonts w:ascii="Lucida Sans Unicode" w:hAnsi="Lucida Sans Unicode" w:cs="Lucida Sans Unicode"/>
      <w:i/>
      <w:iCs/>
      <w:sz w:val="16"/>
      <w:szCs w:val="16"/>
    </w:rPr>
  </w:style>
  <w:style w:type="character" w:customStyle="1" w:styleId="hl1">
    <w:name w:val="hl1"/>
    <w:rsid w:val="00A817D2"/>
    <w:rPr>
      <w:color w:val="4682B4"/>
    </w:rPr>
  </w:style>
  <w:style w:type="character" w:customStyle="1" w:styleId="small1">
    <w:name w:val="small1"/>
    <w:rsid w:val="00A817D2"/>
    <w:rPr>
      <w:sz w:val="16"/>
      <w:szCs w:val="16"/>
    </w:rPr>
  </w:style>
  <w:style w:type="character" w:customStyle="1" w:styleId="ca-141">
    <w:name w:val="ca-141"/>
    <w:rsid w:val="00A817D2"/>
    <w:rPr>
      <w:rFonts w:ascii="Times New Roman" w:hAnsi="Times New Roman" w:cs="Times New Roman" w:hint="default"/>
      <w:sz w:val="22"/>
      <w:szCs w:val="22"/>
    </w:rPr>
  </w:style>
  <w:style w:type="paragraph" w:customStyle="1" w:styleId="Iniiaiieo5eno2">
    <w:name w:val="Iniiaiie o°5eno 2"/>
    <w:basedOn w:val="a"/>
    <w:rsid w:val="00A817D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a">
    <w:name w:val="Сетка таблицы1"/>
    <w:basedOn w:val="a2"/>
    <w:next w:val="aff6"/>
    <w:uiPriority w:val="59"/>
    <w:rsid w:val="00A817D2"/>
    <w:pPr>
      <w:spacing w:after="0" w:line="240" w:lineRule="auto"/>
      <w:ind w:firstLine="709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uiPriority w:val="99"/>
    <w:rsid w:val="00A8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7">
    <w:name w:val="Без интервала2"/>
    <w:rsid w:val="00A817D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11">
    <w:name w:val="Font Style11"/>
    <w:uiPriority w:val="99"/>
    <w:rsid w:val="00A817D2"/>
    <w:rPr>
      <w:rFonts w:ascii="Times New Roman" w:hAnsi="Times New Roman" w:cs="Times New Roman"/>
      <w:sz w:val="24"/>
      <w:szCs w:val="24"/>
    </w:rPr>
  </w:style>
  <w:style w:type="character" w:customStyle="1" w:styleId="affa">
    <w:name w:val="Текст концевой сноски Знак"/>
    <w:link w:val="affb"/>
    <w:uiPriority w:val="99"/>
    <w:semiHidden/>
    <w:rsid w:val="00A817D2"/>
    <w:rPr>
      <w:rFonts w:eastAsia="Calibri"/>
    </w:rPr>
  </w:style>
  <w:style w:type="paragraph" w:styleId="affb">
    <w:name w:val="endnote text"/>
    <w:basedOn w:val="a"/>
    <w:link w:val="affa"/>
    <w:uiPriority w:val="99"/>
    <w:semiHidden/>
    <w:rsid w:val="00A817D2"/>
    <w:pPr>
      <w:spacing w:after="0" w:line="240" w:lineRule="auto"/>
    </w:pPr>
    <w:rPr>
      <w:rFonts w:eastAsia="Calibri"/>
    </w:rPr>
  </w:style>
  <w:style w:type="character" w:customStyle="1" w:styleId="1b">
    <w:name w:val="Текст концевой сноски Знак1"/>
    <w:basedOn w:val="a1"/>
    <w:uiPriority w:val="99"/>
    <w:semiHidden/>
    <w:rsid w:val="00A817D2"/>
    <w:rPr>
      <w:sz w:val="20"/>
      <w:szCs w:val="20"/>
    </w:rPr>
  </w:style>
  <w:style w:type="paragraph" w:customStyle="1" w:styleId="affc">
    <w:name w:val="Стиль"/>
    <w:basedOn w:val="a"/>
    <w:next w:val="ab"/>
    <w:uiPriority w:val="99"/>
    <w:rsid w:val="00A817D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numbering" w:customStyle="1" w:styleId="111">
    <w:name w:val="Нет списка11"/>
    <w:next w:val="a3"/>
    <w:uiPriority w:val="99"/>
    <w:semiHidden/>
    <w:unhideWhenUsed/>
    <w:rsid w:val="00A817D2"/>
  </w:style>
  <w:style w:type="table" w:customStyle="1" w:styleId="28">
    <w:name w:val="Сетка таблицы2"/>
    <w:basedOn w:val="a2"/>
    <w:next w:val="aff6"/>
    <w:uiPriority w:val="59"/>
    <w:rsid w:val="00A817D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TOC Heading"/>
    <w:basedOn w:val="1"/>
    <w:next w:val="a"/>
    <w:uiPriority w:val="39"/>
    <w:semiHidden/>
    <w:unhideWhenUsed/>
    <w:qFormat/>
    <w:rsid w:val="00A817D2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val="ru-RU" w:eastAsia="en-US"/>
    </w:rPr>
  </w:style>
  <w:style w:type="character" w:customStyle="1" w:styleId="translation-chunk">
    <w:name w:val="translation-chunk"/>
    <w:basedOn w:val="a1"/>
    <w:rsid w:val="00A817D2"/>
  </w:style>
  <w:style w:type="paragraph" w:customStyle="1" w:styleId="BodyText21">
    <w:name w:val="Body Text 21"/>
    <w:basedOn w:val="a"/>
    <w:rsid w:val="00A817D2"/>
    <w:pPr>
      <w:overflowPunct w:val="0"/>
      <w:autoSpaceDE w:val="0"/>
      <w:autoSpaceDN w:val="0"/>
      <w:adjustRightInd w:val="0"/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1">
    <w:name w:val="Основной текст 21"/>
    <w:basedOn w:val="a"/>
    <w:rsid w:val="00A817D2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fe">
    <w:name w:val="Intense Emphasis"/>
    <w:uiPriority w:val="21"/>
    <w:qFormat/>
    <w:rsid w:val="00A817D2"/>
    <w:rPr>
      <w:b/>
      <w:bCs/>
      <w:i/>
      <w:iCs/>
      <w:color w:val="4F81BD"/>
    </w:rPr>
  </w:style>
  <w:style w:type="character" w:styleId="afff">
    <w:name w:val="Subtle Emphasis"/>
    <w:uiPriority w:val="19"/>
    <w:qFormat/>
    <w:rsid w:val="00A817D2"/>
    <w:rPr>
      <w:i/>
      <w:iCs/>
      <w:color w:val="808080"/>
    </w:rPr>
  </w:style>
  <w:style w:type="character" w:styleId="afff0">
    <w:name w:val="Intense Reference"/>
    <w:uiPriority w:val="32"/>
    <w:qFormat/>
    <w:rsid w:val="00A817D2"/>
    <w:rPr>
      <w:b/>
      <w:bCs/>
      <w:smallCaps/>
      <w:color w:val="C0504D"/>
      <w:spacing w:val="5"/>
      <w:u w:val="single"/>
    </w:rPr>
  </w:style>
  <w:style w:type="character" w:customStyle="1" w:styleId="afff1">
    <w:name w:val="Заголовок Знак"/>
    <w:uiPriority w:val="99"/>
    <w:rsid w:val="00A817D2"/>
    <w:rPr>
      <w:rFonts w:ascii="Times New Roman" w:hAnsi="Times New Roman"/>
      <w:b/>
    </w:rPr>
  </w:style>
  <w:style w:type="character" w:customStyle="1" w:styleId="221">
    <w:name w:val="Знак Знак22"/>
    <w:locked/>
    <w:rsid w:val="00A817D2"/>
    <w:rPr>
      <w:sz w:val="24"/>
      <w:lang w:val="ru-RU" w:eastAsia="ru-RU" w:bidi="ar-SA"/>
    </w:rPr>
  </w:style>
  <w:style w:type="character" w:customStyle="1" w:styleId="64">
    <w:name w:val="Знак Знак6"/>
    <w:locked/>
    <w:rsid w:val="00A817D2"/>
    <w:rPr>
      <w:sz w:val="18"/>
      <w:lang w:val="ru-RU" w:eastAsia="ru-RU" w:bidi="ar-SA"/>
    </w:rPr>
  </w:style>
  <w:style w:type="character" w:customStyle="1" w:styleId="29">
    <w:name w:val="Знак Знак2"/>
    <w:rsid w:val="00A817D2"/>
  </w:style>
  <w:style w:type="character" w:customStyle="1" w:styleId="1c">
    <w:name w:val="Знак Знак1"/>
    <w:rsid w:val="00A817D2"/>
    <w:rPr>
      <w:b/>
      <w:bCs/>
    </w:rPr>
  </w:style>
  <w:style w:type="character" w:customStyle="1" w:styleId="101">
    <w:name w:val="Знак Знак10"/>
    <w:locked/>
    <w:rsid w:val="00A817D2"/>
    <w:rPr>
      <w:sz w:val="40"/>
      <w:szCs w:val="24"/>
      <w:lang w:val="ru-RU" w:eastAsia="ru-RU" w:bidi="ar-SA"/>
    </w:rPr>
  </w:style>
  <w:style w:type="character" w:customStyle="1" w:styleId="73">
    <w:name w:val="Знак Знак7"/>
    <w:locked/>
    <w:rsid w:val="00A817D2"/>
    <w:rPr>
      <w:b/>
      <w:bCs/>
      <w:caps/>
      <w:lang w:val="ru-RU" w:eastAsia="ru-RU" w:bidi="ar-SA"/>
    </w:rPr>
  </w:style>
  <w:style w:type="character" w:customStyle="1" w:styleId="44">
    <w:name w:val="Знак Знак4"/>
    <w:rsid w:val="00A817D2"/>
    <w:rPr>
      <w:rFonts w:ascii="Arial" w:eastAsia="SimSun" w:hAnsi="Arial"/>
      <w:b/>
      <w:i/>
      <w:sz w:val="28"/>
      <w:lang w:val="ru-RU" w:eastAsia="zh-CN" w:bidi="ar-SA"/>
    </w:rPr>
  </w:style>
  <w:style w:type="character" w:customStyle="1" w:styleId="39">
    <w:name w:val="Знак Знак3"/>
    <w:rsid w:val="00A817D2"/>
    <w:rPr>
      <w:sz w:val="22"/>
      <w:lang w:val="ru-RU" w:eastAsia="ru-RU" w:bidi="ar-SA"/>
    </w:rPr>
  </w:style>
  <w:style w:type="character" w:customStyle="1" w:styleId="231">
    <w:name w:val="Знак Знак23"/>
    <w:locked/>
    <w:rsid w:val="00A817D2"/>
    <w:rPr>
      <w:sz w:val="24"/>
      <w:lang w:val="ru-RU" w:eastAsia="ru-RU" w:bidi="ar-SA"/>
    </w:rPr>
  </w:style>
  <w:style w:type="character" w:customStyle="1" w:styleId="121">
    <w:name w:val="Знак Знак12"/>
    <w:locked/>
    <w:rsid w:val="00A817D2"/>
    <w:rPr>
      <w:sz w:val="18"/>
      <w:lang w:val="ru-RU" w:eastAsia="ru-RU" w:bidi="ar-SA"/>
    </w:rPr>
  </w:style>
  <w:style w:type="character" w:customStyle="1" w:styleId="54">
    <w:name w:val="Знак Знак5"/>
    <w:locked/>
    <w:rsid w:val="00A817D2"/>
    <w:rPr>
      <w:b/>
      <w:bCs/>
      <w:caps/>
      <w:lang w:val="ru-RU" w:eastAsia="ru-RU" w:bidi="ar-SA"/>
    </w:rPr>
  </w:style>
  <w:style w:type="character" w:customStyle="1" w:styleId="151">
    <w:name w:val="Знак Знак15"/>
    <w:rsid w:val="00A817D2"/>
    <w:rPr>
      <w:sz w:val="22"/>
      <w:lang w:val="ru-RU" w:eastAsia="ru-RU" w:bidi="ar-SA"/>
    </w:rPr>
  </w:style>
  <w:style w:type="paragraph" w:styleId="af3">
    <w:name w:val="Title"/>
    <w:basedOn w:val="a"/>
    <w:next w:val="a"/>
    <w:link w:val="1d"/>
    <w:uiPriority w:val="10"/>
    <w:qFormat/>
    <w:rsid w:val="00A8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d">
    <w:name w:val="Заголовок Знак1"/>
    <w:basedOn w:val="a1"/>
    <w:link w:val="af3"/>
    <w:uiPriority w:val="10"/>
    <w:rsid w:val="00A8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&#1044;&#1086;&#1082;&#1091;&#1084;&#1077;&#1085;&#1090;&#1099;\!%20&#1052;&#1054;&#1048;\&#1056;&#1072;&#1089;&#1089;&#1095;&#1077;&#1090;&#1099;%20&#1072;&#1085;&#1072;&#1083;&#1080;&#1079;\&#1076;&#1086;&#1093;&#1086;&#1076;&#1099;%20&#1088;&#1072;&#1089;&#1093;&#1086;&#1076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30"/>
      <c:rotY val="0"/>
      <c:rAngAx val="0"/>
    </c:view3D>
    <c:floor>
      <c:thickness val="0"/>
      <c:spPr>
        <a:noFill/>
        <a:ln w="9525" cap="flat" cmpd="sng" algn="ctr">
          <a:solidFill>
            <a:schemeClr val="tx1">
              <a:tint val="75000"/>
              <a:shade val="95000"/>
              <a:satMod val="105000"/>
            </a:schemeClr>
          </a:solidFill>
          <a:prstDash val="solid"/>
          <a:round/>
        </a:ln>
        <a:effectLst/>
        <a:sp3d contourW="9525">
          <a:contourClr>
            <a:schemeClr val="tx1">
              <a:tint val="75000"/>
              <a:shade val="95000"/>
              <a:satMod val="10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BC45-4155-90FD-C73C107E64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BC45-4155-90FD-C73C107E646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BC45-4155-90FD-C73C107E646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BC45-4155-90FD-C73C107E646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потреб!$A$65:$A$68</c:f>
              <c:strCache>
                <c:ptCount val="4"/>
                <c:pt idx="0">
                  <c:v>Кредиты на недвижимость</c:v>
                </c:pt>
                <c:pt idx="1">
                  <c:v>Кредиты наличными и автокредит</c:v>
                </c:pt>
                <c:pt idx="2">
                  <c:v>Кредиты на товары</c:v>
                </c:pt>
                <c:pt idx="3">
                  <c:v>Кредитные карты</c:v>
                </c:pt>
              </c:strCache>
            </c:strRef>
          </c:cat>
          <c:val>
            <c:numRef>
              <c:f>потреб!$B$65:$B$68</c:f>
              <c:numCache>
                <c:formatCode>0%</c:formatCode>
                <c:ptCount val="4"/>
                <c:pt idx="0">
                  <c:v>0.151</c:v>
                </c:pt>
                <c:pt idx="1">
                  <c:v>0.48</c:v>
                </c:pt>
                <c:pt idx="2">
                  <c:v>0.01</c:v>
                </c:pt>
                <c:pt idx="3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C45-4155-90FD-C73C107E6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Scooter</dc:creator>
  <cp:keywords/>
  <dc:description/>
  <cp:lastModifiedBy>Scooter</cp:lastModifiedBy>
  <cp:revision>2</cp:revision>
  <dcterms:created xsi:type="dcterms:W3CDTF">2020-01-15T11:12:00Z</dcterms:created>
  <dcterms:modified xsi:type="dcterms:W3CDTF">2020-01-15T11:26:00Z</dcterms:modified>
</cp:coreProperties>
</file>