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Requisito</w:t>
      </w:r>
      <w:r w:rsidDel="00000000" w:rsidR="00000000" w:rsidRPr="00000000">
        <w:rPr>
          <w:rtl w:val="0"/>
        </w:rPr>
        <w:t xml:space="preserve"> : escrito em voz ativa, completo, correto e exequível, priorizável, modificavel, nao ambiguos (preciso),  verificavel (passivel de ser testado) e rastreável (fácil de localiar seu desenvolvimento no código).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Requisitos funcionais</w:t>
      </w:r>
      <w:r w:rsidDel="00000000" w:rsidR="00000000" w:rsidRPr="00000000">
        <w:rPr>
          <w:rtl w:val="0"/>
        </w:rPr>
        <w:t xml:space="preserve">: Ele descreve a função que o produto deverá realizar em benefício do usuário. Ele tem o Foco no Negócio e não em tecnologia. Nos requisitos funcionais, deve-se imaginar uma tecnologia perfeita, esquecendo um pouco dos detalhes técnicos e restrições tecnológicas para a implementação, pois isto é assunto para requisitos não-funcionais.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 requisito não-funcional</w:t>
      </w:r>
      <w:r w:rsidDel="00000000" w:rsidR="00000000" w:rsidRPr="00000000">
        <w:rPr>
          <w:rtl w:val="0"/>
        </w:rPr>
        <w:t xml:space="preserve"> tem foco na Tecnologia, nas restrições da plataforma do software a ser desenvolvido. Os Requisitos não-funcionais do produto especificam ou restringem o comportamento do software. Exemplos incluem os requisitos de desempenho que especificam a rapidez com que o sistema deve executar e quanta memória ele requer. Temos também os requisitos de confiabilidade que estabelecem a taxa aceitável de falhas. Temos ainda os requisitos de proteção e os requisitos de usabilidade.</w:t>
      </w:r>
    </w:p>
    <w:p w:rsidR="00000000" w:rsidDel="00000000" w:rsidP="00000000" w:rsidRDefault="00000000" w:rsidRPr="00000000" w14:paraId="0000000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6400" cy="2571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Levantamento de Requisitos</w:t>
      </w:r>
      <w:r w:rsidDel="00000000" w:rsidR="00000000" w:rsidRPr="00000000">
        <w:rPr>
          <w:rtl w:val="0"/>
        </w:rPr>
        <w:t xml:space="preserve"> de Software pode ser feito por entrevista, brainstorming, prototipação, etnografia, etc…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  notação </w:t>
      </w:r>
      <w:r w:rsidDel="00000000" w:rsidR="00000000" w:rsidRPr="00000000">
        <w:rPr>
          <w:b w:val="1"/>
          <w:rtl w:val="0"/>
        </w:rPr>
        <w:t xml:space="preserve">UML</w:t>
      </w:r>
      <w:r w:rsidDel="00000000" w:rsidR="00000000" w:rsidRPr="00000000">
        <w:rPr>
          <w:rtl w:val="0"/>
        </w:rPr>
        <w:t xml:space="preserve"> pode ser usada para detalhar os requisitos.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 Diagramas de Estrutura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135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classes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135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pacotes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 Diagramas de Comportamento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135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casos de  uso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Diagramas de Interação </w:t>
      </w:r>
    </w:p>
    <w:sectPr>
      <w:pgSz w:h="16838" w:w="11906" w:orient="portrait"/>
      <w:pgMar w:bottom="1137.6000000000001" w:top="1713.6" w:left="1713.6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00" w:lineRule="auto"/>
      <w:ind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200" w:line="276" w:lineRule="auto"/>
      <w:ind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00" w:before="200" w:lineRule="auto"/>
      <w:ind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00" w:lineRule="auto"/>
      <w:ind w:firstLine="0"/>
      <w:jc w:val="both"/>
    </w:pPr>
    <w:rPr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  <w:jc w:val="center"/>
    </w:pPr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30F00E51A6AC4B82BF4F2532434952" ma:contentTypeVersion="8" ma:contentTypeDescription="Crie um novo documento." ma:contentTypeScope="" ma:versionID="2052dc8e8e43ca7358031cff6e49a0d2">
  <xsd:schema xmlns:xsd="http://www.w3.org/2001/XMLSchema" xmlns:xs="http://www.w3.org/2001/XMLSchema" xmlns:p="http://schemas.microsoft.com/office/2006/metadata/properties" xmlns:ns2="8ab7332e-e9c8-4edc-a7cf-62aed055e376" xmlns:ns3="8d968d03-1a3e-458e-b06f-ddb89b4c92df" targetNamespace="http://schemas.microsoft.com/office/2006/metadata/properties" ma:root="true" ma:fieldsID="d1781a7add2d94325c7e56becad1a6e6" ns2:_="" ns3:_="">
    <xsd:import namespace="8ab7332e-e9c8-4edc-a7cf-62aed055e376"/>
    <xsd:import namespace="8d968d03-1a3e-458e-b06f-ddb89b4c92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7332e-e9c8-4edc-a7cf-62aed055e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a3c6e446-f6e6-4b9f-9713-d8f03b62c6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968d03-1a3e-458e-b06f-ddb89b4c92d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3b70793-757c-43b1-aaa8-3ed1e116e722}" ma:internalName="TaxCatchAll" ma:showField="CatchAllData" ma:web="8d968d03-1a3e-458e-b06f-ddb89b4c92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b7332e-e9c8-4edc-a7cf-62aed055e376">
      <Terms xmlns="http://schemas.microsoft.com/office/infopath/2007/PartnerControls"/>
    </lcf76f155ced4ddcb4097134ff3c332f>
    <TaxCatchAll xmlns="8d968d03-1a3e-458e-b06f-ddb89b4c92df" xsi:nil="true"/>
  </documentManagement>
</p:properties>
</file>

<file path=customXml/itemProps1.xml><?xml version="1.0" encoding="utf-8"?>
<ds:datastoreItem xmlns:ds="http://schemas.openxmlformats.org/officeDocument/2006/customXml" ds:itemID="{0A5EFAFF-D008-45BA-AD6C-440DB8C6F447}"/>
</file>

<file path=customXml/itemProps2.xml><?xml version="1.0" encoding="utf-8"?>
<ds:datastoreItem xmlns:ds="http://schemas.openxmlformats.org/officeDocument/2006/customXml" ds:itemID="{A5C763B3-EBF6-4874-80C6-888D14B1EBA3}"/>
</file>

<file path=customXml/itemProps3.xml><?xml version="1.0" encoding="utf-8"?>
<ds:datastoreItem xmlns:ds="http://schemas.openxmlformats.org/officeDocument/2006/customXml" ds:itemID="{CA648049-04C7-4E0D-A412-E7431B302E4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0x0101007B30F00E51A6AC4B82BF4F2532434952</vt:lpwstr>
  </property>
</Properties>
</file>