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4A3" w:rsidRDefault="00C474A3">
      <w:pPr>
        <w:pStyle w:val="Standard"/>
      </w:pPr>
    </w:p>
    <w:tbl>
      <w:tblPr>
        <w:tblW w:w="10276" w:type="dxa"/>
        <w:tblInd w:w="-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97"/>
        <w:gridCol w:w="2693"/>
        <w:gridCol w:w="5386"/>
      </w:tblGrid>
      <w:tr w:rsidR="00C474A3" w:rsidTr="00C474A3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</w:t>
            </w:r>
          </w:p>
        </w:tc>
      </w:tr>
      <w:tr w:rsidR="00C474A3" w:rsidTr="00C474A3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</w:tr>
      <w:tr w:rsidR="00C474A3" w:rsidTr="00C474A3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 ou Funcionário</w:t>
            </w:r>
          </w:p>
        </w:tc>
      </w:tr>
      <w:tr w:rsidR="00C474A3" w:rsidTr="00C474A3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conexão de internet ativa.</w:t>
            </w:r>
          </w:p>
          <w:p w:rsidR="00C474A3" w:rsidRDefault="004B43AC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usuário registrado no sistema</w:t>
            </w:r>
          </w:p>
        </w:tc>
      </w:tr>
      <w:tr w:rsidR="00C474A3" w:rsidTr="00C474A3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 xml:space="preserve">Usuário logado com </w:t>
            </w:r>
            <w:r>
              <w:rPr>
                <w:rFonts w:ascii="Arial" w:hAnsi="Arial" w:cs="Arial"/>
              </w:rPr>
              <w:t>acesso às funções permitidas para o usuário.</w:t>
            </w:r>
          </w:p>
        </w:tc>
      </w:tr>
      <w:tr w:rsidR="00C474A3" w:rsidTr="00C474A3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objetivo é autenticar o usuário no sistema. O caso de uso começa quando o usuário insere seu login e senha e clica no botão "Login" para que o sistema possa validar o usuário e permitir o acesso.</w:t>
            </w:r>
          </w:p>
        </w:tc>
      </w:tr>
      <w:tr w:rsidR="00C474A3" w:rsidTr="00C474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</w:t>
            </w: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luxos de Eventos</w:t>
            </w:r>
          </w:p>
        </w:tc>
      </w:tr>
      <w:tr w:rsidR="00C474A3" w:rsidTr="00C474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 Principal de Eventos</w:t>
            </w:r>
          </w:p>
        </w:tc>
      </w:tr>
      <w:tr w:rsidR="00C474A3" w:rsidTr="00C474A3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C474A3" w:rsidTr="00C474A3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PargrafodaLista"/>
              <w:numPr>
                <w:ilvl w:val="0"/>
                <w:numId w:val="6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Usuário clica no botão “Login”</w:t>
            </w: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solicita o login e a senha</w:t>
            </w:r>
          </w:p>
        </w:tc>
      </w:tr>
      <w:tr w:rsidR="00C474A3" w:rsidTr="00C474A3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Usuário insere o login e a senha</w:t>
            </w: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valida as informações e permite o acesso a área exclusiva</w:t>
            </w:r>
          </w:p>
        </w:tc>
      </w:tr>
    </w:tbl>
    <w:p w:rsidR="00C474A3" w:rsidRDefault="00C474A3">
      <w:pPr>
        <w:pStyle w:val="Standard"/>
        <w:rPr>
          <w:rFonts w:ascii="Arial" w:hAnsi="Arial" w:cs="Arial"/>
        </w:rPr>
      </w:pPr>
    </w:p>
    <w:p w:rsidR="00C474A3" w:rsidRPr="00C474A3" w:rsidRDefault="004B43AC" w:rsidP="00C474A3">
      <w:pPr>
        <w:rPr>
          <w:vanish/>
          <w:lang w:eastAsia="en-US"/>
        </w:rPr>
      </w:pPr>
      <w:r>
        <w:br w:type="page"/>
      </w:r>
    </w:p>
    <w:tbl>
      <w:tblPr>
        <w:tblW w:w="10276" w:type="dxa"/>
        <w:tblInd w:w="-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890"/>
        <w:gridCol w:w="5386"/>
      </w:tblGrid>
      <w:tr w:rsidR="00C474A3" w:rsidTr="00C474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Fluxos</w:t>
            </w: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 xml:space="preserve"> alternativos</w:t>
            </w:r>
          </w:p>
        </w:tc>
      </w:tr>
      <w:tr w:rsidR="00C474A3" w:rsidTr="00C474A3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  <w:r>
              <w:rPr>
                <w:rFonts w:ascii="Arial" w:hAnsi="Arial" w:cs="Arial"/>
                <w:sz w:val="28"/>
              </w:rPr>
              <w:t>Dados de login incorretos</w:t>
            </w:r>
          </w:p>
        </w:tc>
      </w:tr>
      <w:tr w:rsidR="00C474A3" w:rsidTr="00C474A3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C474A3" w:rsidTr="00C474A3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PargrafodaLista"/>
              <w:numPr>
                <w:ilvl w:val="0"/>
                <w:numId w:val="7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Usuário insere login ou senha incorretos</w:t>
            </w: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PargrafodaLista"/>
              <w:numPr>
                <w:ilvl w:val="0"/>
                <w:numId w:val="5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invalida o acesso e informa ao usuário que o acesso não foi permitido</w:t>
            </w:r>
          </w:p>
        </w:tc>
      </w:tr>
      <w:tr w:rsidR="00C474A3" w:rsidTr="00C474A3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C474A3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PargrafodaLista"/>
              <w:numPr>
                <w:ilvl w:val="0"/>
                <w:numId w:val="5"/>
              </w:numPr>
              <w:spacing w:after="120"/>
            </w:pPr>
            <w:r>
              <w:rPr>
                <w:rFonts w:ascii="Arial" w:hAnsi="Arial" w:cs="Arial"/>
              </w:rPr>
              <w:t xml:space="preserve">Sistema informa que não foi possível </w:t>
            </w:r>
            <w:r>
              <w:rPr>
                <w:rFonts w:ascii="Arial" w:hAnsi="Arial" w:cs="Arial"/>
              </w:rPr>
              <w:t>fazer login e permite ao usuário uma nova tentativa.</w:t>
            </w:r>
          </w:p>
        </w:tc>
      </w:tr>
      <w:tr w:rsidR="00C474A3" w:rsidTr="00C474A3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Requisitos Não-Funcionais</w:t>
            </w:r>
          </w:p>
        </w:tc>
      </w:tr>
      <w:tr w:rsidR="00C474A3" w:rsidTr="00C474A3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numPr>
                <w:ilvl w:val="0"/>
                <w:numId w:val="8"/>
              </w:numPr>
              <w:spacing w:after="120"/>
            </w:pPr>
            <w:r>
              <w:rPr>
                <w:rFonts w:ascii="Arial" w:hAnsi="Arial" w:cs="Arial"/>
                <w:color w:val="000000"/>
                <w:sz w:val="28"/>
                <w:lang w:eastAsia="pt-BR"/>
              </w:rPr>
              <w:t>Tempo de resposta do login deve ser de até a 3 segundos</w:t>
            </w:r>
          </w:p>
          <w:p w:rsidR="00C474A3" w:rsidRDefault="00C474A3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474A3" w:rsidRDefault="00C474A3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474A3" w:rsidRDefault="00C474A3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474A3" w:rsidRDefault="00C474A3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474A3" w:rsidRDefault="00C474A3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474A3" w:rsidRDefault="00C474A3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474A3" w:rsidRDefault="00C474A3">
            <w:pPr>
              <w:pStyle w:val="Standard"/>
              <w:spacing w:after="120"/>
              <w:rPr>
                <w:rFonts w:ascii="Arial" w:hAnsi="Arial" w:cs="Arial"/>
              </w:rPr>
            </w:pPr>
          </w:p>
        </w:tc>
      </w:tr>
    </w:tbl>
    <w:p w:rsidR="00C474A3" w:rsidRDefault="00C474A3">
      <w:pPr>
        <w:pStyle w:val="Standard"/>
        <w:spacing w:after="120"/>
        <w:rPr>
          <w:rFonts w:ascii="Arial" w:hAnsi="Arial" w:cs="Arial"/>
        </w:rPr>
      </w:pPr>
    </w:p>
    <w:p w:rsidR="00C474A3" w:rsidRDefault="00C474A3">
      <w:pPr>
        <w:pStyle w:val="Standard"/>
        <w:spacing w:after="120"/>
        <w:rPr>
          <w:rFonts w:ascii="Arial" w:hAnsi="Arial" w:cs="Arial"/>
        </w:rPr>
      </w:pPr>
    </w:p>
    <w:p w:rsidR="00C474A3" w:rsidRPr="00C474A3" w:rsidRDefault="004B43AC" w:rsidP="00C474A3">
      <w:pPr>
        <w:rPr>
          <w:vanish/>
          <w:lang w:eastAsia="en-US"/>
        </w:rPr>
      </w:pPr>
      <w:r>
        <w:br w:type="page"/>
      </w:r>
    </w:p>
    <w:tbl>
      <w:tblPr>
        <w:tblW w:w="10276" w:type="dxa"/>
        <w:tblInd w:w="-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76"/>
      </w:tblGrid>
      <w:tr w:rsidR="00C474A3" w:rsidTr="00C474A3">
        <w:tblPrEx>
          <w:tblCellMar>
            <w:top w:w="0" w:type="dxa"/>
            <w:bottom w:w="0" w:type="dxa"/>
          </w:tblCellMar>
        </w:tblPrEx>
        <w:tc>
          <w:tcPr>
            <w:tcW w:w="10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474A3" w:rsidRDefault="004B43AC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Esboço de interface com o usuário</w:t>
            </w:r>
          </w:p>
        </w:tc>
      </w:tr>
    </w:tbl>
    <w:p w:rsidR="00C474A3" w:rsidRDefault="00C474A3">
      <w:pPr>
        <w:pStyle w:val="Standard"/>
        <w:spacing w:after="120"/>
      </w:pPr>
    </w:p>
    <w:sectPr w:rsidR="00C474A3" w:rsidSect="00C474A3">
      <w:headerReference w:type="default" r:id="rId7"/>
      <w:pgSz w:w="11906" w:h="16838"/>
      <w:pgMar w:top="1497" w:right="851" w:bottom="1134" w:left="851" w:header="144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3AC" w:rsidRDefault="004B43AC" w:rsidP="00C474A3">
      <w:r>
        <w:separator/>
      </w:r>
    </w:p>
  </w:endnote>
  <w:endnote w:type="continuationSeparator" w:id="0">
    <w:p w:rsidR="004B43AC" w:rsidRDefault="004B43AC" w:rsidP="00C47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3AC" w:rsidRDefault="004B43AC" w:rsidP="00C474A3">
      <w:r w:rsidRPr="00C474A3">
        <w:rPr>
          <w:color w:val="000000"/>
        </w:rPr>
        <w:separator/>
      </w:r>
    </w:p>
  </w:footnote>
  <w:footnote w:type="continuationSeparator" w:id="0">
    <w:p w:rsidR="004B43AC" w:rsidRDefault="004B43AC" w:rsidP="00C474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4A3" w:rsidRDefault="00C474A3">
    <w:pPr>
      <w:pStyle w:val="Header"/>
      <w:jc w:val="center"/>
      <w:rPr>
        <w:rFonts w:ascii="Arial" w:hAnsi="Arial" w:cs="Arial"/>
        <w:b/>
        <w:i/>
        <w:iCs/>
        <w:sz w:val="28"/>
      </w:rPr>
    </w:pPr>
    <w:r>
      <w:rPr>
        <w:rFonts w:ascii="Arial" w:hAnsi="Arial" w:cs="Arial"/>
        <w:b/>
        <w:i/>
        <w:iCs/>
        <w:sz w:val="28"/>
      </w:rPr>
      <w:t>Taciturn-duck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12E81"/>
    <w:multiLevelType w:val="multilevel"/>
    <w:tmpl w:val="78745BFE"/>
    <w:styleLink w:val="WW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1022206C"/>
    <w:multiLevelType w:val="multilevel"/>
    <w:tmpl w:val="EC8AEF34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4BFF2F02"/>
    <w:multiLevelType w:val="multilevel"/>
    <w:tmpl w:val="20A48D94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694135B5"/>
    <w:multiLevelType w:val="multilevel"/>
    <w:tmpl w:val="3AE0FF6E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4">
    <w:nsid w:val="701F2D8E"/>
    <w:multiLevelType w:val="multilevel"/>
    <w:tmpl w:val="BA82B242"/>
    <w:styleLink w:val="WWNum1"/>
    <w:lvl w:ilvl="0">
      <w:numFmt w:val="bullet"/>
      <w:lvlText w:val="–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0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74A3"/>
    <w:rsid w:val="0034781A"/>
    <w:rsid w:val="004B43AC"/>
    <w:rsid w:val="00C47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sz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474A3"/>
    <w:pPr>
      <w:widowControl/>
      <w:jc w:val="both"/>
    </w:pPr>
    <w:rPr>
      <w:lang w:eastAsia="en-US"/>
    </w:rPr>
  </w:style>
  <w:style w:type="paragraph" w:customStyle="1" w:styleId="Heading">
    <w:name w:val="Heading"/>
    <w:basedOn w:val="Standard"/>
    <w:next w:val="Textbody"/>
    <w:rsid w:val="00C474A3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extbody">
    <w:name w:val="Text body"/>
    <w:basedOn w:val="Standard"/>
    <w:rsid w:val="00C474A3"/>
    <w:pPr>
      <w:spacing w:after="140" w:line="288" w:lineRule="auto"/>
    </w:pPr>
  </w:style>
  <w:style w:type="paragraph" w:styleId="Lista">
    <w:name w:val="List"/>
    <w:basedOn w:val="Textbody"/>
    <w:rsid w:val="00C474A3"/>
  </w:style>
  <w:style w:type="paragraph" w:customStyle="1" w:styleId="Caption">
    <w:name w:val="Caption"/>
    <w:basedOn w:val="Standard"/>
    <w:rsid w:val="00C474A3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Standard"/>
    <w:rsid w:val="00C474A3"/>
    <w:pPr>
      <w:suppressLineNumbers/>
    </w:pPr>
  </w:style>
  <w:style w:type="paragraph" w:customStyle="1" w:styleId="Header">
    <w:name w:val="Header"/>
    <w:basedOn w:val="Standard"/>
    <w:rsid w:val="00C474A3"/>
    <w:pPr>
      <w:tabs>
        <w:tab w:val="center" w:pos="4419"/>
        <w:tab w:val="right" w:pos="8838"/>
      </w:tabs>
    </w:pPr>
  </w:style>
  <w:style w:type="paragraph" w:customStyle="1" w:styleId="Footer">
    <w:name w:val="Footer"/>
    <w:basedOn w:val="Standard"/>
    <w:rsid w:val="00C474A3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Standard"/>
    <w:rsid w:val="00C474A3"/>
    <w:pPr>
      <w:ind w:left="720"/>
    </w:pPr>
  </w:style>
  <w:style w:type="paragraph" w:customStyle="1" w:styleId="Quotations">
    <w:name w:val="Quotations"/>
    <w:basedOn w:val="Standard"/>
    <w:rsid w:val="00C474A3"/>
  </w:style>
  <w:style w:type="paragraph" w:styleId="Ttulo">
    <w:name w:val="Title"/>
    <w:basedOn w:val="Heading"/>
    <w:rsid w:val="00C474A3"/>
  </w:style>
  <w:style w:type="paragraph" w:styleId="Subttulo">
    <w:name w:val="Subtitle"/>
    <w:basedOn w:val="Heading"/>
    <w:rsid w:val="00C474A3"/>
  </w:style>
  <w:style w:type="paragraph" w:customStyle="1" w:styleId="Heading1">
    <w:name w:val="Heading 1"/>
    <w:basedOn w:val="Heading"/>
    <w:rsid w:val="00C474A3"/>
  </w:style>
  <w:style w:type="paragraph" w:customStyle="1" w:styleId="Heading2">
    <w:name w:val="Heading 2"/>
    <w:basedOn w:val="Heading"/>
    <w:rsid w:val="00C474A3"/>
  </w:style>
  <w:style w:type="paragraph" w:customStyle="1" w:styleId="Heading3">
    <w:name w:val="Heading 3"/>
    <w:basedOn w:val="Heading"/>
    <w:rsid w:val="00C474A3"/>
  </w:style>
  <w:style w:type="paragraph" w:customStyle="1" w:styleId="TableContents">
    <w:name w:val="Table Contents"/>
    <w:basedOn w:val="Standard"/>
    <w:rsid w:val="00C474A3"/>
  </w:style>
  <w:style w:type="character" w:customStyle="1" w:styleId="ListLabel1">
    <w:name w:val="ListLabel 1"/>
    <w:rsid w:val="00C474A3"/>
    <w:rPr>
      <w:rFonts w:cs="Courier New"/>
    </w:rPr>
  </w:style>
  <w:style w:type="numbering" w:customStyle="1" w:styleId="NoList">
    <w:name w:val="No List"/>
    <w:basedOn w:val="Semlista"/>
    <w:rsid w:val="00C474A3"/>
    <w:pPr>
      <w:numPr>
        <w:numId w:val="1"/>
      </w:numPr>
    </w:pPr>
  </w:style>
  <w:style w:type="numbering" w:customStyle="1" w:styleId="WWNum1">
    <w:name w:val="WWNum1"/>
    <w:basedOn w:val="Semlista"/>
    <w:rsid w:val="00C474A3"/>
    <w:pPr>
      <w:numPr>
        <w:numId w:val="2"/>
      </w:numPr>
    </w:pPr>
  </w:style>
  <w:style w:type="numbering" w:customStyle="1" w:styleId="WWNum2">
    <w:name w:val="WWNum2"/>
    <w:basedOn w:val="Semlista"/>
    <w:rsid w:val="00C474A3"/>
    <w:pPr>
      <w:numPr>
        <w:numId w:val="3"/>
      </w:numPr>
    </w:pPr>
  </w:style>
  <w:style w:type="numbering" w:customStyle="1" w:styleId="WWNum3">
    <w:name w:val="WWNum3"/>
    <w:basedOn w:val="Semlista"/>
    <w:rsid w:val="00C474A3"/>
    <w:pPr>
      <w:numPr>
        <w:numId w:val="4"/>
      </w:numPr>
    </w:pPr>
  </w:style>
  <w:style w:type="numbering" w:customStyle="1" w:styleId="WWNum4">
    <w:name w:val="WWNum4"/>
    <w:basedOn w:val="Semlista"/>
    <w:rsid w:val="00C474A3"/>
    <w:pPr>
      <w:numPr>
        <w:numId w:val="5"/>
      </w:numPr>
    </w:pPr>
  </w:style>
  <w:style w:type="paragraph" w:styleId="Cabealho">
    <w:name w:val="header"/>
    <w:basedOn w:val="Normal"/>
    <w:link w:val="CabealhoChar"/>
    <w:uiPriority w:val="99"/>
    <w:semiHidden/>
    <w:unhideWhenUsed/>
    <w:rsid w:val="00C474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474A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</dc:title>
  <dc:creator>Marcelo H. Yamaguti</dc:creator>
  <cp:lastModifiedBy>Matheus</cp:lastModifiedBy>
  <cp:revision>1</cp:revision>
  <dcterms:created xsi:type="dcterms:W3CDTF">2014-09-10T03:29:00Z</dcterms:created>
  <dcterms:modified xsi:type="dcterms:W3CDTF">2015-09-21T13:07:00Z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OEM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