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Problemática: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Los estudiantes del curso de Gerencia y Gestión Informática, realizaron una visita el día 2 de noviembre al barrio Mariscal Sucre. Gracias a la visita y el apoyo de los habitantes del sector, los estudiantes identificaron dos grandes problemas: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Salubridad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Mantenimiento de áreas públicas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En los problemas de </w:t>
      </w:r>
      <w:r w:rsidDel="00000000" w:rsidR="00000000" w:rsidRPr="00000000">
        <w:rPr>
          <w:b w:val="1"/>
          <w:rtl w:val="0"/>
        </w:rPr>
        <w:t xml:space="preserve">salubridad</w:t>
      </w:r>
      <w:r w:rsidDel="00000000" w:rsidR="00000000" w:rsidRPr="00000000">
        <w:rPr>
          <w:rtl w:val="0"/>
        </w:rPr>
        <w:t xml:space="preserve">, se destacan las siguientes falencias: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existe un manejo adecuado de basuras, algunas veces las personas sacan la basura cuando el camión encargado de recogerla ya ha pasado, ocasionando contaminación ambiental además de exponerse a posibles derrames de la misma debido a que los animales callejeros se acercan a romper las bolsas.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Inexistencia de centro médico de asistencia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Presencia de escombros a raíz de las construcciones que realizan los mismos habitantes del sector en sus hogares.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Alta presencia de animales callejeros, y por ende, malas condiciones sanitarias.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De los problemas de </w:t>
      </w:r>
      <w:r w:rsidDel="00000000" w:rsidR="00000000" w:rsidRPr="00000000">
        <w:rPr>
          <w:b w:val="1"/>
          <w:rtl w:val="0"/>
        </w:rPr>
        <w:t xml:space="preserve">mantenimiento de áreas públicas</w:t>
      </w:r>
      <w:r w:rsidDel="00000000" w:rsidR="00000000" w:rsidRPr="00000000">
        <w:rPr>
          <w:rtl w:val="0"/>
        </w:rPr>
        <w:t xml:space="preserve">, se identificaron las siguientes falencias: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Alta inclinación de la zona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Poca infraestructura vial, restringiendo el acceso vehicular para las personas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Difícil acceso para las personas de la tercera edad. Por ejemplo, las escaleras no tienen ningún mecanismo para apoyarse.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viviendas están ubicadas en zonas de alto riesgo (ej: posible deslizamiento)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existe distinción entre zonas públicas y zonas privadas. Uno de los habitantes del sector manifestó que no se sabía si una cancha de futbol se encontraba al interior de las instalaciones de un colegio o si estaba disponible para el uso público.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C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