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66" w:rsidRPr="00701C08" w:rsidRDefault="00701C0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F5666" w:rsidRPr="0070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08"/>
    <w:rsid w:val="00575CFB"/>
    <w:rsid w:val="00701C08"/>
    <w:rsid w:val="00BF5666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BD3F4-F45D-4230-B8AA-070A2974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0.25</c:v>
                </c:pt>
                <c:pt idx="4">
                  <c:v>0.16</c:v>
                </c:pt>
                <c:pt idx="5">
                  <c:v>0.2</c:v>
                </c:pt>
                <c:pt idx="6">
                  <c:v>0.228571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0.22</c:v>
                </c:pt>
                <c:pt idx="10">
                  <c:v>0.2</c:v>
                </c:pt>
                <c:pt idx="11">
                  <c:v>0.23333300000000001</c:v>
                </c:pt>
                <c:pt idx="12">
                  <c:v>0.230769</c:v>
                </c:pt>
                <c:pt idx="13">
                  <c:v>0.228571</c:v>
                </c:pt>
                <c:pt idx="14">
                  <c:v>0.17333299999999999</c:v>
                </c:pt>
                <c:pt idx="15">
                  <c:v>0.22500000000000001</c:v>
                </c:pt>
                <c:pt idx="16">
                  <c:v>0.22352900000000001</c:v>
                </c:pt>
                <c:pt idx="17">
                  <c:v>0.155556</c:v>
                </c:pt>
                <c:pt idx="18">
                  <c:v>0.23157900000000001</c:v>
                </c:pt>
                <c:pt idx="19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3A-427C-85F7-36B0A7F96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248495"/>
        <c:axId val="178249743"/>
      </c:barChart>
      <c:catAx>
        <c:axId val="178248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</a:t>
                </a:r>
                <a:r>
                  <a:rPr lang="en-US" baseline="0"/>
                  <a:t>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249743"/>
        <c:crosses val="autoZero"/>
        <c:auto val="1"/>
        <c:lblAlgn val="ctr"/>
        <c:lblOffset val="100"/>
        <c:noMultiLvlLbl val="0"/>
      </c:catAx>
      <c:valAx>
        <c:axId val="17824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отношение</a:t>
                </a:r>
                <a:r>
                  <a:rPr lang="ru-RU" baseline="0"/>
                  <a:t> количества к площади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248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2022-02-20T12:48:00Z</dcterms:created>
  <dcterms:modified xsi:type="dcterms:W3CDTF">2022-04-22T07:26:00Z</dcterms:modified>
</cp:coreProperties>
</file>