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60" w:before="0"/>
        <w:jc w:val="center"/>
      </w:pPr>
      <w:r>
        <w:rPr>
          <w:rFonts w:ascii="Arial" w:cs="Arial" w:eastAsia="Arial" w:hAnsi="Arial"/>
          <w:b/>
          <w:bCs/>
          <w:color w:val="1F4E79"/>
          <w:sz w:val="72"/>
          <w:szCs w:val="72"/>
        </w:rPr>
        <w:t xml:space="preserve">FACTGUARD</w:t>
      </w:r>
    </w:p>
    <w:p>
      <w:pPr>
        <w:spacing w:after="200" w:before="0"/>
        <w:jc w:val="center"/>
      </w:pPr>
      <w:r>
        <w:rPr>
          <w:rFonts w:ascii="Arial" w:cs="Arial" w:eastAsia="Arial" w:hAnsi="Arial"/>
          <w:color w:val="2E75B6"/>
          <w:sz w:val="36"/>
          <w:szCs w:val="36"/>
        </w:rPr>
        <w:t xml:space="preserve">AI-Powered Fake News Detection System</w:t>
      </w:r>
    </w:p>
    <w:p>
      <w:pPr>
        <w:pBdr>
          <w:top w:val="single" w:color="2E75B6" w:sz="8" w:space="4"/>
          <w:bottom w:val="single" w:color="2E75B6" w:sz="8" w:space="4"/>
        </w:pBdr>
        <w:spacing w:after="80" w:before="80"/>
        <w:jc w:val="center"/>
      </w:pPr>
      <w:r>
        <w:rPr>
          <w:rFonts w:ascii="Arial" w:cs="Arial" w:eastAsia="Arial" w:hAnsi="Arial"/>
          <w:b/>
          <w:bCs/>
          <w:color w:val="C00000"/>
          <w:sz w:val="40"/>
          <w:szCs w:val="40"/>
        </w:rPr>
        <w:t xml:space="preserve">MILESTONE-2 REPORT</w:t>
      </w:r>
    </w:p>
    <w:p>
      <w:pPr>
        <w:spacing w:after="160" w:before="0"/>
      </w:pPr>
      <w:r>
        <w:t xml:space="preserve"/>
      </w:r>
    </w:p>
    <w:p>
      <w:pPr>
        <w:spacing w:after="40" w:before="0"/>
        <w:jc w:val="center"/>
      </w:pPr>
      <w:r>
        <w:rPr>
          <w:rFonts w:ascii="Arial" w:cs="Arial" w:eastAsia="Arial" w:hAnsi="Arial"/>
          <w:color w:val="444444"/>
          <w:sz w:val="22"/>
          <w:szCs w:val="22"/>
        </w:rPr>
        <w:t xml:space="preserve">Implementation &amp; Technical Execution  |  Results &amp; Analysis</w:t>
      </w:r>
    </w:p>
    <w:p>
      <w:pPr>
        <w:spacing w:after="200" w:before="0"/>
        <w:jc w:val="center"/>
      </w:pPr>
      <w:r>
        <w:rPr>
          <w:rFonts w:ascii="Arial" w:cs="Arial" w:eastAsia="Arial" w:hAnsi="Arial"/>
          <w:color w:val="444444"/>
          <w:sz w:val="22"/>
          <w:szCs w:val="22"/>
        </w:rPr>
        <w:t xml:space="preserve">Demonstration &amp; Explanation  |  Conclusion &amp; Societal Impact</w:t>
      </w:r>
    </w:p>
    <w:p>
      <w:pPr>
        <w:spacing w:after="160" w:before="0"/>
      </w:pPr>
      <w:r>
        <w:t xml:space="preserve"/>
      </w:r>
    </w:p>
    <w:p>
      <w:pPr>
        <w:spacing w:after="40" w:before="0"/>
        <w:jc w:val="center"/>
      </w:pPr>
      <w:r>
        <w:rPr>
          <w:rFonts w:ascii="Arial" w:cs="Arial" w:eastAsia="Arial" w:hAnsi="Arial"/>
          <w:color w:val="222222"/>
          <w:sz w:val="22"/>
          <w:szCs w:val="22"/>
        </w:rPr>
        <w:t xml:space="preserve">Course: CSET419 – Generative AI</w:t>
      </w:r>
    </w:p>
    <w:p>
      <w:pPr>
        <w:spacing w:after="40" w:before="0"/>
        <w:jc w:val="center"/>
      </w:pPr>
      <w:r>
        <w:rPr>
          <w:rFonts w:ascii="Arial" w:cs="Arial" w:eastAsia="Arial" w:hAnsi="Arial"/>
          <w:color w:val="222222"/>
          <w:sz w:val="22"/>
          <w:szCs w:val="22"/>
        </w:rPr>
        <w:t xml:space="preserve">Bennett University, Greater Noida</w:t>
      </w:r>
    </w:p>
    <w:p>
      <w:pPr>
        <w:spacing w:after="40" w:before="0"/>
        <w:jc w:val="center"/>
      </w:pPr>
      <w:r>
        <w:rPr>
          <w:rFonts w:ascii="Arial" w:cs="Arial" w:eastAsia="Arial" w:hAnsi="Arial"/>
          <w:color w:val="222222"/>
          <w:sz w:val="22"/>
          <w:szCs w:val="22"/>
        </w:rPr>
        <w:t xml:space="preserve">April 2026</w:t>
      </w:r>
    </w:p>
    <w:p>
      <w:pPr>
        <w:spacing w:after="160" w:before="0"/>
      </w:pPr>
      <w:r>
        <w:t xml:space="preserve"/>
      </w:r>
    </w:p>
    <w:p>
      <w:pPr>
        <w:spacing w:after="40" w:before="0"/>
        <w:jc w:val="center"/>
      </w:pPr>
      <w:r>
        <w:rPr>
          <w:rFonts w:ascii="Arial" w:cs="Arial" w:eastAsia="Arial" w:hAnsi="Arial"/>
          <w:color w:val="2E75B6"/>
          <w:sz w:val="20"/>
          <w:szCs w:val="20"/>
        </w:rPr>
        <w:t xml:space="preserve">GitHub Repository: https://github.com/PULAKITH-45/Factguard</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1. Implementation &amp; Technical Execution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1.1 Project Overview</w:t>
      </w:r>
    </w:p>
    <w:p>
      <w:pPr>
        <w:spacing w:after="80" w:before="60"/>
        <w:jc w:val="both"/>
      </w:pPr>
      <w:r>
        <w:rPr>
          <w:rFonts w:ascii="Arial" w:cs="Arial" w:eastAsia="Arial" w:hAnsi="Arial"/>
          <w:color w:val="222222"/>
          <w:sz w:val="22"/>
          <w:szCs w:val="22"/>
        </w:rPr>
        <w:t xml:space="preserve">FactGuard is a full-stack AI-powered fake news detection application. The system accepts a news article or textual claim as input, processes it through a fine-tuned BERT-based deep learning model, and returns a verdict (Real or Fake) along with a confidence score and an explainability report generated via SHAP (SHapley Additive exPlanations). The project bridges state-of-the-art NLP research and a practical, accessible web interface.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1.2 System Architecture</w:t>
      </w:r>
    </w:p>
    <w:p>
      <w:pPr>
        <w:spacing w:after="80" w:before="60"/>
        <w:jc w:val="left"/>
      </w:pPr>
      <w:r>
        <w:rPr>
          <w:rFonts w:ascii="Arial" w:cs="Arial" w:eastAsia="Arial" w:hAnsi="Arial"/>
          <w:color w:val="222222"/>
          <w:sz w:val="22"/>
          <w:szCs w:val="22"/>
        </w:rPr>
        <w:t xml:space="preserve">FactGuard follows a clean client-server architecture with three layers: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User Interface (src/)</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HTML5, CSS3, JavaScript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Backend</w:t>
            </w:r>
          </w:p>
        </w:tc>
        <w:tc>
          <w:tcPr>
            <w:tcW w:type="dxa" w:w="3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REST API (backend/)</w:t>
            </w:r>
          </w:p>
        </w:tc>
        <w:tc>
          <w:tcPr>
            <w:tcW w:type="dxa" w:w="3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FastAPI, Uvicorn (Python)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AI/ML Engine</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Inference + Explainability (models/)</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PyTorch, Transformers (BERT), SHAP</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1.3 Dataset &amp; Preprocessing</w:t>
      </w:r>
    </w:p>
    <w:p>
      <w:pPr>
        <w:spacing w:after="80" w:before="60"/>
        <w:jc w:val="both"/>
      </w:pPr>
      <w:r>
        <w:rPr>
          <w:rFonts w:ascii="Arial" w:cs="Arial" w:eastAsia="Arial" w:hAnsi="Arial"/>
          <w:color w:val="222222"/>
          <w:sz w:val="22"/>
          <w:szCs w:val="22"/>
        </w:rPr>
        <w:t xml:space="preserve">The model was trained on a curated fake-vs-real news dataset. The dataset consists of news articles from multiple domains including politics, health, technology, and finance. Each record is labeled as either REAL (1) or FAKE (0).</w:t>
      </w:r>
    </w:p>
    <w:p>
      <w:pPr>
        <w:spacing w:after="80" w:before="0"/>
      </w:pPr>
      <w:r>
        <w:t xml:space="preserve"/>
      </w:r>
    </w:p>
    <w:p>
      <w:pPr>
        <w:pStyle w:val="Heading3"/>
        <w:spacing w:after="60" w:before="160"/>
      </w:pPr>
      <w:r>
        <w:rPr>
          <w:rFonts w:ascii="Arial" w:cs="Arial" w:eastAsia="Arial" w:hAnsi="Arial"/>
          <w:b/>
          <w:bCs/>
          <w:color w:val="333333"/>
          <w:sz w:val="22"/>
          <w:szCs w:val="22"/>
        </w:rPr>
        <w:t xml:space="preserve">Preprocessing Pipeline:</w:t>
      </w:r>
    </w:p>
    <w:p>
      <w:pPr>
        <w:pStyle w:val="ListParagraph"/>
        <w:numPr>
          <w:ilvl w:val="0"/>
          <w:numId w:val="2"/>
        </w:numPr>
        <w:spacing w:after="40" w:before="40"/>
      </w:pPr>
      <w:r>
        <w:rPr>
          <w:rFonts w:ascii="Arial" w:cs="Arial" w:eastAsia="Arial" w:hAnsi="Arial"/>
          <w:color w:val="222222"/>
          <w:sz w:val="22"/>
          <w:szCs w:val="22"/>
        </w:rPr>
        <w:t xml:space="preserve">Text lowercasing and removal of HTML tags, special characters, and URLs</w:t>
      </w:r>
    </w:p>
    <w:p>
      <w:pPr>
        <w:pStyle w:val="ListParagraph"/>
        <w:numPr>
          <w:ilvl w:val="0"/>
          <w:numId w:val="2"/>
        </w:numPr>
        <w:spacing w:after="40" w:before="40"/>
      </w:pPr>
      <w:r>
        <w:rPr>
          <w:rFonts w:ascii="Arial" w:cs="Arial" w:eastAsia="Arial" w:hAnsi="Arial"/>
          <w:color w:val="222222"/>
          <w:sz w:val="22"/>
          <w:szCs w:val="22"/>
        </w:rPr>
        <w:t xml:space="preserve">Tokenization using BERT's WordPiece tokenizer (bert-base-uncased)</w:t>
      </w:r>
    </w:p>
    <w:p>
      <w:pPr>
        <w:pStyle w:val="ListParagraph"/>
        <w:numPr>
          <w:ilvl w:val="0"/>
          <w:numId w:val="2"/>
        </w:numPr>
        <w:spacing w:after="40" w:before="40"/>
      </w:pPr>
      <w:r>
        <w:rPr>
          <w:rFonts w:ascii="Arial" w:cs="Arial" w:eastAsia="Arial" w:hAnsi="Arial"/>
          <w:color w:val="222222"/>
          <w:sz w:val="22"/>
          <w:szCs w:val="22"/>
        </w:rPr>
        <w:t xml:space="preserve">Truncation and padding to a maximum sequence length of 512 tokens</w:t>
      </w:r>
    </w:p>
    <w:p>
      <w:pPr>
        <w:pStyle w:val="ListParagraph"/>
        <w:numPr>
          <w:ilvl w:val="0"/>
          <w:numId w:val="2"/>
        </w:numPr>
        <w:spacing w:after="40" w:before="40"/>
      </w:pPr>
      <w:r>
        <w:rPr>
          <w:rFonts w:ascii="Arial" w:cs="Arial" w:eastAsia="Arial" w:hAnsi="Arial"/>
          <w:color w:val="222222"/>
          <w:sz w:val="22"/>
          <w:szCs w:val="22"/>
        </w:rPr>
        <w:t xml:space="preserve">Train/Validation/Test split: 70% / 15% / 15%</w:t>
      </w:r>
    </w:p>
    <w:p>
      <w:pPr>
        <w:pStyle w:val="ListParagraph"/>
        <w:numPr>
          <w:ilvl w:val="0"/>
          <w:numId w:val="2"/>
        </w:numPr>
        <w:spacing w:after="40" w:before="40"/>
      </w:pPr>
      <w:r>
        <w:rPr>
          <w:rFonts w:ascii="Arial" w:cs="Arial" w:eastAsia="Arial" w:hAnsi="Arial"/>
          <w:color w:val="222222"/>
          <w:sz w:val="22"/>
          <w:szCs w:val="22"/>
        </w:rPr>
        <w:t xml:space="preserve">Class imbalance addressed using stratified sampling</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1.4 Model: Fine-tuned BERT (bert-base-uncased)</w:t>
      </w:r>
    </w:p>
    <w:p>
      <w:pPr>
        <w:spacing w:after="80" w:before="60"/>
        <w:jc w:val="both"/>
      </w:pPr>
      <w:r>
        <w:rPr>
          <w:rFonts w:ascii="Arial" w:cs="Arial" w:eastAsia="Arial" w:hAnsi="Arial"/>
          <w:color w:val="222222"/>
          <w:sz w:val="22"/>
          <w:szCs w:val="22"/>
        </w:rPr>
        <w:t xml:space="preserve">The core AI component is a fine-tuned version of bert-base-uncased (Devlin et al., 2018). The pre-trained BERT model provides 12 transformer layers, 768 hidden dimensions, and 110 million parameters. A classification head — a linear layer mapping from 768 → 2 — is appended on top of the [CLS] token output for binary classification.</w:t>
      </w:r>
    </w:p>
    <w:p>
      <w:pPr>
        <w:spacing w:after="80" w:before="0"/>
      </w:pPr>
      <w:r>
        <w:t xml:space="preserve"/>
      </w:r>
    </w:p>
    <w:p>
      <w:pPr>
        <w:pStyle w:val="Heading3"/>
        <w:spacing w:after="60" w:before="160"/>
      </w:pPr>
      <w:r>
        <w:rPr>
          <w:rFonts w:ascii="Arial" w:cs="Arial" w:eastAsia="Arial" w:hAnsi="Arial"/>
          <w:b/>
          <w:bCs/>
          <w:color w:val="333333"/>
          <w:sz w:val="22"/>
          <w:szCs w:val="22"/>
        </w:rPr>
        <w:t xml:space="preserve">Fine-tuning Configuration:</w:t>
      </w:r>
    </w:p>
    <w:p>
      <w:pPr>
        <w:pStyle w:val="ListParagraph"/>
        <w:numPr>
          <w:ilvl w:val="0"/>
          <w:numId w:val="2"/>
        </w:numPr>
        <w:spacing w:after="40" w:before="40"/>
      </w:pPr>
      <w:r>
        <w:rPr>
          <w:rFonts w:ascii="Arial" w:cs="Arial" w:eastAsia="Arial" w:hAnsi="Arial"/>
          <w:color w:val="222222"/>
          <w:sz w:val="22"/>
          <w:szCs w:val="22"/>
        </w:rPr>
        <w:t xml:space="preserve">Optimizer: AdamW with weight decay = 0.01</w:t>
      </w:r>
    </w:p>
    <w:p>
      <w:pPr>
        <w:pStyle w:val="ListParagraph"/>
        <w:numPr>
          <w:ilvl w:val="0"/>
          <w:numId w:val="2"/>
        </w:numPr>
        <w:spacing w:after="40" w:before="40"/>
      </w:pPr>
      <w:r>
        <w:rPr>
          <w:rFonts w:ascii="Arial" w:cs="Arial" w:eastAsia="Arial" w:hAnsi="Arial"/>
          <w:color w:val="222222"/>
          <w:sz w:val="22"/>
          <w:szCs w:val="22"/>
        </w:rPr>
        <w:t xml:space="preserve">Learning rate: 2e-5 with linear warm-up scheduler (10% of total steps)</w:t>
      </w:r>
    </w:p>
    <w:p>
      <w:pPr>
        <w:pStyle w:val="ListParagraph"/>
        <w:numPr>
          <w:ilvl w:val="0"/>
          <w:numId w:val="2"/>
        </w:numPr>
        <w:spacing w:after="40" w:before="40"/>
      </w:pPr>
      <w:r>
        <w:rPr>
          <w:rFonts w:ascii="Arial" w:cs="Arial" w:eastAsia="Arial" w:hAnsi="Arial"/>
          <w:color w:val="222222"/>
          <w:sz w:val="22"/>
          <w:szCs w:val="22"/>
        </w:rPr>
        <w:t xml:space="preserve">Batch size: 16 (training), 32 (evaluation)</w:t>
      </w:r>
    </w:p>
    <w:p>
      <w:pPr>
        <w:pStyle w:val="ListParagraph"/>
        <w:numPr>
          <w:ilvl w:val="0"/>
          <w:numId w:val="2"/>
        </w:numPr>
        <w:spacing w:after="40" w:before="40"/>
      </w:pPr>
      <w:r>
        <w:rPr>
          <w:rFonts w:ascii="Arial" w:cs="Arial" w:eastAsia="Arial" w:hAnsi="Arial"/>
          <w:color w:val="222222"/>
          <w:sz w:val="22"/>
          <w:szCs w:val="22"/>
        </w:rPr>
        <w:t xml:space="preserve">Epochs: 4 (with early stopping on validation loss)</w:t>
      </w:r>
    </w:p>
    <w:p>
      <w:pPr>
        <w:pStyle w:val="ListParagraph"/>
        <w:numPr>
          <w:ilvl w:val="0"/>
          <w:numId w:val="2"/>
        </w:numPr>
        <w:spacing w:after="40" w:before="40"/>
      </w:pPr>
      <w:r>
        <w:rPr>
          <w:rFonts w:ascii="Arial" w:cs="Arial" w:eastAsia="Arial" w:hAnsi="Arial"/>
          <w:color w:val="222222"/>
          <w:sz w:val="22"/>
          <w:szCs w:val="22"/>
        </w:rPr>
        <w:t xml:space="preserve">Loss function: Cross-Entropy Loss</w:t>
      </w:r>
    </w:p>
    <w:p>
      <w:pPr>
        <w:pStyle w:val="ListParagraph"/>
        <w:numPr>
          <w:ilvl w:val="0"/>
          <w:numId w:val="2"/>
        </w:numPr>
        <w:spacing w:after="40" w:before="40"/>
      </w:pPr>
      <w:r>
        <w:rPr>
          <w:rFonts w:ascii="Arial" w:cs="Arial" w:eastAsia="Arial" w:hAnsi="Arial"/>
          <w:color w:val="222222"/>
          <w:sz w:val="22"/>
          <w:szCs w:val="22"/>
        </w:rPr>
        <w:t xml:space="preserve">Mixed precision training (fp16) for faster convergence</w:t>
      </w:r>
    </w:p>
    <w:p>
      <w:pPr>
        <w:pStyle w:val="ListParagraph"/>
        <w:numPr>
          <w:ilvl w:val="0"/>
          <w:numId w:val="2"/>
        </w:numPr>
        <w:spacing w:after="40" w:before="40"/>
      </w:pPr>
      <w:r>
        <w:rPr>
          <w:rFonts w:ascii="Arial" w:cs="Arial" w:eastAsia="Arial" w:hAnsi="Arial"/>
          <w:color w:val="222222"/>
          <w:sz w:val="22"/>
          <w:szCs w:val="22"/>
        </w:rPr>
        <w:t xml:space="preserve">Saved as models/BERT_FakeReal/model.safetensors (Hugging Face safetensors format)</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1.5 Backend: FastAPI REST API</w:t>
      </w:r>
    </w:p>
    <w:p>
      <w:pPr>
        <w:spacing w:after="80" w:before="60"/>
        <w:jc w:val="both"/>
      </w:pPr>
      <w:r>
        <w:rPr>
          <w:rFonts w:ascii="Arial" w:cs="Arial" w:eastAsia="Arial" w:hAnsi="Arial"/>
          <w:color w:val="222222"/>
          <w:sz w:val="22"/>
          <w:szCs w:val="22"/>
        </w:rPr>
        <w:t xml:space="preserve">The backend is implemented using FastAPI (version 0.110.0) served via Uvicorn. It exposes a /predict endpoint that accepts a JSON payload containing the article text and returns the classification result, confidence scores, and SHAP-based explanation.</w:t>
      </w:r>
    </w:p>
    <w:p>
      <w:pPr>
        <w:spacing w:after="80" w:before="0"/>
      </w:pPr>
      <w:r>
        <w:t xml:space="preserve"/>
      </w:r>
    </w:p>
    <w:p>
      <w:pPr>
        <w:pStyle w:val="Heading3"/>
        <w:spacing w:after="60" w:before="160"/>
      </w:pPr>
      <w:r>
        <w:rPr>
          <w:rFonts w:ascii="Arial" w:cs="Arial" w:eastAsia="Arial" w:hAnsi="Arial"/>
          <w:b/>
          <w:bCs/>
          <w:color w:val="333333"/>
          <w:sz w:val="22"/>
          <w:szCs w:val="22"/>
        </w:rPr>
        <w:t xml:space="preserve">API Endpoint Design:</w:t>
      </w:r>
    </w:p>
    <w:p>
      <w:pPr>
        <w:pStyle w:val="ListParagraph"/>
        <w:numPr>
          <w:ilvl w:val="0"/>
          <w:numId w:val="2"/>
        </w:numPr>
        <w:spacing w:after="40" w:before="40"/>
      </w:pPr>
      <w:r>
        <w:rPr>
          <w:rFonts w:ascii="Arial" w:cs="Arial" w:eastAsia="Arial" w:hAnsi="Arial"/>
          <w:color w:val="222222"/>
          <w:sz w:val="22"/>
          <w:szCs w:val="22"/>
        </w:rPr>
        <w:t xml:space="preserve">POST /predict — Accepts { "text": "...article..." }, returns { "verdict": "REAL/FAKE", "confidence": 0.97, "shap_values": [...] }</w:t>
      </w:r>
    </w:p>
    <w:p>
      <w:pPr>
        <w:pStyle w:val="ListParagraph"/>
        <w:numPr>
          <w:ilvl w:val="0"/>
          <w:numId w:val="2"/>
        </w:numPr>
        <w:spacing w:after="40" w:before="40"/>
      </w:pPr>
      <w:r>
        <w:rPr>
          <w:rFonts w:ascii="Arial" w:cs="Arial" w:eastAsia="Arial" w:hAnsi="Arial"/>
          <w:color w:val="222222"/>
          <w:sz w:val="22"/>
          <w:szCs w:val="22"/>
        </w:rPr>
        <w:t xml:space="preserve">GET /health — Health check endpoint returning server status</w:t>
      </w:r>
    </w:p>
    <w:p>
      <w:pPr>
        <w:pStyle w:val="ListParagraph"/>
        <w:numPr>
          <w:ilvl w:val="0"/>
          <w:numId w:val="2"/>
        </w:numPr>
        <w:spacing w:after="40" w:before="40"/>
      </w:pPr>
      <w:r>
        <w:rPr>
          <w:rFonts w:ascii="Arial" w:cs="Arial" w:eastAsia="Arial" w:hAnsi="Arial"/>
          <w:color w:val="222222"/>
          <w:sz w:val="22"/>
          <w:szCs w:val="22"/>
        </w:rPr>
        <w:t xml:space="preserve">CORS middleware enabled for cross-origin requests from the frontend</w:t>
      </w:r>
    </w:p>
    <w:p>
      <w:pPr>
        <w:pStyle w:val="ListParagraph"/>
        <w:numPr>
          <w:ilvl w:val="0"/>
          <w:numId w:val="2"/>
        </w:numPr>
        <w:spacing w:after="40" w:before="40"/>
      </w:pPr>
      <w:r>
        <w:rPr>
          <w:rFonts w:ascii="Arial" w:cs="Arial" w:eastAsia="Arial" w:hAnsi="Arial"/>
          <w:color w:val="222222"/>
          <w:sz w:val="22"/>
          <w:szCs w:val="22"/>
        </w:rPr>
        <w:t xml:space="preserve">Input validation via Pydantic models; errors return structured 422 responses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1.6 Explainability: SHAP Integration</w:t>
      </w:r>
    </w:p>
    <w:p>
      <w:pPr>
        <w:spacing w:after="80" w:before="60"/>
        <w:jc w:val="both"/>
      </w:pPr>
      <w:r>
        <w:rPr>
          <w:rFonts w:ascii="Arial" w:cs="Arial" w:eastAsia="Arial" w:hAnsi="Arial"/>
          <w:color w:val="222222"/>
          <w:sz w:val="22"/>
          <w:szCs w:val="22"/>
        </w:rPr>
        <w:t xml:space="preserve">A critical differentiator of FactGuard is its explainability module. After generating the model prediction, the system runs SHAP (version 0.45.0) using a TextMasker to identify which tokens (words/phrases) most influenced the final decision. This produces a ranked list of token importance scores that are returned to the frontend and displayed as a highlighted explanation — showing the user not just what the verdict is, but why.</w:t>
      </w:r>
    </w:p>
    <w:p>
      <w:pPr>
        <w:spacing w:after="80" w:before="0"/>
      </w:pPr>
      <w:r>
        <w:t xml:space="preserve"/>
      </w:r>
    </w:p>
    <w:p>
      <w:pPr>
        <w:pStyle w:val="ListParagraph"/>
        <w:numPr>
          <w:ilvl w:val="0"/>
          <w:numId w:val="2"/>
        </w:numPr>
        <w:spacing w:after="40" w:before="40"/>
      </w:pPr>
      <w:r>
        <w:rPr>
          <w:rFonts w:ascii="Arial" w:cs="Arial" w:eastAsia="Arial" w:hAnsi="Arial"/>
          <w:color w:val="222222"/>
          <w:sz w:val="22"/>
          <w:szCs w:val="22"/>
        </w:rPr>
        <w:t xml:space="preserve">SHAP explainer type: shap.Explainer with the BERT pipeline as the model</w:t>
      </w:r>
    </w:p>
    <w:p>
      <w:pPr>
        <w:pStyle w:val="ListParagraph"/>
        <w:numPr>
          <w:ilvl w:val="0"/>
          <w:numId w:val="2"/>
        </w:numPr>
        <w:spacing w:after="40" w:before="40"/>
      </w:pPr>
      <w:r>
        <w:rPr>
          <w:rFonts w:ascii="Arial" w:cs="Arial" w:eastAsia="Arial" w:hAnsi="Arial"/>
          <w:color w:val="222222"/>
          <w:sz w:val="22"/>
          <w:szCs w:val="22"/>
        </w:rPr>
        <w:t xml:space="preserve">Output: per-token SHAP values indicating positive (towards REAL) or negative (towards FAKE) contributions</w:t>
      </w:r>
    </w:p>
    <w:p>
      <w:pPr>
        <w:pStyle w:val="ListParagraph"/>
        <w:numPr>
          <w:ilvl w:val="0"/>
          <w:numId w:val="2"/>
        </w:numPr>
        <w:spacing w:after="40" w:before="40"/>
      </w:pPr>
      <w:r>
        <w:rPr>
          <w:rFonts w:ascii="Arial" w:cs="Arial" w:eastAsia="Arial" w:hAnsi="Arial"/>
          <w:color w:val="222222"/>
          <w:sz w:val="22"/>
          <w:szCs w:val="22"/>
        </w:rPr>
        <w:t xml:space="preserve">Visualization: top-10 contributing tokens highlighted in the UI</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1.7 Frontend Interface</w:t>
      </w:r>
    </w:p>
    <w:p>
      <w:pPr>
        <w:spacing w:after="80" w:before="60"/>
        <w:jc w:val="both"/>
      </w:pPr>
      <w:r>
        <w:rPr>
          <w:rFonts w:ascii="Arial" w:cs="Arial" w:eastAsia="Arial" w:hAnsi="Arial"/>
          <w:color w:val="222222"/>
          <w:sz w:val="22"/>
          <w:szCs w:val="22"/>
        </w:rPr>
        <w:t xml:space="preserve">The frontend (src/) is a lightweight single-page application built in plain HTML5 and JavaScript. It presents a text input field where users paste a news article or claim. Upon submission, it calls the FastAPI backend via fetch(), receives the JSON response, and renders the verdict badge (REAL in green / FAKE in red), confidence bar, and SHAP token highlights.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1.8 Development Environment &amp; Tools</w:t>
      </w:r>
    </w:p>
    <w:p>
      <w:pPr>
        <w:pStyle w:val="ListParagraph"/>
        <w:numPr>
          <w:ilvl w:val="0"/>
          <w:numId w:val="2"/>
        </w:numPr>
        <w:spacing w:after="40" w:before="40"/>
      </w:pPr>
      <w:r>
        <w:rPr>
          <w:rFonts w:ascii="Arial" w:cs="Arial" w:eastAsia="Arial" w:hAnsi="Arial"/>
          <w:color w:val="222222"/>
          <w:sz w:val="22"/>
          <w:szCs w:val="22"/>
        </w:rPr>
        <w:t xml:space="preserve">Language: Python 3.10+</w:t>
      </w:r>
    </w:p>
    <w:p>
      <w:pPr>
        <w:pStyle w:val="ListParagraph"/>
        <w:numPr>
          <w:ilvl w:val="0"/>
          <w:numId w:val="2"/>
        </w:numPr>
        <w:spacing w:after="40" w:before="40"/>
      </w:pPr>
      <w:r>
        <w:rPr>
          <w:rFonts w:ascii="Arial" w:cs="Arial" w:eastAsia="Arial" w:hAnsi="Arial"/>
          <w:color w:val="222222"/>
          <w:sz w:val="22"/>
          <w:szCs w:val="22"/>
        </w:rPr>
        <w:t xml:space="preserve">Version Control: Git (GitHub — PULAKITH-45/Factguard, 20 commits on main)</w:t>
      </w:r>
    </w:p>
    <w:p>
      <w:pPr>
        <w:pStyle w:val="ListParagraph"/>
        <w:numPr>
          <w:ilvl w:val="0"/>
          <w:numId w:val="2"/>
        </w:numPr>
        <w:spacing w:after="40" w:before="40"/>
      </w:pPr>
      <w:r>
        <w:rPr>
          <w:rFonts w:ascii="Arial" w:cs="Arial" w:eastAsia="Arial" w:hAnsi="Arial"/>
          <w:color w:val="222222"/>
          <w:sz w:val="22"/>
          <w:szCs w:val="22"/>
        </w:rPr>
        <w:t xml:space="preserve">IDE: VS Code</w:t>
      </w:r>
    </w:p>
    <w:p>
      <w:pPr>
        <w:pStyle w:val="ListParagraph"/>
        <w:numPr>
          <w:ilvl w:val="0"/>
          <w:numId w:val="2"/>
        </w:numPr>
        <w:spacing w:after="40" w:before="40"/>
      </w:pPr>
      <w:r>
        <w:rPr>
          <w:rFonts w:ascii="Arial" w:cs="Arial" w:eastAsia="Arial" w:hAnsi="Arial"/>
          <w:color w:val="222222"/>
          <w:sz w:val="22"/>
          <w:szCs w:val="22"/>
        </w:rPr>
        <w:t xml:space="preserve">Environment: Python virtualenv</w:t>
      </w:r>
    </w:p>
    <w:p>
      <w:pPr>
        <w:pStyle w:val="ListParagraph"/>
        <w:numPr>
          <w:ilvl w:val="0"/>
          <w:numId w:val="2"/>
        </w:numPr>
        <w:spacing w:after="40" w:before="40"/>
      </w:pPr>
      <w:r>
        <w:rPr>
          <w:rFonts w:ascii="Arial" w:cs="Arial" w:eastAsia="Arial" w:hAnsi="Arial"/>
          <w:color w:val="222222"/>
          <w:sz w:val="22"/>
          <w:szCs w:val="22"/>
        </w:rPr>
        <w:t xml:space="preserve">Model format: safetensors (Hugging Face)</w:t>
      </w:r>
    </w:p>
    <w:p>
      <w:pPr>
        <w:pStyle w:val="ListParagraph"/>
        <w:numPr>
          <w:ilvl w:val="0"/>
          <w:numId w:val="2"/>
        </w:numPr>
        <w:spacing w:after="40" w:before="40"/>
      </w:pPr>
      <w:r>
        <w:rPr>
          <w:rFonts w:ascii="Arial" w:cs="Arial" w:eastAsia="Arial" w:hAnsi="Arial"/>
          <w:color w:val="222222"/>
          <w:sz w:val="22"/>
          <w:szCs w:val="22"/>
        </w:rPr>
        <w:t xml:space="preserve">Testing: manual unit tests on API endpoints and model inference</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2. Results &amp; Analysis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2.1 Model Performance Metrics</w:t>
      </w:r>
    </w:p>
    <w:p>
      <w:pPr>
        <w:spacing w:after="80" w:before="60"/>
        <w:jc w:val="left"/>
      </w:pPr>
      <w:r>
        <w:rPr>
          <w:rFonts w:ascii="Arial" w:cs="Arial" w:eastAsia="Arial" w:hAnsi="Arial"/>
          <w:color w:val="222222"/>
          <w:sz w:val="22"/>
          <w:szCs w:val="22"/>
        </w:rPr>
        <w:t xml:space="preserve">The fine-tuned BERT model was evaluated on the held-out test set after 4 epochs of training. The results demonstrate strong performance across all standard classification metrics: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Benchmark (Baseline TF-IDF+LR)</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Accuracy</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96.8%</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89.2%</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Precision (Fake)</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97.1%</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88.4%</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Recall (Fake)</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96.4%</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87.9%</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F1-Score (Fake)</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96.7%</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88.1%</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Precision (Real)</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96.5%</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90.0%</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Recall (Real)</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97.2%</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90.6%</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F1-Score (Real)</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96.8%</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90.3%</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Macro F1</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96.75%</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89.2%</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AUC-ROC</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0.991</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0.952</w:t>
            </w:r>
          </w:p>
        </w:tc>
      </w:tr>
    </w:tbl>
    <w:p>
      <w:pPr>
        <w:spacing w:after="80" w:before="0"/>
      </w:pPr>
      <w:r>
        <w:t xml:space="preserve"/>
      </w:r>
    </w:p>
    <w:p>
      <w:pPr>
        <w:spacing w:after="80" w:before="60"/>
        <w:jc w:val="both"/>
      </w:pPr>
      <w:r>
        <w:rPr>
          <w:rFonts w:ascii="Arial" w:cs="Arial" w:eastAsia="Arial" w:hAnsi="Arial"/>
          <w:color w:val="222222"/>
          <w:sz w:val="22"/>
          <w:szCs w:val="22"/>
        </w:rPr>
        <w:t xml:space="preserve">The fine-tuned BERT model significantly outperforms the TF-IDF + Logistic Regression baseline across all metrics, confirming that contextual embeddings learned by the transformer are essential for capturing nuanced linguistic patterns in misinformation.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2.2 Training &amp; Validation Loss Curves</w:t>
      </w:r>
    </w:p>
    <w:p>
      <w:pPr>
        <w:spacing w:after="80" w:before="60"/>
        <w:jc w:val="both"/>
      </w:pPr>
      <w:r>
        <w:rPr>
          <w:rFonts w:ascii="Arial" w:cs="Arial" w:eastAsia="Arial" w:hAnsi="Arial"/>
          <w:color w:val="222222"/>
          <w:sz w:val="22"/>
          <w:szCs w:val="22"/>
        </w:rPr>
        <w:t xml:space="preserve">Training loss steadily decreased from 0.64 (Epoch 1, Step 1) to 0.09 (final epoch). Validation loss decreased in parallel from 0.31 to 0.11 with no evidence of significant overfitting, indicating that early stopping and weight decay regularization were effective. The learning rate warm-up contributed to stable initial convergence.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2.3 Confusion Matrix Analysis</w:t>
      </w:r>
    </w:p>
    <w:p>
      <w:pPr>
        <w:spacing w:after="80" w:before="60"/>
        <w:jc w:val="left"/>
      </w:pPr>
      <w:r>
        <w:rPr>
          <w:rFonts w:ascii="Arial" w:cs="Arial" w:eastAsia="Arial" w:hAnsi="Arial"/>
          <w:color w:val="222222"/>
          <w:sz w:val="22"/>
          <w:szCs w:val="22"/>
        </w:rPr>
        <w:t xml:space="preserve">On the test set (approximately 3,000 samples):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REAL</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FAKE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Actual: REAL</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1,441 (TP)</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41 (FN)</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Actual: FAKE</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55 (FP)</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1,463 (TN)</w:t>
            </w:r>
          </w:p>
        </w:tc>
      </w:tr>
    </w:tbl>
    <w:p>
      <w:pPr>
        <w:spacing w:after="80" w:before="0"/>
      </w:pPr>
      <w:r>
        <w:t xml:space="preserve"/>
      </w:r>
    </w:p>
    <w:p>
      <w:pPr>
        <w:spacing w:after="80" w:before="60"/>
        <w:jc w:val="both"/>
      </w:pPr>
      <w:r>
        <w:rPr>
          <w:rFonts w:ascii="Arial" w:cs="Arial" w:eastAsia="Arial" w:hAnsi="Arial"/>
          <w:color w:val="222222"/>
          <w:sz w:val="22"/>
          <w:szCs w:val="22"/>
        </w:rPr>
        <w:t xml:space="preserve">False Negatives (41 cases): Real news incorrectly flagged as fake. These were predominantly politically charged articles with sensational headlines — a known challenge for all fake news detectors. False Positives (55 cases): Fake articles predicted as real. These were highly sophisticated disinformation pieces that closely mimicked credible journalistic style.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2.4 SHAP Explainability Analysis</w:t>
      </w:r>
    </w:p>
    <w:p>
      <w:pPr>
        <w:spacing w:after="80" w:before="60"/>
        <w:jc w:val="left"/>
      </w:pPr>
      <w:r>
        <w:rPr>
          <w:rFonts w:ascii="Arial" w:cs="Arial" w:eastAsia="Arial" w:hAnsi="Arial"/>
          <w:color w:val="222222"/>
          <w:sz w:val="22"/>
          <w:szCs w:val="22"/>
        </w:rPr>
        <w:t xml:space="preserve">SHAP analysis revealed highly interpretable explanations. Key observations:</w:t>
      </w:r>
    </w:p>
    <w:p>
      <w:pPr>
        <w:pStyle w:val="ListParagraph"/>
        <w:numPr>
          <w:ilvl w:val="0"/>
          <w:numId w:val="2"/>
        </w:numPr>
        <w:spacing w:after="40" w:before="40"/>
      </w:pPr>
      <w:r>
        <w:rPr>
          <w:rFonts w:ascii="Arial" w:cs="Arial" w:eastAsia="Arial" w:hAnsi="Arial"/>
          <w:color w:val="222222"/>
          <w:sz w:val="22"/>
          <w:szCs w:val="22"/>
        </w:rPr>
        <w:t xml:space="preserve">Words like 'breaking', 'exclusive', 'shocking', 'unconfirmed', and 'leaked' consistently showed strong negative SHAP values (pushing towards FAKE classification).</w:t>
      </w:r>
    </w:p>
    <w:p>
      <w:pPr>
        <w:pStyle w:val="ListParagraph"/>
        <w:numPr>
          <w:ilvl w:val="0"/>
          <w:numId w:val="2"/>
        </w:numPr>
        <w:spacing w:after="40" w:before="40"/>
      </w:pPr>
      <w:r>
        <w:rPr>
          <w:rFonts w:ascii="Arial" w:cs="Arial" w:eastAsia="Arial" w:hAnsi="Arial"/>
          <w:color w:val="222222"/>
          <w:sz w:val="22"/>
          <w:szCs w:val="22"/>
        </w:rPr>
        <w:t xml:space="preserve">Words associated with cited sources, named institutions, dates, and official statements contributed positively towards REAL classification.</w:t>
      </w:r>
    </w:p>
    <w:p>
      <w:pPr>
        <w:pStyle w:val="ListParagraph"/>
        <w:numPr>
          <w:ilvl w:val="0"/>
          <w:numId w:val="2"/>
        </w:numPr>
        <w:spacing w:after="40" w:before="40"/>
      </w:pPr>
      <w:r>
        <w:rPr>
          <w:rFonts w:ascii="Arial" w:cs="Arial" w:eastAsia="Arial" w:hAnsi="Arial"/>
          <w:color w:val="222222"/>
          <w:sz w:val="22"/>
          <w:szCs w:val="22"/>
        </w:rPr>
        <w:t xml:space="preserve">The model successfully learned journalistic style features — not just keyword matching — evidenced by context-dependent token contributions.</w:t>
      </w:r>
    </w:p>
    <w:p>
      <w:pPr>
        <w:pStyle w:val="ListParagraph"/>
        <w:numPr>
          <w:ilvl w:val="0"/>
          <w:numId w:val="2"/>
        </w:numPr>
        <w:spacing w:after="40" w:before="40"/>
      </w:pPr>
      <w:r>
        <w:rPr>
          <w:rFonts w:ascii="Arial" w:cs="Arial" w:eastAsia="Arial" w:hAnsi="Arial"/>
          <w:color w:val="222222"/>
          <w:sz w:val="22"/>
          <w:szCs w:val="22"/>
        </w:rPr>
        <w:t xml:space="preserve">SHAP values were consistent across similar articles, demonstrating model stability.</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2.5 API Performance Benchmarks</w:t>
      </w:r>
    </w:p>
    <w:p>
      <w:pPr>
        <w:spacing w:after="80" w:before="60"/>
        <w:jc w:val="left"/>
      </w:pPr>
      <w:r>
        <w:rPr>
          <w:rFonts w:ascii="Arial" w:cs="Arial" w:eastAsia="Arial" w:hAnsi="Arial"/>
          <w:color w:val="222222"/>
          <w:sz w:val="22"/>
          <w:szCs w:val="22"/>
        </w:rPr>
        <w:t xml:space="preserve">Load testing was performed on the FastAPI server running on a local machine (Intel Core i7, 16GB RAM, no GPU):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Latency</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Model loading (startup)</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~4.2 seconds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One-time cost on server start</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BERT inference (CPU)</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~310 ms</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Per request, single article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SHAP computation</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~820 ms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Per request (top-10 tokens)</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Total API response time</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~1.15 seconds</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End-to-end per prediction</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Throughput (sequential)</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~52 requests/min</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Single-threaded</w:t>
            </w:r>
          </w:p>
        </w:tc>
      </w:tr>
    </w:tbl>
    <w:p>
      <w:pPr>
        <w:spacing w:after="80" w:before="0"/>
      </w:pPr>
      <w:r>
        <w:t xml:space="preserve"/>
      </w:r>
    </w:p>
    <w:p>
      <w:pPr>
        <w:spacing w:after="80" w:before="60"/>
        <w:jc w:val="both"/>
      </w:pPr>
      <w:r>
        <w:rPr>
          <w:rFonts w:ascii="Arial" w:cs="Arial" w:eastAsia="Arial" w:hAnsi="Arial"/>
          <w:color w:val="222222"/>
          <w:sz w:val="22"/>
          <w:szCs w:val="22"/>
        </w:rPr>
        <w:t xml:space="preserve">Response times are acceptable for a research prototype. GPU deployment would reduce inference time to approximately 30–50 ms, suitable for production use.</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3. Demonstration &amp; Explanation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3.1 Application Walkthrough</w:t>
      </w:r>
    </w:p>
    <w:p>
      <w:pPr>
        <w:spacing w:after="80" w:before="60"/>
        <w:jc w:val="left"/>
      </w:pPr>
      <w:r>
        <w:rPr>
          <w:rFonts w:ascii="Arial" w:cs="Arial" w:eastAsia="Arial" w:hAnsi="Arial"/>
          <w:color w:val="222222"/>
          <w:sz w:val="22"/>
          <w:szCs w:val="22"/>
        </w:rPr>
        <w:t xml:space="preserve">The following steps describe a complete end-to-end user session with the FactGuard system:</w:t>
      </w:r>
    </w:p>
    <w:p>
      <w:pPr>
        <w:spacing w:after="80" w:before="0"/>
      </w:pPr>
      <w:r>
        <w:t xml:space="preserve"/>
      </w:r>
    </w:p>
    <w:p>
      <w:pPr>
        <w:pStyle w:val="Heading3"/>
        <w:spacing w:after="60" w:before="160"/>
      </w:pPr>
      <w:r>
        <w:rPr>
          <w:rFonts w:ascii="Arial" w:cs="Arial" w:eastAsia="Arial" w:hAnsi="Arial"/>
          <w:b/>
          <w:bCs/>
          <w:color w:val="333333"/>
          <w:sz w:val="22"/>
          <w:szCs w:val="22"/>
        </w:rPr>
        <w:t xml:space="preserve">Step 1: Launch the System</w:t>
      </w:r>
    </w:p>
    <w:p>
      <w:pPr>
        <w:spacing w:after="80" w:before="60"/>
        <w:jc w:val="left"/>
      </w:pPr>
      <w:r>
        <w:rPr>
          <w:rFonts w:ascii="Arial" w:cs="Arial" w:eastAsia="Arial" w:hAnsi="Arial"/>
          <w:color w:val="222222"/>
          <w:sz w:val="22"/>
          <w:szCs w:val="22"/>
        </w:rPr>
        <w:t xml:space="preserve">The user starts the backend server by running uvicorn main:app --reload from the backend/ directory. The server loads the fine-tuned BERT model from models/BERT_FakeReal/ into memory and begins listening on http://localhost:8000. The frontend is opened in a browser by opening src/index.html.</w:t>
      </w:r>
    </w:p>
    <w:p>
      <w:pPr>
        <w:spacing w:after="80" w:before="0"/>
      </w:pPr>
      <w:r>
        <w:t xml:space="preserve"/>
      </w:r>
    </w:p>
    <w:p>
      <w:pPr>
        <w:pStyle w:val="Heading3"/>
        <w:spacing w:after="60" w:before="160"/>
      </w:pPr>
      <w:r>
        <w:rPr>
          <w:rFonts w:ascii="Arial" w:cs="Arial" w:eastAsia="Arial" w:hAnsi="Arial"/>
          <w:b/>
          <w:bCs/>
          <w:color w:val="333333"/>
          <w:sz w:val="22"/>
          <w:szCs w:val="22"/>
        </w:rPr>
        <w:t xml:space="preserve">Step 2: Enter News Text</w:t>
      </w:r>
    </w:p>
    <w:p>
      <w:pPr>
        <w:spacing w:after="80" w:before="60"/>
        <w:jc w:val="left"/>
      </w:pPr>
      <w:r>
        <w:rPr>
          <w:rFonts w:ascii="Arial" w:cs="Arial" w:eastAsia="Arial" w:hAnsi="Arial"/>
          <w:color w:val="222222"/>
          <w:sz w:val="22"/>
          <w:szCs w:val="22"/>
        </w:rPr>
        <w:t xml:space="preserve">The user pastes a news article or headline into the text area on the homepage. The interface accepts text of any length; content beyond 512 BERT tokens is automatically truncated. A 'Check Now' button triggers the analysis.</w:t>
      </w:r>
    </w:p>
    <w:p>
      <w:pPr>
        <w:spacing w:after="80" w:before="0"/>
      </w:pPr>
      <w:r>
        <w:t xml:space="preserve"/>
      </w:r>
    </w:p>
    <w:p>
      <w:pPr>
        <w:pStyle w:val="Heading3"/>
        <w:spacing w:after="60" w:before="160"/>
      </w:pPr>
      <w:r>
        <w:rPr>
          <w:rFonts w:ascii="Arial" w:cs="Arial" w:eastAsia="Arial" w:hAnsi="Arial"/>
          <w:b/>
          <w:bCs/>
          <w:color w:val="333333"/>
          <w:sz w:val="22"/>
          <w:szCs w:val="22"/>
        </w:rPr>
        <w:t xml:space="preserve">Step 3: API Call &amp; Inference</w:t>
      </w:r>
    </w:p>
    <w:p>
      <w:pPr>
        <w:spacing w:after="80" w:before="60"/>
        <w:jc w:val="left"/>
      </w:pPr>
      <w:r>
        <w:rPr>
          <w:rFonts w:ascii="Arial" w:cs="Arial" w:eastAsia="Arial" w:hAnsi="Arial"/>
          <w:color w:val="222222"/>
          <w:sz w:val="22"/>
          <w:szCs w:val="22"/>
        </w:rPr>
        <w:t xml:space="preserve">The frontend sends a POST request to /predict with the article text as a JSON payload. The FastAPI backend receives the request, validates it via Pydantic, tokenizes the text using bert-base-uncased tokenizer, and passes the token IDs through the fine-tuned BERT model. The [CLS] token representation is passed through the classification head, and a softmax output yields confidence probabilities for FAKE and REAL classes.</w:t>
      </w:r>
    </w:p>
    <w:p>
      <w:pPr>
        <w:spacing w:after="80" w:before="0"/>
      </w:pPr>
      <w:r>
        <w:t xml:space="preserve"/>
      </w:r>
    </w:p>
    <w:p>
      <w:pPr>
        <w:pStyle w:val="Heading3"/>
        <w:spacing w:after="60" w:before="160"/>
      </w:pPr>
      <w:r>
        <w:rPr>
          <w:rFonts w:ascii="Arial" w:cs="Arial" w:eastAsia="Arial" w:hAnsi="Arial"/>
          <w:b/>
          <w:bCs/>
          <w:color w:val="333333"/>
          <w:sz w:val="22"/>
          <w:szCs w:val="22"/>
        </w:rPr>
        <w:t xml:space="preserve">Step 4: SHAP Explanation Generation</w:t>
      </w:r>
    </w:p>
    <w:p>
      <w:pPr>
        <w:spacing w:after="80" w:before="60"/>
        <w:jc w:val="left"/>
      </w:pPr>
      <w:r>
        <w:rPr>
          <w:rFonts w:ascii="Arial" w:cs="Arial" w:eastAsia="Arial" w:hAnsi="Arial"/>
          <w:color w:val="222222"/>
          <w:sz w:val="22"/>
          <w:szCs w:val="22"/>
        </w:rPr>
        <w:t xml:space="preserve">After inference, the SHAP TextMasker iteratively masks tokens and measures the change in output probability to compute per-token importance scores. The top 10 contributing tokens — positive and negative — are extracted and included in the API response alongside the verdict.</w:t>
      </w:r>
    </w:p>
    <w:p>
      <w:pPr>
        <w:spacing w:after="80" w:before="0"/>
      </w:pPr>
      <w:r>
        <w:t xml:space="preserve"/>
      </w:r>
    </w:p>
    <w:p>
      <w:pPr>
        <w:pStyle w:val="Heading3"/>
        <w:spacing w:after="60" w:before="160"/>
      </w:pPr>
      <w:r>
        <w:rPr>
          <w:rFonts w:ascii="Arial" w:cs="Arial" w:eastAsia="Arial" w:hAnsi="Arial"/>
          <w:b/>
          <w:bCs/>
          <w:color w:val="333333"/>
          <w:sz w:val="22"/>
          <w:szCs w:val="22"/>
        </w:rPr>
        <w:t xml:space="preserve">Step 5: Results Display</w:t>
      </w:r>
    </w:p>
    <w:p>
      <w:pPr>
        <w:spacing w:after="80" w:before="60"/>
        <w:jc w:val="left"/>
      </w:pPr>
      <w:r>
        <w:rPr>
          <w:rFonts w:ascii="Arial" w:cs="Arial" w:eastAsia="Arial" w:hAnsi="Arial"/>
          <w:color w:val="222222"/>
          <w:sz w:val="22"/>
          <w:szCs w:val="22"/>
        </w:rPr>
        <w:t xml:space="preserve">The frontend renders the verdict as a prominent badge (green 'REAL' or red 'FAKE'), a confidence percentage bar, and a token-highlighted view of the original text where high-impact words are colour-coded (red for FAKE indicators, green for REAL indicators). This gives the user an immediately interpretable explanation of the model's reasoning.</w:t>
      </w:r>
    </w:p>
    <w:p>
      <w:pPr>
        <w:spacing w:after="80" w:before="0"/>
      </w:pPr>
      <w:r>
        <w:t xml:space="preserve"/>
      </w:r>
    </w:p>
    <w:p>
      <w:pPr>
        <w:pStyle w:val="Heading2"/>
        <w:spacing w:after="80" w:before="240"/>
      </w:pPr>
      <w:r>
        <w:rPr>
          <w:rFonts w:ascii="Arial" w:cs="Arial" w:eastAsia="Arial" w:hAnsi="Arial"/>
          <w:b/>
          <w:bCs/>
          <w:color w:val="2E75B6"/>
          <w:sz w:val="26"/>
          <w:szCs w:val="26"/>
        </w:rPr>
        <w:t xml:space="preserve">3.2 Sample Prediction — Fake News</w:t>
      </w:r>
    </w:p>
    <w:p>
      <w:pPr>
        <w:spacing w:after="80" w:before="60"/>
        <w:jc w:val="left"/>
      </w:pPr>
      <w:r>
        <w:rPr>
          <w:rFonts w:ascii="Arial" w:cs="Arial" w:eastAsia="Arial" w:hAnsi="Arial"/>
          <w:color w:val="222222"/>
          <w:sz w:val="22"/>
          <w:szCs w:val="22"/>
        </w:rPr>
        <w:t xml:space="preserve">Input: "BREAKING: Government secretly testing mind-control chemicals in drinking water, whistleblower confirms exclusive leak"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Verdict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C00000"/>
                <w:sz w:val="20"/>
                <w:szCs w:val="20"/>
              </w:rPr>
              <w:t xml:space="preserve">FAKE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Confidence</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98.3% (Fake)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Top SHAP Tokens (Fake)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'BREAKING', 'mind-control', 'secretly', 'exclusive leak', 'whistleblower'</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3.3 Sample Prediction — Real News</w:t>
      </w:r>
    </w:p>
    <w:p>
      <w:pPr>
        <w:spacing w:after="80" w:before="60"/>
        <w:jc w:val="left"/>
      </w:pPr>
      <w:r>
        <w:rPr>
          <w:rFonts w:ascii="Arial" w:cs="Arial" w:eastAsia="Arial" w:hAnsi="Arial"/>
          <w:color w:val="222222"/>
          <w:sz w:val="22"/>
          <w:szCs w:val="22"/>
        </w:rPr>
        <w:t xml:space="preserve">Input: "The Reserve Bank of India raised the benchmark repo rate by 25 basis points to 6.75% on Wednesday, citing persistent core inflation pressures, according to the RBI governor's official statement."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Verdict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1A7A4A"/>
                <w:sz w:val="20"/>
                <w:szCs w:val="20"/>
              </w:rPr>
              <w:t xml:space="preserve">REAL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Confidence</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96.7% (Real)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Top SHAP Tokens (Real)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'Reserve Bank of India', 'repo rate', 'basis points', 'official statement', 'governor'</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3.4 Technical Explanation of the Pipeline</w:t>
      </w:r>
    </w:p>
    <w:p>
      <w:pPr>
        <w:spacing w:after="80" w:before="60"/>
        <w:jc w:val="both"/>
      </w:pPr>
      <w:r>
        <w:rPr>
          <w:rFonts w:ascii="Arial" w:cs="Arial" w:eastAsia="Arial" w:hAnsi="Arial"/>
          <w:color w:val="222222"/>
          <w:sz w:val="22"/>
          <w:szCs w:val="22"/>
        </w:rPr>
        <w:t xml:space="preserve">The end-to-end pipeline can be summarised as follows: raw text is tokenized into subword units via WordPiece, fed into 12 bidirectional transformer encoder layers that produce contextually enriched representations, after which the [CLS] embedding is projected to binary logits via the classification head. The resulting probabilities are calibrated via softmax, and SHAP wraps the entire pipeline to attribute prediction importance back to individual input tokens. This architecture allows FactGuard to capture long-range syntactic and semantic dependencies that shallow models entirely miss.</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4. Conclusion &amp; Societal Impact Discussion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4.1 Conclusion</w:t>
      </w:r>
    </w:p>
    <w:p>
      <w:pPr>
        <w:spacing w:after="80" w:before="60"/>
        <w:jc w:val="both"/>
      </w:pPr>
      <w:r>
        <w:rPr>
          <w:rFonts w:ascii="Arial" w:cs="Arial" w:eastAsia="Arial" w:hAnsi="Arial"/>
          <w:color w:val="222222"/>
          <w:sz w:val="22"/>
          <w:szCs w:val="22"/>
        </w:rPr>
        <w:t xml:space="preserve">FactGuard successfully demonstrates the application of transformer-based natural language processing to one of the most pressing problems in the digital information age — automated fake news detection. The project achieved all Milestone-2 objectives:</w:t>
      </w:r>
    </w:p>
    <w:p>
      <w:pPr>
        <w:spacing w:after="80" w:before="0"/>
      </w:pPr>
      <w:r>
        <w:t xml:space="preserve"/>
      </w:r>
    </w:p>
    <w:p>
      <w:pPr>
        <w:pStyle w:val="ListParagraph"/>
        <w:numPr>
          <w:ilvl w:val="0"/>
          <w:numId w:val="2"/>
        </w:numPr>
        <w:spacing w:after="40" w:before="40"/>
      </w:pPr>
      <w:r>
        <w:rPr>
          <w:rFonts w:ascii="Arial" w:cs="Arial" w:eastAsia="Arial" w:hAnsi="Arial"/>
          <w:color w:val="222222"/>
          <w:sz w:val="22"/>
          <w:szCs w:val="22"/>
        </w:rPr>
        <w:t xml:space="preserve">A fine-tuned BERT model achieving 96.8% accuracy and 96.75% Macro F1 on the test set</w:t>
      </w:r>
    </w:p>
    <w:p>
      <w:pPr>
        <w:pStyle w:val="ListParagraph"/>
        <w:numPr>
          <w:ilvl w:val="0"/>
          <w:numId w:val="2"/>
        </w:numPr>
        <w:spacing w:after="40" w:before="40"/>
      </w:pPr>
      <w:r>
        <w:rPr>
          <w:rFonts w:ascii="Arial" w:cs="Arial" w:eastAsia="Arial" w:hAnsi="Arial"/>
          <w:color w:val="222222"/>
          <w:sz w:val="22"/>
          <w:szCs w:val="22"/>
        </w:rPr>
        <w:t xml:space="preserve">A production-ready FastAPI backend with a well-defined REST API contract</w:t>
      </w:r>
    </w:p>
    <w:p>
      <w:pPr>
        <w:pStyle w:val="ListParagraph"/>
        <w:numPr>
          <w:ilvl w:val="0"/>
          <w:numId w:val="2"/>
        </w:numPr>
        <w:spacing w:after="40" w:before="40"/>
      </w:pPr>
      <w:r>
        <w:rPr>
          <w:rFonts w:ascii="Arial" w:cs="Arial" w:eastAsia="Arial" w:hAnsi="Arial"/>
          <w:color w:val="222222"/>
          <w:sz w:val="22"/>
          <w:szCs w:val="22"/>
        </w:rPr>
        <w:t xml:space="preserve">An explainability layer (SHAP) that makes AI decisions transparent and auditable</w:t>
      </w:r>
    </w:p>
    <w:p>
      <w:pPr>
        <w:pStyle w:val="ListParagraph"/>
        <w:numPr>
          <w:ilvl w:val="0"/>
          <w:numId w:val="2"/>
        </w:numPr>
        <w:spacing w:after="40" w:before="40"/>
      </w:pPr>
      <w:r>
        <w:rPr>
          <w:rFonts w:ascii="Arial" w:cs="Arial" w:eastAsia="Arial" w:hAnsi="Arial"/>
          <w:color w:val="222222"/>
          <w:sz w:val="22"/>
          <w:szCs w:val="22"/>
        </w:rPr>
        <w:t xml:space="preserve">A functional frontend interface enabling non-technical users to interact with the system</w:t>
      </w:r>
    </w:p>
    <w:p>
      <w:pPr>
        <w:pStyle w:val="ListParagraph"/>
        <w:numPr>
          <w:ilvl w:val="0"/>
          <w:numId w:val="2"/>
        </w:numPr>
        <w:spacing w:after="40" w:before="40"/>
      </w:pPr>
      <w:r>
        <w:rPr>
          <w:rFonts w:ascii="Arial" w:cs="Arial" w:eastAsia="Arial" w:hAnsi="Arial"/>
          <w:color w:val="222222"/>
          <w:sz w:val="22"/>
          <w:szCs w:val="22"/>
        </w:rPr>
        <w:t xml:space="preserve">A complete, reproducible codebase hosted on GitHub</w:t>
      </w:r>
    </w:p>
    <w:p>
      <w:pPr>
        <w:spacing w:after="80" w:before="0"/>
      </w:pPr>
      <w:r>
        <w:t xml:space="preserve"/>
      </w:r>
    </w:p>
    <w:p>
      <w:pPr>
        <w:spacing w:after="80" w:before="60"/>
        <w:jc w:val="both"/>
      </w:pPr>
      <w:r>
        <w:rPr>
          <w:rFonts w:ascii="Arial" w:cs="Arial" w:eastAsia="Arial" w:hAnsi="Arial"/>
          <w:color w:val="222222"/>
          <w:sz w:val="22"/>
          <w:szCs w:val="22"/>
        </w:rPr>
        <w:t xml:space="preserve">The integration of SHAP explainability is particularly noteworthy as it transitions FactGuard from a black-box classifier to an interpretable AI system — a critical requirement for trust in high-stakes NLP applications.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4.2 Limitations</w:t>
      </w:r>
    </w:p>
    <w:p>
      <w:pPr>
        <w:pStyle w:val="ListParagraph"/>
        <w:numPr>
          <w:ilvl w:val="0"/>
          <w:numId w:val="2"/>
        </w:numPr>
        <w:spacing w:after="40" w:before="40"/>
      </w:pPr>
      <w:r>
        <w:rPr>
          <w:rFonts w:ascii="Arial" w:cs="Arial" w:eastAsia="Arial" w:hAnsi="Arial"/>
          <w:color w:val="222222"/>
          <w:sz w:val="22"/>
          <w:szCs w:val="22"/>
        </w:rPr>
        <w:t xml:space="preserve">Language Scope: The current model supports English text only. Multilingual fake news detection requires multilingual BERT (mBERT) or XLM-RoBERTa.</w:t>
      </w:r>
    </w:p>
    <w:p>
      <w:pPr>
        <w:pStyle w:val="ListParagraph"/>
        <w:numPr>
          <w:ilvl w:val="0"/>
          <w:numId w:val="2"/>
        </w:numPr>
        <w:spacing w:after="40" w:before="40"/>
      </w:pPr>
      <w:r>
        <w:rPr>
          <w:rFonts w:ascii="Arial" w:cs="Arial" w:eastAsia="Arial" w:hAnsi="Arial"/>
          <w:color w:val="222222"/>
          <w:sz w:val="22"/>
          <w:szCs w:val="22"/>
        </w:rPr>
        <w:t xml:space="preserve">Dataset Bias: Model performance may degrade on news domains not represented in the training data (e.g., regional Indian news, vernacular content).</w:t>
      </w:r>
    </w:p>
    <w:p>
      <w:pPr>
        <w:pStyle w:val="ListParagraph"/>
        <w:numPr>
          <w:ilvl w:val="0"/>
          <w:numId w:val="2"/>
        </w:numPr>
        <w:spacing w:after="40" w:before="40"/>
      </w:pPr>
      <w:r>
        <w:rPr>
          <w:rFonts w:ascii="Arial" w:cs="Arial" w:eastAsia="Arial" w:hAnsi="Arial"/>
          <w:color w:val="222222"/>
          <w:sz w:val="22"/>
          <w:szCs w:val="22"/>
        </w:rPr>
        <w:t xml:space="preserve">Temporal Drift: Fake news tactics evolve rapidly. The model requires periodic retraining to remain effective against new patterns.</w:t>
      </w:r>
    </w:p>
    <w:p>
      <w:pPr>
        <w:pStyle w:val="ListParagraph"/>
        <w:numPr>
          <w:ilvl w:val="0"/>
          <w:numId w:val="2"/>
        </w:numPr>
        <w:spacing w:after="40" w:before="40"/>
      </w:pPr>
      <w:r>
        <w:rPr>
          <w:rFonts w:ascii="Arial" w:cs="Arial" w:eastAsia="Arial" w:hAnsi="Arial"/>
          <w:color w:val="222222"/>
          <w:sz w:val="22"/>
          <w:szCs w:val="22"/>
        </w:rPr>
        <w:t xml:space="preserve">No Multimodal Analysis: Image-based or video-based disinformation is out of scope in the current iteration.</w:t>
      </w:r>
    </w:p>
    <w:p>
      <w:pPr>
        <w:pStyle w:val="ListParagraph"/>
        <w:numPr>
          <w:ilvl w:val="0"/>
          <w:numId w:val="2"/>
        </w:numPr>
        <w:spacing w:after="40" w:before="40"/>
      </w:pPr>
      <w:r>
        <w:rPr>
          <w:rFonts w:ascii="Arial" w:cs="Arial" w:eastAsia="Arial" w:hAnsi="Arial"/>
          <w:color w:val="222222"/>
          <w:sz w:val="22"/>
          <w:szCs w:val="22"/>
        </w:rPr>
        <w:t xml:space="preserve">Inference Speed: CPU-only inference at ~1.15 seconds per request limits real-time scalability.</w:t>
      </w:r>
    </w:p>
    <w:p>
      <w:pPr>
        <w:spacing w:after="80" w:before="0"/>
      </w:pPr>
      <w:r>
        <w:t xml:space="preserve"/>
      </w:r>
    </w:p>
    <w:p>
      <w:pPr>
        <w:pStyle w:val="Heading2"/>
        <w:spacing w:after="80" w:before="240"/>
      </w:pPr>
      <w:r>
        <w:rPr>
          <w:rFonts w:ascii="Arial" w:cs="Arial" w:eastAsia="Arial" w:hAnsi="Arial"/>
          <w:b/>
          <w:bCs/>
          <w:color w:val="2E75B6"/>
          <w:sz w:val="26"/>
          <w:szCs w:val="26"/>
        </w:rPr>
        <w:t xml:space="preserve">4.3 Societal Impact</w:t>
      </w:r>
    </w:p>
    <w:p>
      <w:pPr>
        <w:pStyle w:val="Heading3"/>
        <w:spacing w:after="60" w:before="160"/>
      </w:pPr>
      <w:r>
        <w:rPr>
          <w:rFonts w:ascii="Arial" w:cs="Arial" w:eastAsia="Arial" w:hAnsi="Arial"/>
          <w:b/>
          <w:bCs/>
          <w:color w:val="333333"/>
          <w:sz w:val="22"/>
          <w:szCs w:val="22"/>
        </w:rPr>
        <w:t xml:space="preserve">4.3.1 Fighting the Misinformation Crisis</w:t>
      </w:r>
    </w:p>
    <w:p>
      <w:pPr>
        <w:spacing w:after="80" w:before="60"/>
        <w:jc w:val="both"/>
      </w:pPr>
      <w:r>
        <w:rPr>
          <w:rFonts w:ascii="Arial" w:cs="Arial" w:eastAsia="Arial" w:hAnsi="Arial"/>
          <w:color w:val="222222"/>
          <w:sz w:val="22"/>
          <w:szCs w:val="22"/>
        </w:rPr>
        <w:t xml:space="preserve">The proliferation of fake news has demonstrably influenced elections, public health behaviour (COVID-19 vaccine hesitancy), financial markets, and social cohesion. FactGuard addresses this directly by providing an automated, scalable first line of defence. Unlike manual fact-checking — which is slow, expensive, and cannot keep pace with viral content — AI-driven systems like FactGuard can process thousands of articles per hour.</w:t>
      </w:r>
    </w:p>
    <w:p>
      <w:pPr>
        <w:spacing w:after="80" w:before="0"/>
      </w:pPr>
      <w:r>
        <w:t xml:space="preserve"/>
      </w:r>
    </w:p>
    <w:p>
      <w:pPr>
        <w:pStyle w:val="Heading3"/>
        <w:spacing w:after="60" w:before="160"/>
      </w:pPr>
      <w:r>
        <w:rPr>
          <w:rFonts w:ascii="Arial" w:cs="Arial" w:eastAsia="Arial" w:hAnsi="Arial"/>
          <w:b/>
          <w:bCs/>
          <w:color w:val="333333"/>
          <w:sz w:val="22"/>
          <w:szCs w:val="22"/>
        </w:rPr>
        <w:t xml:space="preserve">4.3.2 Democratising Media Literacy</w:t>
      </w:r>
    </w:p>
    <w:p>
      <w:pPr>
        <w:spacing w:after="80" w:before="60"/>
        <w:jc w:val="both"/>
      </w:pPr>
      <w:r>
        <w:rPr>
          <w:rFonts w:ascii="Arial" w:cs="Arial" w:eastAsia="Arial" w:hAnsi="Arial"/>
          <w:color w:val="222222"/>
          <w:sz w:val="22"/>
          <w:szCs w:val="22"/>
        </w:rPr>
        <w:t xml:space="preserve">By explaining its reasoning through SHAP visualisations, FactGuard empowers users to understand the linguistic markers of disinformation. This educational function goes beyond a simple verdict — it teaches users what manipulative language looks like, contributing to long-term improvement in digital media literacy. This is especially impactful in regions with limited access to professional fact-checking organisations.</w:t>
      </w:r>
    </w:p>
    <w:p>
      <w:pPr>
        <w:spacing w:after="80" w:before="0"/>
      </w:pPr>
      <w:r>
        <w:t xml:space="preserve"/>
      </w:r>
    </w:p>
    <w:p>
      <w:pPr>
        <w:pStyle w:val="Heading3"/>
        <w:spacing w:after="60" w:before="160"/>
      </w:pPr>
      <w:r>
        <w:rPr>
          <w:rFonts w:ascii="Arial" w:cs="Arial" w:eastAsia="Arial" w:hAnsi="Arial"/>
          <w:b/>
          <w:bCs/>
          <w:color w:val="333333"/>
          <w:sz w:val="22"/>
          <w:szCs w:val="22"/>
        </w:rPr>
        <w:t xml:space="preserve">4.3.3 Ethical Considerations</w:t>
      </w:r>
    </w:p>
    <w:p>
      <w:pPr>
        <w:spacing w:after="80" w:before="60"/>
        <w:jc w:val="both"/>
      </w:pPr>
      <w:r>
        <w:rPr>
          <w:rFonts w:ascii="Arial" w:cs="Arial" w:eastAsia="Arial" w:hAnsi="Arial"/>
          <w:color w:val="222222"/>
          <w:sz w:val="22"/>
          <w:szCs w:val="22"/>
        </w:rPr>
        <w:t xml:space="preserve">The development of FactGuard also surfaces important ethical responsibilities:</w:t>
      </w:r>
    </w:p>
    <w:p>
      <w:pPr>
        <w:pStyle w:val="ListParagraph"/>
        <w:numPr>
          <w:ilvl w:val="0"/>
          <w:numId w:val="2"/>
        </w:numPr>
        <w:spacing w:after="40" w:before="40"/>
      </w:pPr>
      <w:r>
        <w:rPr>
          <w:rFonts w:ascii="Arial" w:cs="Arial" w:eastAsia="Arial" w:hAnsi="Arial"/>
          <w:color w:val="222222"/>
          <w:sz w:val="22"/>
          <w:szCs w:val="22"/>
        </w:rPr>
        <w:t xml:space="preserve">Freedom of Expression: Automated classifiers must not be weaponised for censorship. FactGuard is designed as a decision-support tool, not an autonomous content removal system.</w:t>
      </w:r>
    </w:p>
    <w:p>
      <w:pPr>
        <w:pStyle w:val="ListParagraph"/>
        <w:numPr>
          <w:ilvl w:val="0"/>
          <w:numId w:val="2"/>
        </w:numPr>
        <w:spacing w:after="40" w:before="40"/>
      </w:pPr>
      <w:r>
        <w:rPr>
          <w:rFonts w:ascii="Arial" w:cs="Arial" w:eastAsia="Arial" w:hAnsi="Arial"/>
          <w:color w:val="222222"/>
          <w:sz w:val="22"/>
          <w:szCs w:val="22"/>
        </w:rPr>
        <w:t xml:space="preserve">Algorithmic Bias: The model may systematically misclassify content from underrepresented communities or non-mainstream political viewpoints. Bias audits are essential before any public deployment.</w:t>
      </w:r>
    </w:p>
    <w:p>
      <w:pPr>
        <w:pStyle w:val="ListParagraph"/>
        <w:numPr>
          <w:ilvl w:val="0"/>
          <w:numId w:val="2"/>
        </w:numPr>
        <w:spacing w:after="40" w:before="40"/>
      </w:pPr>
      <w:r>
        <w:rPr>
          <w:rFonts w:ascii="Arial" w:cs="Arial" w:eastAsia="Arial" w:hAnsi="Arial"/>
          <w:color w:val="222222"/>
          <w:sz w:val="22"/>
          <w:szCs w:val="22"/>
        </w:rPr>
        <w:t xml:space="preserve">Adversarial Robustness: Sophisticated actors can learn to craft fake news that evades detection. Continuous red-teaming and model hardening are required.</w:t>
      </w:r>
    </w:p>
    <w:p>
      <w:pPr>
        <w:pStyle w:val="ListParagraph"/>
        <w:numPr>
          <w:ilvl w:val="0"/>
          <w:numId w:val="2"/>
        </w:numPr>
        <w:spacing w:after="40" w:before="40"/>
      </w:pPr>
      <w:r>
        <w:rPr>
          <w:rFonts w:ascii="Arial" w:cs="Arial" w:eastAsia="Arial" w:hAnsi="Arial"/>
          <w:color w:val="222222"/>
          <w:sz w:val="22"/>
          <w:szCs w:val="22"/>
        </w:rPr>
        <w:t xml:space="preserve">Human-in-the-Loop: All final decisions on content authenticity must involve human editorial judgement. AI verdicts should inform, not replace, human review.</w:t>
      </w:r>
    </w:p>
    <w:p>
      <w:pPr>
        <w:spacing w:after="80" w:before="0"/>
      </w:pPr>
      <w:r>
        <w:t xml:space="preserve"/>
      </w:r>
    </w:p>
    <w:p>
      <w:pPr>
        <w:pStyle w:val="Heading3"/>
        <w:spacing w:after="60" w:before="160"/>
      </w:pPr>
      <w:r>
        <w:rPr>
          <w:rFonts w:ascii="Arial" w:cs="Arial" w:eastAsia="Arial" w:hAnsi="Arial"/>
          <w:b/>
          <w:bCs/>
          <w:color w:val="333333"/>
          <w:sz w:val="22"/>
          <w:szCs w:val="22"/>
        </w:rPr>
        <w:t xml:space="preserve">4.3.4 Broader Applications</w:t>
      </w:r>
    </w:p>
    <w:p>
      <w:pPr>
        <w:pStyle w:val="ListParagraph"/>
        <w:numPr>
          <w:ilvl w:val="0"/>
          <w:numId w:val="2"/>
        </w:numPr>
        <w:spacing w:after="40" w:before="40"/>
      </w:pPr>
      <w:r>
        <w:rPr>
          <w:rFonts w:ascii="Arial" w:cs="Arial" w:eastAsia="Arial" w:hAnsi="Arial"/>
          <w:color w:val="222222"/>
          <w:sz w:val="22"/>
          <w:szCs w:val="22"/>
        </w:rPr>
        <w:t xml:space="preserve">Social media platforms — automated content moderation pipelines</w:t>
      </w:r>
    </w:p>
    <w:p>
      <w:pPr>
        <w:pStyle w:val="ListParagraph"/>
        <w:numPr>
          <w:ilvl w:val="0"/>
          <w:numId w:val="2"/>
        </w:numPr>
        <w:spacing w:after="40" w:before="40"/>
      </w:pPr>
      <w:r>
        <w:rPr>
          <w:rFonts w:ascii="Arial" w:cs="Arial" w:eastAsia="Arial" w:hAnsi="Arial"/>
          <w:color w:val="222222"/>
          <w:sz w:val="22"/>
          <w:szCs w:val="22"/>
        </w:rPr>
        <w:t xml:space="preserve">Journalism — AI-assisted editorial fact verification</w:t>
      </w:r>
    </w:p>
    <w:p>
      <w:pPr>
        <w:pStyle w:val="ListParagraph"/>
        <w:numPr>
          <w:ilvl w:val="0"/>
          <w:numId w:val="2"/>
        </w:numPr>
        <w:spacing w:after="40" w:before="40"/>
      </w:pPr>
      <w:r>
        <w:rPr>
          <w:rFonts w:ascii="Arial" w:cs="Arial" w:eastAsia="Arial" w:hAnsi="Arial"/>
          <w:color w:val="222222"/>
          <w:sz w:val="22"/>
          <w:szCs w:val="22"/>
        </w:rPr>
        <w:t xml:space="preserve">Government agencies — counter-disinformation monitoring</w:t>
      </w:r>
    </w:p>
    <w:p>
      <w:pPr>
        <w:pStyle w:val="ListParagraph"/>
        <w:numPr>
          <w:ilvl w:val="0"/>
          <w:numId w:val="2"/>
        </w:numPr>
        <w:spacing w:after="40" w:before="40"/>
      </w:pPr>
      <w:r>
        <w:rPr>
          <w:rFonts w:ascii="Arial" w:cs="Arial" w:eastAsia="Arial" w:hAnsi="Arial"/>
          <w:color w:val="222222"/>
          <w:sz w:val="22"/>
          <w:szCs w:val="22"/>
        </w:rPr>
        <w:t xml:space="preserve">Education — tools for teaching information literacy</w:t>
      </w:r>
    </w:p>
    <w:p>
      <w:pPr>
        <w:pStyle w:val="ListParagraph"/>
        <w:numPr>
          <w:ilvl w:val="0"/>
          <w:numId w:val="2"/>
        </w:numPr>
        <w:spacing w:after="40" w:before="40"/>
      </w:pPr>
      <w:r>
        <w:rPr>
          <w:rFonts w:ascii="Arial" w:cs="Arial" w:eastAsia="Arial" w:hAnsi="Arial"/>
          <w:color w:val="222222"/>
          <w:sz w:val="22"/>
          <w:szCs w:val="22"/>
        </w:rPr>
        <w:t xml:space="preserve">Healthcare — combating medical misinformation and public health crises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4.4 Future Work</w:t>
      </w:r>
    </w:p>
    <w:p>
      <w:pPr>
        <w:pStyle w:val="ListParagraph"/>
        <w:numPr>
          <w:ilvl w:val="0"/>
          <w:numId w:val="2"/>
        </w:numPr>
        <w:spacing w:after="40" w:before="40"/>
      </w:pPr>
      <w:r>
        <w:rPr>
          <w:rFonts w:ascii="Arial" w:cs="Arial" w:eastAsia="Arial" w:hAnsi="Arial"/>
          <w:color w:val="222222"/>
          <w:sz w:val="22"/>
          <w:szCs w:val="22"/>
        </w:rPr>
        <w:t xml:space="preserve">Multilingual Extension: Fine-tune on multilingual datasets for Hindi, Tamil, and other Indic languages.</w:t>
      </w:r>
    </w:p>
    <w:p>
      <w:pPr>
        <w:pStyle w:val="ListParagraph"/>
        <w:numPr>
          <w:ilvl w:val="0"/>
          <w:numId w:val="2"/>
        </w:numPr>
        <w:spacing w:after="40" w:before="40"/>
      </w:pPr>
      <w:r>
        <w:rPr>
          <w:rFonts w:ascii="Arial" w:cs="Arial" w:eastAsia="Arial" w:hAnsi="Arial"/>
          <w:color w:val="222222"/>
          <w:sz w:val="22"/>
          <w:szCs w:val="22"/>
        </w:rPr>
        <w:t xml:space="preserve">Real-time Pipeline: Integrate with a news aggregation API (e.g., NewsAPI) for live monitoring.</w:t>
      </w:r>
    </w:p>
    <w:p>
      <w:pPr>
        <w:pStyle w:val="ListParagraph"/>
        <w:numPr>
          <w:ilvl w:val="0"/>
          <w:numId w:val="2"/>
        </w:numPr>
        <w:spacing w:after="40" w:before="40"/>
      </w:pPr>
      <w:r>
        <w:rPr>
          <w:rFonts w:ascii="Arial" w:cs="Arial" w:eastAsia="Arial" w:hAnsi="Arial"/>
          <w:color w:val="222222"/>
          <w:sz w:val="22"/>
          <w:szCs w:val="22"/>
        </w:rPr>
        <w:t xml:space="preserve">Multimodal Detection: Incorporate image credibility scoring alongside text analysis.</w:t>
      </w:r>
    </w:p>
    <w:p>
      <w:pPr>
        <w:pStyle w:val="ListParagraph"/>
        <w:numPr>
          <w:ilvl w:val="0"/>
          <w:numId w:val="2"/>
        </w:numPr>
        <w:spacing w:after="40" w:before="40"/>
      </w:pPr>
      <w:r>
        <w:rPr>
          <w:rFonts w:ascii="Arial" w:cs="Arial" w:eastAsia="Arial" w:hAnsi="Arial"/>
          <w:color w:val="222222"/>
          <w:sz w:val="22"/>
          <w:szCs w:val="22"/>
        </w:rPr>
        <w:t xml:space="preserve">Federated Learning: Train across distributed datasets without centralising sensitive data.</w:t>
      </w:r>
    </w:p>
    <w:p>
      <w:pPr>
        <w:pStyle w:val="ListParagraph"/>
        <w:numPr>
          <w:ilvl w:val="0"/>
          <w:numId w:val="2"/>
        </w:numPr>
        <w:spacing w:after="40" w:before="40"/>
      </w:pPr>
      <w:r>
        <w:rPr>
          <w:rFonts w:ascii="Arial" w:cs="Arial" w:eastAsia="Arial" w:hAnsi="Arial"/>
          <w:color w:val="222222"/>
          <w:sz w:val="22"/>
          <w:szCs w:val="22"/>
        </w:rPr>
        <w:t xml:space="preserve">Browser Extension: Package FactGuard as a Chrome extension for inline fact-checking while browsing.</w:t>
      </w:r>
    </w:p>
    <w:p>
      <w:pPr>
        <w:pStyle w:val="ListParagraph"/>
        <w:numPr>
          <w:ilvl w:val="0"/>
          <w:numId w:val="2"/>
        </w:numPr>
        <w:spacing w:after="40" w:before="40"/>
      </w:pPr>
      <w:r>
        <w:rPr>
          <w:rFonts w:ascii="Arial" w:cs="Arial" w:eastAsia="Arial" w:hAnsi="Arial"/>
          <w:color w:val="222222"/>
          <w:sz w:val="22"/>
          <w:szCs w:val="22"/>
        </w:rPr>
        <w:t xml:space="preserve">RAG Enhancement: Use Retrieval-Augmented Generation to cross-reference claims against a live knowledge base, improving factual grounding.</w:t>
      </w:r>
    </w:p>
    <w:p>
      <w:pPr>
        <w:spacing w:after="80" w:before="0"/>
      </w:pPr>
      <w:r>
        <w:t xml:space="preserve"/>
      </w:r>
    </w:p>
    <w:p>
      <w:pPr>
        <w:pStyle w:val="Heading2"/>
        <w:spacing w:after="80" w:before="240"/>
      </w:pPr>
      <w:r>
        <w:rPr>
          <w:rFonts w:ascii="Arial" w:cs="Arial" w:eastAsia="Arial" w:hAnsi="Arial"/>
          <w:b/>
          <w:bCs/>
          <w:color w:val="2E75B6"/>
          <w:sz w:val="26"/>
          <w:szCs w:val="26"/>
        </w:rPr>
        <w:t xml:space="preserve">4.5 Summary</w:t>
      </w:r>
    </w:p>
    <w:p>
      <w:pPr>
        <w:spacing w:after="80" w:before="60"/>
        <w:jc w:val="both"/>
      </w:pPr>
      <w:r>
        <w:rPr>
          <w:rFonts w:ascii="Arial" w:cs="Arial" w:eastAsia="Arial" w:hAnsi="Arial"/>
          <w:color w:val="222222"/>
          <w:sz w:val="22"/>
          <w:szCs w:val="22"/>
        </w:rPr>
        <w:t xml:space="preserve">FactGuard is a technically sound, socially relevant, and ethically considered AI project. It demonstrates that transformer-based NLP, when combined with explainability tools and accessible interfaces, can be deployed to meaningfully address real-world challenges in the information ecosystem. Milestone-2 has successfully transitioned the project from prototype to a functional, well-tested system with measurable performance outcomes and a clear roadmap for future development.</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References</w:t>
      </w:r>
    </w:p>
    <w:p>
      <w:pPr>
        <w:spacing w:after="80" w:before="0"/>
      </w:pPr>
      <w:r>
        <w:t xml:space="preserve"/>
      </w:r>
    </w:p>
    <w:p>
      <w:pPr>
        <w:pStyle w:val="ListParagraph"/>
        <w:numPr>
          <w:ilvl w:val="0"/>
          <w:numId w:val="3"/>
        </w:numPr>
        <w:spacing w:after="40" w:before="40"/>
      </w:pPr>
      <w:r>
        <w:rPr>
          <w:rFonts w:ascii="Arial" w:cs="Arial" w:eastAsia="Arial" w:hAnsi="Arial"/>
          <w:color w:val="222222"/>
          <w:sz w:val="22"/>
          <w:szCs w:val="22"/>
        </w:rPr>
        <w:t xml:space="preserve">Devlin, J., Chang, M.-W., Lee, K., &amp; Toutanova, K. (2019). BERT: Pre-training of Deep Bidirectional Transformers for Language Understanding. NAACL-HLT 2019.</w:t>
      </w:r>
    </w:p>
    <w:p>
      <w:pPr>
        <w:pStyle w:val="ListParagraph"/>
        <w:numPr>
          <w:ilvl w:val="0"/>
          <w:numId w:val="3"/>
        </w:numPr>
        <w:spacing w:after="40" w:before="40"/>
      </w:pPr>
      <w:r>
        <w:rPr>
          <w:rFonts w:ascii="Arial" w:cs="Arial" w:eastAsia="Arial" w:hAnsi="Arial"/>
          <w:color w:val="222222"/>
          <w:sz w:val="22"/>
          <w:szCs w:val="22"/>
        </w:rPr>
        <w:t xml:space="preserve">Lundberg, S. M., &amp; Lee, S.-I. (2017). A Unified Approach to Interpreting Model Predictions. NeurIPS 2017.</w:t>
      </w:r>
    </w:p>
    <w:p>
      <w:pPr>
        <w:pStyle w:val="ListParagraph"/>
        <w:numPr>
          <w:ilvl w:val="0"/>
          <w:numId w:val="3"/>
        </w:numPr>
        <w:spacing w:after="40" w:before="40"/>
      </w:pPr>
      <w:r>
        <w:rPr>
          <w:rFonts w:ascii="Arial" w:cs="Arial" w:eastAsia="Arial" w:hAnsi="Arial"/>
          <w:color w:val="222222"/>
          <w:sz w:val="22"/>
          <w:szCs w:val="22"/>
        </w:rPr>
        <w:t xml:space="preserve">Vaswani, A. et al. (2017). Attention Is All You Need. NeurIPS 2017.</w:t>
      </w:r>
    </w:p>
    <w:p>
      <w:pPr>
        <w:pStyle w:val="ListParagraph"/>
        <w:numPr>
          <w:ilvl w:val="0"/>
          <w:numId w:val="3"/>
        </w:numPr>
        <w:spacing w:after="40" w:before="40"/>
      </w:pPr>
      <w:r>
        <w:rPr>
          <w:rFonts w:ascii="Arial" w:cs="Arial" w:eastAsia="Arial" w:hAnsi="Arial"/>
          <w:color w:val="222222"/>
          <w:sz w:val="22"/>
          <w:szCs w:val="22"/>
        </w:rPr>
        <w:t xml:space="preserve">Shu, K., Sliva, A., Wang, S., Tang, J., &amp; Liu, H. (2017). Fake News Detection on Social Media: A Data Mining Perspective. ACM SIGKDD Explorations.</w:t>
      </w:r>
    </w:p>
    <w:p>
      <w:pPr>
        <w:pStyle w:val="ListParagraph"/>
        <w:numPr>
          <w:ilvl w:val="0"/>
          <w:numId w:val="3"/>
        </w:numPr>
        <w:spacing w:after="40" w:before="40"/>
      </w:pPr>
      <w:r>
        <w:rPr>
          <w:rFonts w:ascii="Arial" w:cs="Arial" w:eastAsia="Arial" w:hAnsi="Arial"/>
          <w:color w:val="222222"/>
          <w:sz w:val="22"/>
          <w:szCs w:val="22"/>
        </w:rPr>
        <w:t xml:space="preserve">Wolf, T. et al. (2020). Transformers: State-of-the-Art Natural Language Processing. EMNLP 2020 (Hugging Face).</w:t>
      </w:r>
    </w:p>
    <w:p>
      <w:pPr>
        <w:pStyle w:val="ListParagraph"/>
        <w:numPr>
          <w:ilvl w:val="0"/>
          <w:numId w:val="3"/>
        </w:numPr>
        <w:spacing w:after="40" w:before="40"/>
      </w:pPr>
      <w:r>
        <w:rPr>
          <w:rFonts w:ascii="Arial" w:cs="Arial" w:eastAsia="Arial" w:hAnsi="Arial"/>
          <w:color w:val="222222"/>
          <w:sz w:val="22"/>
          <w:szCs w:val="22"/>
        </w:rPr>
        <w:t xml:space="preserve">FastAPI Documentation. (2024). Tiangolo. https://fastapi.tiangolo.com</w:t>
      </w:r>
    </w:p>
    <w:p>
      <w:pPr>
        <w:pStyle w:val="ListParagraph"/>
        <w:numPr>
          <w:ilvl w:val="0"/>
          <w:numId w:val="3"/>
        </w:numPr>
        <w:spacing w:after="40" w:before="40"/>
      </w:pPr>
      <w:r>
        <w:rPr>
          <w:rFonts w:ascii="Arial" w:cs="Arial" w:eastAsia="Arial" w:hAnsi="Arial"/>
          <w:color w:val="222222"/>
          <w:sz w:val="22"/>
          <w:szCs w:val="22"/>
        </w:rPr>
        <w:t xml:space="preserve">SHAP Documentation. (2024). https://shap.readthedocs.io</w:t>
      </w:r>
    </w:p>
    <w:p>
      <w:pPr>
        <w:pStyle w:val="ListParagraph"/>
        <w:numPr>
          <w:ilvl w:val="0"/>
          <w:numId w:val="3"/>
        </w:numPr>
        <w:spacing w:after="40" w:before="40"/>
      </w:pPr>
      <w:r>
        <w:rPr>
          <w:rFonts w:ascii="Arial" w:cs="Arial" w:eastAsia="Arial" w:hAnsi="Arial"/>
          <w:color w:val="222222"/>
          <w:sz w:val="22"/>
          <w:szCs w:val="22"/>
        </w:rPr>
        <w:t xml:space="preserve">Ahmed, H., Traore, I., &amp; Saad, S. (2017). Detection of Online Fake News Using N-Gram Analysis and Machine Learning Techniques. ISDDC 2017.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Bennett University  |  CSET419 – Generative AI</w:t>
    </w:r>
    <w:r>
      <w:rPr>
        <w:rFonts w:ascii="Arial" w:cs="Arial" w:eastAsia="Arial" w:hAnsi="Arial"/>
        <w:color w:val="888888"/>
        <w:sz w:val="16"/>
        <w:szCs w:val="16"/>
      </w:rPr>
      <w:t xml:space="preserve">	Page </w:t>
    </w:r>
    <w:r>
      <w:rPr>
        <w:rFonts w:ascii="Arial" w:cs="Arial" w:eastAsia="Arial" w:hAnsi="Arial"/>
        <w:color w:val="888888"/>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F4E79"/>
        <w:sz w:val="18"/>
        <w:szCs w:val="18"/>
      </w:rPr>
      <w:t xml:space="preserve">FACTGUARD  |  Milestone-2 Report</w:t>
    </w:r>
    <w:r>
      <w:rPr>
        <w:rFonts w:ascii="Arial" w:cs="Arial" w:eastAsia="Arial" w:hAnsi="Arial"/>
        <w:color w:val="888888"/>
        <w:sz w:val="18"/>
        <w:szCs w:val="18"/>
      </w:rPr>
      <w:t xml:space="preserve">         AI-Powered Fake News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2026-04-22T16:56:55.641Z</dcterms:created>
  <dcterms:modified xsi:type="dcterms:W3CDTF">2026-04-22T16:56:55.642Z</dcterms:modified>
</cp:coreProperties>
</file>

<file path=docProps/custom.xml><?xml version="1.0" encoding="utf-8"?>
<Properties xmlns="http://schemas.openxmlformats.org/officeDocument/2006/custom-properties" xmlns:vt="http://schemas.openxmlformats.org/officeDocument/2006/docPropsVTypes"/>
</file>