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3202" w:rsidRPr="00CA1B54" w:rsidRDefault="00CA1B54" w:rsidP="00CA1B54">
      <w:pPr>
        <w:spacing w:line="360" w:lineRule="auto"/>
        <w:rPr>
          <w:rFonts w:ascii="Times New Roman" w:hAnsi="Times New Roman" w:cs="Times New Roman"/>
          <w:sz w:val="24"/>
        </w:rPr>
      </w:pPr>
      <w:r w:rsidRPr="00CA1B54">
        <w:rPr>
          <w:rFonts w:ascii="Times New Roman" w:hAnsi="Times New Roman" w:cs="Times New Roman"/>
          <w:sz w:val="24"/>
        </w:rPr>
        <w:t>Statistical based anomaly detection is designed to detect deviations from a baseline model of network behavior. When the rate of ``malicious'' packet transmission is very high, the attack will almost certainly be detected by a statistical anomaly detector.</w:t>
      </w:r>
    </w:p>
    <w:sectPr w:rsidR="008A3202" w:rsidRPr="00CA1B54" w:rsidSect="00F54E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defaultTabStop w:val="720"/>
  <w:characterSpacingControl w:val="doNotCompress"/>
  <w:compat>
    <w:useFELayout/>
  </w:compat>
  <w:rsids>
    <w:rsidRoot w:val="00005EE6"/>
    <w:rsid w:val="00005EE6"/>
    <w:rsid w:val="00096AA2"/>
    <w:rsid w:val="000F0C88"/>
    <w:rsid w:val="002E6351"/>
    <w:rsid w:val="003A5AE6"/>
    <w:rsid w:val="00455819"/>
    <w:rsid w:val="00511A28"/>
    <w:rsid w:val="008A3202"/>
    <w:rsid w:val="00B10677"/>
    <w:rsid w:val="00BF7450"/>
    <w:rsid w:val="00CA1B54"/>
    <w:rsid w:val="00D40547"/>
    <w:rsid w:val="00E3246A"/>
    <w:rsid w:val="00E3578D"/>
    <w:rsid w:val="00F221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8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</Words>
  <Characters>219</Characters>
  <Application>Microsoft Office Word</Application>
  <DocSecurity>0</DocSecurity>
  <Lines>1</Lines>
  <Paragraphs>1</Paragraphs>
  <ScaleCrop>false</ScaleCrop>
  <Company>Grizli777</Company>
  <LinksUpToDate>false</LinksUpToDate>
  <CharactersWithSpaces>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2019-12-22T07:09:00Z</dcterms:created>
  <dcterms:modified xsi:type="dcterms:W3CDTF">2020-01-10T23:08:00Z</dcterms:modified>
</cp:coreProperties>
</file>