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Arial" w:eastAsia="Microsoft YaHei" w:hAnsi="Arial"/>
          <w:b/>
          <w:bCs/>
          <w:sz w:val="56"/>
          <w:szCs w:val="56"/>
        </w:rPr>
        <w:t xml:space="preserve">AI智创·创业赋能平台</w:t>
      </w:r>
    </w:p>
    <w:p>
      <w:pPr>
        <w:spacing w:after="60"/>
        <w:jc w:val="center"/>
      </w:pPr>
      <w:r>
        <w:rPr>
          <w:rFonts w:ascii="Arial" w:eastAsia="Microsoft YaHei" w:hAnsi="Arial"/>
          <w:color w:val="2E75B6"/>
          <w:sz w:val="32"/>
          <w:szCs w:val="32"/>
        </w:rPr>
        <w:t xml:space="preserve">AI Mate — OPC创业者的智能创业伙伴</w:t>
      </w:r>
    </w:p>
    <w:p>
      <w:pPr>
        <w:spacing w:after="20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—— 基于大模型与Agent的一人公司资源对接与运营赋能平台</w:t>
      </w:r>
    </w:p>
    <w:p>
      <w:pPr>
        <w:spacing w:before="400"/>
      </w:pPr>
    </w:p>
    <w:p>
      <w:pPr>
        <w:spacing w:after="60"/>
        <w:jc w:val="center"/>
      </w:pPr>
      <w:r>
        <w:rPr>
          <w:rFonts w:ascii="Arial" w:eastAsia="Microsoft YaHei" w:hAnsi="Arial"/>
          <w:b/>
          <w:bCs/>
          <w:sz w:val="28"/>
          <w:szCs w:val="28"/>
        </w:rPr>
        <w:t xml:space="preserve">项目计划书（商业计划书）</w:t>
      </w:r>
    </w:p>
    <w:p>
      <w:pPr>
        <w:spacing w:before="600"/>
      </w:pPr>
    </w:p>
    <w:p>
      <w:pPr>
        <w:spacing w:after="60"/>
        <w:jc w:val="center"/>
      </w:pPr>
      <w:r>
        <w:rPr>
          <w:rFonts w:ascii="Arial" w:eastAsia="Microsoft YaHei" w:hAnsi="Arial"/>
          <w:color w:val="555555"/>
          <w:sz w:val="22"/>
          <w:szCs w:val="22"/>
        </w:rPr>
        <w:t xml:space="preserve">项目负责人：XXX</w:t>
      </w:r>
    </w:p>
    <w:p>
      <w:pPr>
        <w:spacing w:after="60"/>
        <w:jc w:val="center"/>
      </w:pPr>
      <w:r>
        <w:rPr>
          <w:rFonts w:ascii="Arial" w:eastAsia="Microsoft YaHei" w:hAnsi="Arial"/>
          <w:color w:val="555555"/>
          <w:sz w:val="22"/>
          <w:szCs w:val="22"/>
        </w:rPr>
        <w:t xml:space="preserve">依托单位：郑州轻工业大学</w:t>
      </w:r>
    </w:p>
    <w:p>
      <w:pPr>
        <w:spacing w:after="60"/>
        <w:jc w:val="center"/>
      </w:pPr>
      <w:r>
        <w:rPr>
          <w:rFonts w:ascii="Arial" w:eastAsia="Microsoft YaHei" w:hAnsi="Arial"/>
          <w:color w:val="555555"/>
          <w:sz w:val="22"/>
          <w:szCs w:val="22"/>
        </w:rPr>
        <w:t xml:space="preserve">编制日期：2026年4月</w:t>
      </w:r>
    </w:p>
    <w:p>
      <w:pPr>
        <w:spacing w:after="60"/>
        <w:jc w:val="center"/>
      </w:pPr>
      <w:r>
        <w:rPr>
          <w:rFonts w:ascii="Arial" w:eastAsia="Microsoft YaHei" w:hAnsi="Arial"/>
          <w:color w:val="555555"/>
          <w:sz w:val="22"/>
          <w:szCs w:val="22"/>
        </w:rPr>
        <w:t xml:space="preserve">版本：V1.0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6"/>
          <w:szCs w:val="36"/>
        </w:rPr>
        <w:t xml:space="preserve">执行摘要</w:t>
      </w:r>
    </w:p>
    <w:p>
      <w:pPr>
        <w:spacing w:after="10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“AI智创·创业赋能平台”（AI Mate）是一款基于大模型和AI Agent技术的智能创业服务平台，专注为年轻OPC（One-Person Company，一人公司）创业者提供全链路创业赋能。平台通过“智能资源对接+运营自动化+知识增强”三大核心能力，解决OPC创业者在资源寻找、产品运营、客户服务等环节的核心痛点。</w:t>
      </w:r>
    </w:p>
    <w:p>
      <w:pPr>
        <w:spacing w:after="10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当前，全国OPC创业者已超1200万人，市场规模预测2026-2030年突破8000亿元，但现有市场上缺乏专注服务OPC群体的智能化平台。AI Mate填补了这一空白，通过多智能体协作架构，为创业者提供“情报员AI+军师AI+运营AI+客服AI”四大数字员工，实现“一人+多AI”的高效创业范式。</w:t>
      </w:r>
    </w:p>
    <w:p>
      <w:pPr>
        <w:spacing w:after="10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平台计划采用“免费基础服务+增值企业服务+生态分成”的商业模式，预计三年内服务超10万名OPC创业者，实现年营收过500万元。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6"/>
          <w:szCs w:val="36"/>
        </w:rPr>
        <w:t xml:space="preserve">一、项目概述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30"/>
          <w:szCs w:val="30"/>
        </w:rPr>
        <w:t xml:space="preserve">1.1 项目背景</w:t>
      </w:r>
    </w:p>
    <w:p>
      <w:pPr>
        <w:spacing w:after="10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随着大模型、AI Agent、低代码平台等技术的成熟，“一人公司”（OPC）这一全新创业范式正在爆发式增长。《2025年中国数字经济创业白皮书》显示，全国已有超1200万人通过“单人+AI”模式创业，新公司单人创始人比例达36.3%，6年增长53%。Anthropic CEO Dario Amodei预测，第一家“一人十亿美元公司”将在2026年出现。</w:t>
      </w:r>
    </w:p>
    <w:p>
      <w:pPr>
        <w:spacing w:after="10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然而，大量年轻OPC创业者面临着共同困境：不知道如何找到适合自己的创业资源（资金、人脉、工具）、不懂如何高效运营AI产品与服务、缺乏商业计划与市场分析能力。现有的AI工具（如Coze、Dify等）侧重技术开发，对创业者的全链路支持不足。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30"/>
          <w:szCs w:val="30"/>
        </w:rPr>
        <w:t xml:space="preserve">1.2 项目定位</w:t>
      </w:r>
    </w:p>
    <w:p>
      <w:pPr>
        <w:spacing w:after="10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AI Mate定位为“OPC创业者的智能创业伙伴”，是一款基于大模型和Agent技术的一站式创业服务平台，专注解决OPC创业者在资源寻找、产品运营、客户服务等环节的核心痛点。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30"/>
          <w:szCs w:val="30"/>
        </w:rPr>
        <w:t xml:space="preserve">1.3 项目愿景</w:t>
      </w:r>
    </w:p>
    <w:p>
      <w:pPr>
        <w:spacing w:after="10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“让每一个创业者都拥有一支AI创业团队”——通过多智能体协作，让年轻人以极低成本启动创业，实现“一人+多AI”的高效创业范式，助力国家“大众创业万众创新”战略。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6"/>
          <w:szCs w:val="36"/>
        </w:rPr>
        <w:t xml:space="preserve">二、市场分析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30"/>
          <w:szCs w:val="30"/>
        </w:rPr>
        <w:t xml:space="preserve">2.1 目标市场</w:t>
      </w:r>
    </w:p>
    <w:p>
      <w:pPr>
        <w:spacing w:after="10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目标用户：18-35岁的年轻OPC创业者，包括：</w:t>
      </w:r>
    </w:p>
    <w:p>
      <w:pPr>
        <w:spacing w:after="10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• 大学生创业者：有创业意愿但缺乏经验和资源</w:t>
      </w:r>
    </w:p>
    <w:p>
      <w:pPr>
        <w:spacing w:after="10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• 自由职业者转型：希望借助AI提升商业化能力</w:t>
      </w:r>
    </w:p>
    <w:p>
      <w:pPr>
        <w:spacing w:after="10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• AI产品经营者：已有AI产品但缺乏运营能力</w:t>
      </w:r>
    </w:p>
    <w:p>
      <w:pPr>
        <w:spacing w:after="10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• 小微创业者：希望用AI降低运营成本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30"/>
          <w:szCs w:val="30"/>
        </w:rPr>
        <w:t xml:space="preserve">2.2 市场规模与增长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数据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国内OPC创业者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1200万+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《2025中国数字经济创业白皮书》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市场规模预测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8000亿+ (2026-2030)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行业研究报告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年增长率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35%+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复合增长率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新公司单人创始人比例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36.3%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2025年数据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目标用户规模（三年内）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10万+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平台目标</w:t>
            </w:r>
          </w:p>
        </w:tc>
      </w:tr>
    </w:tbl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30"/>
          <w:szCs w:val="30"/>
        </w:rPr>
        <w:t xml:space="preserve">2.3 痛点分析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痛点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严重程度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现状说明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资源信息不对称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创业者难以找到合适的资金、人脉、工具资源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运营能力不足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不懂市场推广、客户获取、品牌运营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创业知识门槛高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商业计划书、市场分析、法务合规等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工具使用门槛高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现有AI平台侧重技术开发，非技术人士难上手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孤立无支持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单人创业缺乏同行交流和导师指导</w:t>
            </w:r>
          </w:p>
        </w:tc>
      </w:tr>
    </w:tbl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30"/>
          <w:szCs w:val="30"/>
        </w:rPr>
        <w:t xml:space="preserve">2.4 竞争格局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400"/>
        <w:gridCol w:w="2960"/>
      </w:tblGrid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竞品类型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代表平台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主要功能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差异化优势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AI智能体构建平台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扣子Coze、Dify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技术开发工具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我们侧重创业服务，而非技术开发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创业服务平台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创业邦、猎云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企业注册、投融资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我们专注OPC+AI，提供智能化赋能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知识内容平台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即创、少数派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创业知识学习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我们提供互动式AI辅导而非被动学习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AI写作工具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左手AI、彩小度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内容生成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我们覆盖创业全链路而非单一环节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6"/>
          <w:szCs w:val="36"/>
        </w:rPr>
        <w:t xml:space="preserve">三、产品设计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30"/>
          <w:szCs w:val="30"/>
        </w:rPr>
        <w:t xml:space="preserve">3.1 产品架构</w:t>
      </w:r>
    </w:p>
    <w:p>
      <w:pPr>
        <w:spacing w:after="10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AI Mate采用“四大AI数字员工+一个中枢平台”的架构设计，为OPC创业者提供全链路智能化支持：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四大AI数字员工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数字员工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核心能力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具体功能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探路者（Scout AI）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智能资源对接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创业政策解读、资金对接、人脉推荐、工具筛选、场地资源匹配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军师（Sage AI）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智能运营策略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市场分析、竞品调研、定价策略、投放优化、增长规划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工匠（Maker AI）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内容生产自动化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多语种文案生成、社媒体内容制作、产品描述优化、SEO内容生成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管家＆客服（Butler AI）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客户服务自动化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7×24小时智能客服、订单管理、用户画像分析、反馈收集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中枢平台功能</w:t>
      </w:r>
    </w:p>
    <w:p>
      <w:pPr>
        <w:spacing w:after="10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• 创业全流程引导：从创意验证到产品上线的步骤式指导</w:t>
      </w:r>
    </w:p>
    <w:p>
      <w:pPr>
        <w:spacing w:after="10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• 商业计划书智能生成：基于创业者信息自动生成专业BP</w:t>
      </w:r>
    </w:p>
    <w:p>
      <w:pPr>
        <w:spacing w:after="10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• 创业社区：OPC创业者交流、经验分享、资源互助</w:t>
      </w:r>
    </w:p>
    <w:p>
      <w:pPr>
        <w:spacing w:after="10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• 数据看板：实时运营数据可视化、智能决策建议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30"/>
          <w:szCs w:val="30"/>
        </w:rPr>
        <w:t xml:space="preserve">3.2 技术架构</w:t>
      </w:r>
    </w:p>
    <w:p>
      <w:pPr>
        <w:spacing w:after="10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AI Mate基于成熟的大模型和Agent技术栈构建，确保技术可行性和可扩展性：</w:t>
      </w:r>
    </w:p>
    <w:p>
      <w:p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大模型层：</w:t>
      </w:r>
      <w:r>
        <w:rPr>
          <w:rFonts w:ascii="Arial" w:eastAsia="Microsoft YaHei" w:hAnsi="Arial"/>
          <w:sz w:val="22"/>
          <w:szCs w:val="22"/>
        </w:rPr>
        <w:t xml:space="preserve">接入多个国产大模型（DeepSeek、智谱GLM-4、百度文心等），支持模型灵活切换和成本优化</w:t>
      </w:r>
    </w:p>
    <w:p>
      <w:p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Agent编排层：</w:t>
      </w:r>
      <w:r>
        <w:rPr>
          <w:rFonts w:ascii="Arial" w:eastAsia="Microsoft YaHei" w:hAnsi="Arial"/>
          <w:sz w:val="22"/>
          <w:szCs w:val="22"/>
        </w:rPr>
        <w:t xml:space="preserve">基于LangGraph多智能体协作框架，实现四大数字员工的任务分解、协作与调度</w:t>
      </w:r>
    </w:p>
    <w:p>
      <w:p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知识库层：</w:t>
      </w:r>
      <w:r>
        <w:rPr>
          <w:rFonts w:ascii="Arial" w:eastAsia="Microsoft YaHei" w:hAnsi="Arial"/>
          <w:sz w:val="22"/>
          <w:szCs w:val="22"/>
        </w:rPr>
        <w:t xml:space="preserve">构建创业资源知识库（政策、资金、人脉、工具），采用RAG检索增强生成技术</w:t>
      </w:r>
    </w:p>
    <w:p>
      <w:p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应用层：</w:t>
      </w:r>
      <w:r>
        <w:rPr>
          <w:rFonts w:ascii="Arial" w:eastAsia="Microsoft YaHei" w:hAnsi="Arial"/>
          <w:sz w:val="22"/>
          <w:szCs w:val="22"/>
        </w:rPr>
        <w:t xml:space="preserve">支持Web端、小程序、飞书等多端访问，提供开放API供第三方集成</w:t>
      </w:r>
    </w:p>
    <w:p>
      <w:p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数据安全层：</w:t>
      </w:r>
      <w:r>
        <w:rPr>
          <w:rFonts w:ascii="Arial" w:eastAsia="Microsoft YaHei" w:hAnsi="Arial"/>
          <w:sz w:val="22"/>
          <w:szCs w:val="22"/>
        </w:rPr>
        <w:t xml:space="preserve">用户数据加密存储，符合《数据安全法》和《个人信息保护法》要求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30"/>
          <w:szCs w:val="30"/>
        </w:rPr>
        <w:t xml:space="preserve">3.3 产品路线图</w:t>
      </w:r>
    </w:p>
    <w:p>
      <w:p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第一阶段（MVP，1-3个月）：</w:t>
      </w:r>
      <w:r>
        <w:rPr>
          <w:rFonts w:ascii="Arial" w:eastAsia="Microsoft YaHei" w:hAnsi="Arial"/>
          <w:sz w:val="22"/>
          <w:szCs w:val="22"/>
        </w:rPr>
        <w:t xml:space="preserve">核心功能原型验证，包含探路者AI和军师AI两大核心模块</w:t>
      </w:r>
    </w:p>
    <w:p>
      <w:p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第二阶段（3-6个月）：</w:t>
      </w:r>
      <w:r>
        <w:rPr>
          <w:rFonts w:ascii="Arial" w:eastAsia="Microsoft YaHei" w:hAnsi="Arial"/>
          <w:sz w:val="22"/>
          <w:szCs w:val="22"/>
        </w:rPr>
        <w:t xml:space="preserve">完整四大数字员工上线，开放公测，积累种子用户</w:t>
      </w:r>
    </w:p>
    <w:p>
      <w:p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第三阶段（6-12个月）：</w:t>
      </w:r>
      <w:r>
        <w:rPr>
          <w:rFonts w:ascii="Arial" w:eastAsia="Microsoft YaHei" w:hAnsi="Arial"/>
          <w:sz w:val="22"/>
          <w:szCs w:val="22"/>
        </w:rPr>
        <w:t xml:space="preserve">创业社区上线，增值服务开放，启动生态合作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6"/>
          <w:szCs w:val="36"/>
        </w:rPr>
        <w:t xml:space="preserve">四、商业模式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30"/>
          <w:szCs w:val="30"/>
        </w:rPr>
        <w:t xml:space="preserve">4.1 收入来源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收入来源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定价策略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预计占比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免费基础服务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免费使用基础功能，吸引用户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引流（不产生直接收入）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会员订阅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29-99元/月，解锁高级功能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40%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增值服务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商业计划书定制、专属运营顾问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30%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生态分成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资源对接、工具推荐、广告分成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政府采购/补贴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创业服务采购、创新补贴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10%</w:t>
            </w:r>
          </w:p>
        </w:tc>
      </w:tr>
    </w:tbl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30"/>
          <w:szCs w:val="30"/>
        </w:rPr>
        <w:t xml:space="preserve">4.2 财务预测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第1年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第2年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第3年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注册用户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5,000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30,000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100,000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付费用户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500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5,000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20,000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付费转化率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10%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17%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年营收（万元）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150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500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运营成本（万元）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150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净利润（万元）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-20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70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350</w:t>
            </w:r>
          </w:p>
        </w:tc>
      </w:tr>
    </w:tbl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30"/>
          <w:szCs w:val="30"/>
        </w:rPr>
        <w:t xml:space="preserve">4.3 融资计划</w:t>
      </w:r>
    </w:p>
    <w:p>
      <w:pPr>
        <w:spacing w:after="10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• 种子轮：争取创业补贴和大赛奖金（众创杯最高50万），自筹启动资金</w:t>
      </w:r>
    </w:p>
    <w:p>
      <w:pPr>
        <w:spacing w:after="10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• 天使轮：目标融资200-500万元，用于产品研发和市场推广</w:t>
      </w:r>
    </w:p>
    <w:p>
      <w:pPr>
        <w:spacing w:after="10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• 政策支持：申请创业孵化基地、科技型中小企业补贴等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6"/>
          <w:szCs w:val="36"/>
        </w:rPr>
        <w:t xml:space="preserve">五、营销推广策略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30"/>
          <w:szCs w:val="30"/>
        </w:rPr>
        <w:t xml:space="preserve">5.1 用户获取</w:t>
      </w:r>
    </w:p>
    <w:p>
      <w:pPr>
        <w:spacing w:after="10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• 内容营销：在小红书、微信公众号、B站等平台发布“OPC创业故事”和“AI创业干货”系列内容</w:t>
      </w:r>
    </w:p>
    <w:p>
      <w:pPr>
        <w:spacing w:after="10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• 社区运营：建立OPC创业者社区，定期举办线上/线下分享会</w:t>
      </w:r>
    </w:p>
    <w:p>
      <w:pPr>
        <w:spacing w:after="10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• 校园渗透：与郑州轻工业大学及其他高校创业学院合作，开展“AI+创业”讲座和工作坊</w:t>
      </w:r>
    </w:p>
    <w:p>
      <w:pPr>
        <w:spacing w:after="10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• 合作伙伴：与创业孵化器、加速器、大学科技园等建立合作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30"/>
          <w:szCs w:val="30"/>
        </w:rPr>
        <w:t xml:space="preserve">5.2 用户留存</w:t>
      </w:r>
    </w:p>
    <w:p>
      <w:pPr>
        <w:spacing w:after="10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• 创业成长体系：从创意到上线的全程陪伴，提升用户粘性</w:t>
      </w:r>
    </w:p>
    <w:p>
      <w:pPr>
        <w:spacing w:after="10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• 成功案例展示：展示OPC创业者通过平台成功的真实案例</w:t>
      </w:r>
    </w:p>
    <w:p>
      <w:pPr>
        <w:spacing w:after="10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• 游戏化激励：创业任务、成就徽章、排行榜等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6"/>
          <w:szCs w:val="36"/>
        </w:rPr>
        <w:t xml:space="preserve">六、团队介绍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30"/>
          <w:szCs w:val="30"/>
        </w:rPr>
        <w:t xml:space="preserve">6.1 核心团队</w:t>
      </w:r>
    </w:p>
    <w:p>
      <w:p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项目负责人：</w:t>
      </w:r>
      <w:r>
        <w:rPr>
          <w:rFonts w:ascii="Arial" w:eastAsia="Microsoft YaHei" w:hAnsi="Arial"/>
          <w:sz w:val="22"/>
          <w:szCs w:val="22"/>
        </w:rPr>
        <w:t xml:space="preserve">XXX，郑州轻工业大学软件工程学院，负责项目整体规划、产品设计与商业化运营</w:t>
      </w:r>
    </w:p>
    <w:p>
      <w:p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技术负责人：</w:t>
      </w:r>
      <w:r>
        <w:rPr>
          <w:rFonts w:ascii="Arial" w:eastAsia="Microsoft YaHei" w:hAnsi="Arial"/>
          <w:sz w:val="22"/>
          <w:szCs w:val="22"/>
        </w:rPr>
        <w:t xml:space="preserve">XXX，负责大模型接入、Agent编排、平台开发</w:t>
      </w:r>
    </w:p>
    <w:p>
      <w:p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运营负责人：</w:t>
      </w:r>
      <w:r>
        <w:rPr>
          <w:rFonts w:ascii="Arial" w:eastAsia="Microsoft YaHei" w:hAnsi="Arial"/>
          <w:sz w:val="22"/>
          <w:szCs w:val="22"/>
        </w:rPr>
        <w:t xml:space="preserve">XXX，负责用户增长、内容营销、社区运营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30"/>
          <w:szCs w:val="30"/>
        </w:rPr>
        <w:t xml:space="preserve">6.2 学术与技术优势</w:t>
      </w:r>
    </w:p>
    <w:p>
      <w:pPr>
        <w:spacing w:after="10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• 依托郑州轻工业大学软件工程学院的技术资源和导师指导</w:t>
      </w:r>
    </w:p>
    <w:p>
      <w:pPr>
        <w:spacing w:after="10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• 已有CivilGPT、Med-Go等垂域大模型的开发经验可复用</w:t>
      </w:r>
    </w:p>
    <w:p>
      <w:pPr>
        <w:spacing w:after="10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• 软件工程国家级一流本科专业提供教育赋能创业的独特视角</w:t>
      </w:r>
    </w:p>
    <w:p>
      <w:pPr>
        <w:spacing w:after="10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• 郑州轻工业大学软件工程学科的技术积累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30"/>
          <w:szCs w:val="30"/>
        </w:rPr>
        <w:t xml:space="preserve">6.3 顾问团队</w:t>
      </w:r>
    </w:p>
    <w:p>
      <w:pPr>
        <w:spacing w:after="10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• 行业导师：邀请创业孵化器、AI行业专家担任顾问</w:t>
      </w:r>
    </w:p>
    <w:p>
      <w:pPr>
        <w:spacing w:after="10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• 学术顾问：郑州轻工业大学软件工程学院教授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6"/>
          <w:szCs w:val="36"/>
        </w:rPr>
        <w:t xml:space="preserve">七、风险分析与应对策略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风险类型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风险描述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应对策略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市场风险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OPC概念尚未完全普及，用户教育成本高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免费基础服务降低试用门槛，内容营销教育市场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技术风险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大模型能力有限，可能影响服务质量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多模型备份、人工审核机制、持续迭代优化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竞争风险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大垂可能进入OPC服务赛道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快速占领市场，建立用户粘性和社区壁垒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合规风险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数据安全、内容审核等监管要求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严格遵守相关法律法规，建立内容审核机制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团队风险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早期团队规模小，人才招聘难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依托学校资源，用股权激励吸引人才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6"/>
          <w:szCs w:val="36"/>
        </w:rPr>
        <w:t xml:space="preserve">八、项目实施计划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000"/>
        <w:gridCol w:w="1960"/>
      </w:tblGrid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重点任务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第一阶段
MVP开发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2026.4-2026.6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① 完成探路者AI和军师AI原型
② 构建创业资源知识库
③ 参加众创杯/互联网+校赛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MVP上线，种子用户500+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第二阶段
产品完善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2026.7-2026.9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① 工匠AI和管家AI上线
② 开放公测，收集用户反馈
③ 参加互联网+省赛/国赛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全功能上线，注册用户5000+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第三阶段
增长发力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2026.10-2027.3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① 创业社区上线
② 增值服务开放
③ 启动天使轮融资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付费用户5000+，完成天使轮融资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第四阶段
规模化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2027.4-2028.3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① 平台生态完善
② 开放API生态
③ 政府采购合作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注册用户10万+，实现盈利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6"/>
          <w:szCs w:val="36"/>
        </w:rPr>
        <w:t xml:space="preserve">九、社会价值与未来愿景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30"/>
          <w:szCs w:val="30"/>
        </w:rPr>
        <w:t xml:space="preserve">9.1 社会价值</w:t>
      </w:r>
    </w:p>
    <w:p>
      <w:pPr>
        <w:spacing w:after="10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• 促进就业：帮助大学生、自由职业者等群体实现高质量创业就业</w:t>
      </w:r>
    </w:p>
    <w:p>
      <w:pPr>
        <w:spacing w:after="10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• 技术普惠：让非技术背景的创业者也能用上AI工具，缩小数字鸿沟</w:t>
      </w:r>
    </w:p>
    <w:p>
      <w:pPr>
        <w:spacing w:after="10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• 生态建设：构建OPC创业者社区，促进知识共享和资源互助</w:t>
      </w:r>
    </w:p>
    <w:p>
      <w:pPr>
        <w:spacing w:after="10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• 响应国策：助力国家“大众创业万众创新”战略和“人工智能+”行动计划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30"/>
          <w:szCs w:val="30"/>
        </w:rPr>
        <w:t xml:space="preserve">9.2 未来愿景</w:t>
      </w:r>
    </w:p>
    <w:p>
      <w:pPr>
        <w:spacing w:after="10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短期（1-2年）：成为国内最具影响力的OPC创业服务平台，服务10万+创业者</w:t>
      </w:r>
    </w:p>
    <w:p>
      <w:pPr>
        <w:spacing w:after="10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中期（3-5年）：构建完整的OPC创业生态体系，平台服务50万+创业者</w:t>
      </w:r>
    </w:p>
    <w:p>
      <w:pPr>
        <w:spacing w:after="10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长期（5年+）：成为全球化OPC创业服务平台，输出中国创业服务模式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6"/>
          <w:szCs w:val="36"/>
        </w:rPr>
        <w:t xml:space="preserve">附录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30"/>
          <w:szCs w:val="30"/>
        </w:rPr>
        <w:t xml:space="preserve">附录一：参赛赛道对接方案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比赛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赛道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参赛形式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项目定位调整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广东众创杯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AI OPC专项赛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个人参赛（1人）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突出AI智能体赋能OPC创业的创新性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互联网+大赛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“人工智能+”类别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团队参赛（3-15人）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突出技术创新性和社会价值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互联网+大赛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新工科类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团队参赛（3-15人）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突出工程技术创新和产业应用</w:t>
            </w:r>
          </w:p>
        </w:tc>
      </w:tr>
    </w:tbl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30"/>
          <w:szCs w:val="30"/>
        </w:rPr>
        <w:t xml:space="preserve">附录二：核心竞争优势总结</w:t>
      </w:r>
    </w:p>
    <w:p>
      <w:pPr>
        <w:spacing w:after="10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1. 差异化定位：市场上唯一专注OPC创业者的智能化服务平台</w:t>
      </w:r>
    </w:p>
    <w:p>
      <w:pPr>
        <w:spacing w:after="10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2. 技术可行性：基于成熟的大模型和Agent技术栈，研发风险可控</w:t>
      </w:r>
    </w:p>
    <w:p>
      <w:pPr>
        <w:spacing w:after="10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3. 学校资源优势：郑州轻工业大学软件工程学科（河南省重点学科）的技术积累和产教融合经验</w:t>
      </w:r>
    </w:p>
    <w:p>
      <w:pPr>
        <w:spacing w:after="10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4. 政策红利窗口：广东众创杯特设OPC赛道、多地政策松绑</w:t>
      </w:r>
    </w:p>
    <w:p>
      <w:pPr>
        <w:spacing w:after="10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5. 市场空间巨大：1200万+OPC创业者，专注服务平台仍属蓝海</w:t>
      </w:r>
    </w:p>
    <w:sectPr>
      <w:headerReference w:type="default" r:id="rId11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第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888888"/>
        <w:sz w:val="16"/>
        <w:szCs w:val="16"/>
      </w:rPr>
      <w:t xml:space="preserve">AI智创·创业赋能平台 项目计划书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宋体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宋体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400"/>
      <w:outlineLvl w:val="0"/>
    </w:pPr>
    <w:rPr>
      <w:rFonts w:ascii="Arial" w:eastAsia="Microsoft YaHei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300"/>
      <w:outlineLvl w:val="1"/>
    </w:pPr>
    <w:rPr>
      <w:rFonts w:ascii="Arial" w:eastAsia="Microsoft YaHei" w:hAnsi="Arial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Relationship Id="rId11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2026-04-23T01:54:12.421Z</dcterms:created>
  <dcterms:modified xsi:type="dcterms:W3CDTF">2026-04-23T01:54:12.421Z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