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55BD8" w14:textId="7A7AF442" w:rsidR="00CB044C" w:rsidRPr="00AA36AD" w:rsidRDefault="00AA36AD" w:rsidP="00CB04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Theme="minorHAnsi"/>
          <w:b/>
          <w:bCs/>
          <w:bdr w:val="none" w:sz="0" w:space="0" w:color="auto"/>
        </w:rPr>
      </w:pPr>
      <w:r w:rsidRPr="00AA36AD">
        <w:rPr>
          <w:rFonts w:eastAsiaTheme="minorHAnsi"/>
          <w:b/>
          <w:bCs/>
          <w:bdr w:val="none" w:sz="0" w:space="0" w:color="auto"/>
        </w:rPr>
        <w:t xml:space="preserve">Chapter </w:t>
      </w:r>
      <w:r w:rsidR="001F4D42">
        <w:rPr>
          <w:rFonts w:eastAsiaTheme="minorHAnsi"/>
          <w:b/>
          <w:bCs/>
          <w:bdr w:val="none" w:sz="0" w:space="0" w:color="auto"/>
        </w:rPr>
        <w:t>3</w:t>
      </w:r>
      <w:r w:rsidRPr="00AA36AD">
        <w:rPr>
          <w:rFonts w:eastAsiaTheme="minorHAnsi"/>
          <w:b/>
          <w:bCs/>
          <w:bdr w:val="none" w:sz="0" w:space="0" w:color="auto"/>
        </w:rPr>
        <w:t>:</w:t>
      </w:r>
      <w:r w:rsidR="00CB044C" w:rsidRPr="00AA36AD">
        <w:rPr>
          <w:rFonts w:eastAsiaTheme="minorHAnsi"/>
          <w:b/>
          <w:bCs/>
          <w:bdr w:val="none" w:sz="0" w:space="0" w:color="auto"/>
        </w:rPr>
        <w:t xml:space="preserve"> Realistic Constraints</w:t>
      </w:r>
    </w:p>
    <w:p w14:paraId="266149EF" w14:textId="77777777" w:rsidR="00CB044C" w:rsidRPr="00AA36AD" w:rsidRDefault="00CB044C" w:rsidP="00CB04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Theme="minorHAnsi"/>
          <w:b/>
          <w:bCs/>
          <w:bdr w:val="none" w:sz="0" w:space="0" w:color="auto"/>
        </w:rPr>
      </w:pPr>
    </w:p>
    <w:p w14:paraId="7D5E0ED7" w14:textId="77777777" w:rsidR="00CB044C" w:rsidRPr="00AA36AD" w:rsidRDefault="00CB044C" w:rsidP="00CB04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Theme="minorHAnsi"/>
          <w:b/>
          <w:bCs/>
          <w:u w:val="single"/>
          <w:bdr w:val="none" w:sz="0" w:space="0" w:color="auto"/>
        </w:rPr>
      </w:pPr>
      <w:r w:rsidRPr="00AA36AD">
        <w:rPr>
          <w:rFonts w:eastAsiaTheme="minorHAnsi"/>
          <w:b/>
          <w:bCs/>
          <w:u w:val="single"/>
          <w:bdr w:val="none" w:sz="0" w:space="0" w:color="auto"/>
        </w:rPr>
        <w:t>Students:</w:t>
      </w:r>
    </w:p>
    <w:p w14:paraId="1C6C5714" w14:textId="4C67C5DA" w:rsidR="00CB044C" w:rsidRPr="00AA36AD" w:rsidRDefault="00CB044C" w:rsidP="00CB044C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Theme="minorHAnsi"/>
          <w:bdr w:val="none" w:sz="0" w:space="0" w:color="auto"/>
        </w:rPr>
      </w:pPr>
      <w:r w:rsidRPr="00AA36AD">
        <w:rPr>
          <w:rFonts w:eastAsiaTheme="minorHAnsi"/>
          <w:bdr w:val="none" w:sz="0" w:space="0" w:color="auto"/>
        </w:rPr>
        <w:t xml:space="preserve">Some of the students in the multidisciplinary competition team </w:t>
      </w:r>
      <w:r w:rsidR="00693456">
        <w:rPr>
          <w:rFonts w:eastAsiaTheme="minorHAnsi"/>
          <w:bdr w:val="none" w:sz="0" w:space="0" w:color="auto"/>
        </w:rPr>
        <w:t>were</w:t>
      </w:r>
      <w:r w:rsidRPr="00AA36AD">
        <w:rPr>
          <w:rFonts w:eastAsiaTheme="minorHAnsi"/>
          <w:bdr w:val="none" w:sz="0" w:space="0" w:color="auto"/>
        </w:rPr>
        <w:t xml:space="preserve"> not enrolled in </w:t>
      </w:r>
      <w:r w:rsidR="00A16460">
        <w:rPr>
          <w:rFonts w:eastAsiaTheme="minorHAnsi"/>
          <w:bdr w:val="none" w:sz="0" w:space="0" w:color="auto"/>
        </w:rPr>
        <w:t xml:space="preserve">the </w:t>
      </w:r>
      <w:r w:rsidRPr="00AA36AD">
        <w:rPr>
          <w:rFonts w:eastAsiaTheme="minorHAnsi"/>
          <w:bdr w:val="none" w:sz="0" w:space="0" w:color="auto"/>
        </w:rPr>
        <w:t xml:space="preserve">Capstone course. </w:t>
      </w:r>
      <w:r w:rsidR="00AA36AD" w:rsidRPr="00AA36AD">
        <w:rPr>
          <w:rFonts w:eastAsiaTheme="minorHAnsi"/>
          <w:bdr w:val="none" w:sz="0" w:space="0" w:color="auto"/>
        </w:rPr>
        <w:t>Therefore,</w:t>
      </w:r>
      <w:r w:rsidRPr="00AA36AD">
        <w:rPr>
          <w:rFonts w:eastAsiaTheme="minorHAnsi"/>
          <w:bdr w:val="none" w:sz="0" w:space="0" w:color="auto"/>
        </w:rPr>
        <w:t xml:space="preserve"> there </w:t>
      </w:r>
      <w:r w:rsidR="00693456">
        <w:rPr>
          <w:rFonts w:eastAsiaTheme="minorHAnsi"/>
          <w:bdr w:val="none" w:sz="0" w:space="0" w:color="auto"/>
        </w:rPr>
        <w:t>was the</w:t>
      </w:r>
      <w:r w:rsidRPr="00AA36AD">
        <w:rPr>
          <w:rFonts w:eastAsiaTheme="minorHAnsi"/>
          <w:bdr w:val="none" w:sz="0" w:space="0" w:color="auto"/>
        </w:rPr>
        <w:t xml:space="preserve"> risk that the</w:t>
      </w:r>
      <w:r w:rsidR="004A152F">
        <w:rPr>
          <w:rFonts w:eastAsiaTheme="minorHAnsi"/>
          <w:bdr w:val="none" w:sz="0" w:space="0" w:color="auto"/>
        </w:rPr>
        <w:t xml:space="preserve"> students</w:t>
      </w:r>
      <w:r w:rsidRPr="00AA36AD">
        <w:rPr>
          <w:rFonts w:eastAsiaTheme="minorHAnsi"/>
          <w:bdr w:val="none" w:sz="0" w:space="0" w:color="auto"/>
        </w:rPr>
        <w:t xml:space="preserve"> </w:t>
      </w:r>
      <w:r w:rsidR="00693456">
        <w:rPr>
          <w:rFonts w:eastAsiaTheme="minorHAnsi"/>
          <w:bdr w:val="none" w:sz="0" w:space="0" w:color="auto"/>
        </w:rPr>
        <w:t>would</w:t>
      </w:r>
      <w:r w:rsidRPr="00AA36AD">
        <w:rPr>
          <w:rFonts w:eastAsiaTheme="minorHAnsi"/>
          <w:bdr w:val="none" w:sz="0" w:space="0" w:color="auto"/>
        </w:rPr>
        <w:t xml:space="preserve"> not be fully committed </w:t>
      </w:r>
      <w:r w:rsidR="00693456">
        <w:rPr>
          <w:rFonts w:eastAsiaTheme="minorHAnsi"/>
          <w:bdr w:val="none" w:sz="0" w:space="0" w:color="auto"/>
        </w:rPr>
        <w:t>to the project. T</w:t>
      </w:r>
      <w:r w:rsidRPr="00AA36AD">
        <w:rPr>
          <w:rFonts w:eastAsiaTheme="minorHAnsi"/>
          <w:bdr w:val="none" w:sz="0" w:space="0" w:color="auto"/>
        </w:rPr>
        <w:t>hus, we ha</w:t>
      </w:r>
      <w:r w:rsidR="00693456">
        <w:rPr>
          <w:rFonts w:eastAsiaTheme="minorHAnsi"/>
          <w:bdr w:val="none" w:sz="0" w:space="0" w:color="auto"/>
        </w:rPr>
        <w:t>d</w:t>
      </w:r>
      <w:r w:rsidRPr="00AA36AD">
        <w:rPr>
          <w:rFonts w:eastAsiaTheme="minorHAnsi"/>
          <w:bdr w:val="none" w:sz="0" w:space="0" w:color="auto"/>
        </w:rPr>
        <w:t xml:space="preserve"> the challenge of motivating </w:t>
      </w:r>
      <w:r w:rsidR="004A152F">
        <w:rPr>
          <w:rFonts w:eastAsiaTheme="minorHAnsi"/>
          <w:bdr w:val="none" w:sz="0" w:space="0" w:color="auto"/>
        </w:rPr>
        <w:t>them</w:t>
      </w:r>
      <w:r w:rsidRPr="00AA36AD">
        <w:rPr>
          <w:rFonts w:eastAsiaTheme="minorHAnsi"/>
          <w:bdr w:val="none" w:sz="0" w:space="0" w:color="auto"/>
        </w:rPr>
        <w:t xml:space="preserve"> to execute their tasks efficiently and effectively.</w:t>
      </w:r>
    </w:p>
    <w:p w14:paraId="03554F3E" w14:textId="56E0F7E1" w:rsidR="00CB044C" w:rsidRPr="00AA36AD" w:rsidRDefault="00CB044C" w:rsidP="00CB044C"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Theme="minorHAnsi"/>
          <w:bdr w:val="none" w:sz="0" w:space="0" w:color="auto"/>
        </w:rPr>
      </w:pPr>
      <w:r w:rsidRPr="00AA36AD">
        <w:rPr>
          <w:rFonts w:eastAsiaTheme="minorHAnsi"/>
          <w:bdr w:val="none" w:sz="0" w:space="0" w:color="auto"/>
        </w:rPr>
        <w:t xml:space="preserve">Lack of knowledge </w:t>
      </w:r>
      <w:r w:rsidR="00693456">
        <w:rPr>
          <w:rFonts w:eastAsiaTheme="minorHAnsi"/>
          <w:bdr w:val="none" w:sz="0" w:space="0" w:color="auto"/>
        </w:rPr>
        <w:t>concerning</w:t>
      </w:r>
      <w:r w:rsidRPr="00AA36AD">
        <w:rPr>
          <w:rFonts w:eastAsiaTheme="minorHAnsi"/>
          <w:bdr w:val="none" w:sz="0" w:space="0" w:color="auto"/>
        </w:rPr>
        <w:t xml:space="preserve"> the</w:t>
      </w:r>
      <w:r w:rsidR="00693456">
        <w:rPr>
          <w:rFonts w:eastAsiaTheme="minorHAnsi"/>
          <w:bdr w:val="none" w:sz="0" w:space="0" w:color="auto"/>
        </w:rPr>
        <w:t xml:space="preserve"> proper design process to produce UAV from scratch.</w:t>
      </w:r>
    </w:p>
    <w:p w14:paraId="7ACDC11B" w14:textId="77777777" w:rsidR="00CB044C" w:rsidRPr="00AA36AD" w:rsidRDefault="00CB044C" w:rsidP="00CB04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Theme="minorHAnsi"/>
          <w:b/>
          <w:bCs/>
          <w:bdr w:val="none" w:sz="0" w:space="0" w:color="auto"/>
        </w:rPr>
      </w:pPr>
    </w:p>
    <w:p w14:paraId="427622DF" w14:textId="77777777" w:rsidR="00CB044C" w:rsidRPr="00AA36AD" w:rsidRDefault="00CB044C" w:rsidP="00CB04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Theme="minorHAnsi"/>
          <w:b/>
          <w:bCs/>
          <w:u w:val="single"/>
          <w:bdr w:val="none" w:sz="0" w:space="0" w:color="auto"/>
        </w:rPr>
      </w:pPr>
      <w:r w:rsidRPr="00AA36AD">
        <w:rPr>
          <w:rFonts w:eastAsiaTheme="minorHAnsi"/>
          <w:b/>
          <w:bCs/>
          <w:u w:val="single"/>
          <w:bdr w:val="none" w:sz="0" w:space="0" w:color="auto"/>
        </w:rPr>
        <w:t>Limited Budget:</w:t>
      </w:r>
    </w:p>
    <w:p w14:paraId="49248B5F" w14:textId="6AE5712A" w:rsidR="00CB044C" w:rsidRPr="00AA36AD" w:rsidRDefault="00CB044C" w:rsidP="00CB044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Theme="minorHAnsi"/>
          <w:bdr w:val="none" w:sz="0" w:space="0" w:color="auto"/>
        </w:rPr>
      </w:pPr>
      <w:r w:rsidRPr="00AA36AD">
        <w:rPr>
          <w:rFonts w:eastAsiaTheme="minorHAnsi"/>
          <w:bdr w:val="none" w:sz="0" w:space="0" w:color="auto"/>
        </w:rPr>
        <w:t>Honeywell provided an initial budget of $2,000. However, the total cost of the project depend</w:t>
      </w:r>
      <w:r w:rsidR="00693456">
        <w:rPr>
          <w:rFonts w:eastAsiaTheme="minorHAnsi"/>
          <w:bdr w:val="none" w:sz="0" w:space="0" w:color="auto"/>
        </w:rPr>
        <w:t>ed</w:t>
      </w:r>
      <w:r w:rsidRPr="00AA36AD">
        <w:rPr>
          <w:rFonts w:eastAsiaTheme="minorHAnsi"/>
          <w:bdr w:val="none" w:sz="0" w:space="0" w:color="auto"/>
        </w:rPr>
        <w:t xml:space="preserve"> on the hardware and software tools t</w:t>
      </w:r>
      <w:r w:rsidR="00693456">
        <w:rPr>
          <w:rFonts w:eastAsiaTheme="minorHAnsi"/>
          <w:bdr w:val="none" w:sz="0" w:space="0" w:color="auto"/>
        </w:rPr>
        <w:t>hat were</w:t>
      </w:r>
      <w:r w:rsidRPr="00AA36AD">
        <w:rPr>
          <w:rFonts w:eastAsiaTheme="minorHAnsi"/>
          <w:bdr w:val="none" w:sz="0" w:space="0" w:color="auto"/>
        </w:rPr>
        <w:t xml:space="preserve"> used</w:t>
      </w:r>
      <w:r w:rsidR="00693456">
        <w:rPr>
          <w:rFonts w:eastAsiaTheme="minorHAnsi"/>
          <w:bdr w:val="none" w:sz="0" w:space="0" w:color="auto"/>
        </w:rPr>
        <w:t>. T</w:t>
      </w:r>
      <w:r w:rsidRPr="00AA36AD">
        <w:rPr>
          <w:rFonts w:eastAsiaTheme="minorHAnsi"/>
          <w:bdr w:val="none" w:sz="0" w:space="0" w:color="auto"/>
        </w:rPr>
        <w:t xml:space="preserve">herefore, the request for additional equipment </w:t>
      </w:r>
      <w:r w:rsidR="00693456">
        <w:rPr>
          <w:rFonts w:eastAsiaTheme="minorHAnsi"/>
          <w:bdr w:val="none" w:sz="0" w:space="0" w:color="auto"/>
        </w:rPr>
        <w:t>had to be</w:t>
      </w:r>
      <w:r w:rsidRPr="00AA36AD">
        <w:rPr>
          <w:rFonts w:eastAsiaTheme="minorHAnsi"/>
          <w:bdr w:val="none" w:sz="0" w:space="0" w:color="auto"/>
        </w:rPr>
        <w:t xml:space="preserve"> approved by </w:t>
      </w:r>
      <w:r w:rsidR="00693456">
        <w:rPr>
          <w:rFonts w:eastAsiaTheme="minorHAnsi"/>
          <w:bdr w:val="none" w:sz="0" w:space="0" w:color="auto"/>
        </w:rPr>
        <w:t>the Polytechnic University of Puerto Rico</w:t>
      </w:r>
      <w:r w:rsidR="00A16460">
        <w:rPr>
          <w:rFonts w:eastAsiaTheme="minorHAnsi"/>
          <w:bdr w:val="none" w:sz="0" w:space="0" w:color="auto"/>
        </w:rPr>
        <w:t xml:space="preserve"> (PUPR)</w:t>
      </w:r>
      <w:r w:rsidR="00693456">
        <w:rPr>
          <w:rFonts w:eastAsiaTheme="minorHAnsi"/>
          <w:bdr w:val="none" w:sz="0" w:space="0" w:color="auto"/>
        </w:rPr>
        <w:t>.</w:t>
      </w:r>
    </w:p>
    <w:p w14:paraId="1A03847F" w14:textId="77777777" w:rsidR="00CB044C" w:rsidRPr="00AA36AD" w:rsidRDefault="00CB044C" w:rsidP="00CB04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Theme="minorHAnsi"/>
          <w:b/>
          <w:bCs/>
          <w:bdr w:val="none" w:sz="0" w:space="0" w:color="auto"/>
        </w:rPr>
      </w:pPr>
    </w:p>
    <w:p w14:paraId="13FEAC78" w14:textId="77777777" w:rsidR="00CB044C" w:rsidRPr="00AA36AD" w:rsidRDefault="00CB044C" w:rsidP="00CB04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Theme="minorHAnsi"/>
          <w:b/>
          <w:bCs/>
          <w:u w:val="single"/>
          <w:bdr w:val="none" w:sz="0" w:space="0" w:color="auto"/>
        </w:rPr>
      </w:pPr>
      <w:r w:rsidRPr="00AA36AD">
        <w:rPr>
          <w:rFonts w:eastAsiaTheme="minorHAnsi"/>
          <w:b/>
          <w:bCs/>
          <w:u w:val="single"/>
          <w:bdr w:val="none" w:sz="0" w:space="0" w:color="auto"/>
        </w:rPr>
        <w:t>Reliability:</w:t>
      </w:r>
    </w:p>
    <w:p w14:paraId="5FB5A836" w14:textId="038F1F8B" w:rsidR="004A152F" w:rsidRPr="004A152F" w:rsidRDefault="00CB044C" w:rsidP="004A152F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Theme="minorHAnsi"/>
          <w:bdr w:val="none" w:sz="0" w:space="0" w:color="auto"/>
        </w:rPr>
      </w:pPr>
      <w:r w:rsidRPr="00AA36AD">
        <w:rPr>
          <w:rFonts w:eastAsiaTheme="minorHAnsi"/>
          <w:bdr w:val="none" w:sz="0" w:space="0" w:color="auto"/>
        </w:rPr>
        <w:t xml:space="preserve">Mission time </w:t>
      </w:r>
      <w:r w:rsidR="004A152F">
        <w:rPr>
          <w:rFonts w:eastAsiaTheme="minorHAnsi"/>
          <w:bdr w:val="none" w:sz="0" w:space="0" w:color="auto"/>
        </w:rPr>
        <w:t>was</w:t>
      </w:r>
      <w:r w:rsidRPr="00AA36AD">
        <w:rPr>
          <w:rFonts w:eastAsiaTheme="minorHAnsi"/>
          <w:bdr w:val="none" w:sz="0" w:space="0" w:color="auto"/>
        </w:rPr>
        <w:t xml:space="preserve"> less than 15 minutes</w:t>
      </w:r>
      <w:r w:rsidR="004A152F">
        <w:rPr>
          <w:rFonts w:eastAsiaTheme="minorHAnsi"/>
          <w:bdr w:val="none" w:sz="0" w:space="0" w:color="auto"/>
        </w:rPr>
        <w:t xml:space="preserve"> and this time was dependent on the proper selection of the components to be implemented in the design.</w:t>
      </w:r>
    </w:p>
    <w:p w14:paraId="2C2B3124" w14:textId="2AB95C77" w:rsidR="00CB044C" w:rsidRPr="00AA36AD" w:rsidRDefault="00CB044C" w:rsidP="00CB044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Theme="minorHAnsi"/>
          <w:bdr w:val="none" w:sz="0" w:space="0" w:color="auto"/>
        </w:rPr>
      </w:pPr>
      <w:r w:rsidRPr="00AA36AD">
        <w:rPr>
          <w:rFonts w:eastAsiaTheme="minorHAnsi"/>
          <w:bdr w:val="none" w:sz="0" w:space="0" w:color="auto"/>
        </w:rPr>
        <w:t xml:space="preserve">Communication </w:t>
      </w:r>
      <w:r w:rsidR="004A152F">
        <w:rPr>
          <w:rFonts w:eastAsiaTheme="minorHAnsi"/>
          <w:bdr w:val="none" w:sz="0" w:space="0" w:color="auto"/>
        </w:rPr>
        <w:t>between the GCS and the UAV</w:t>
      </w:r>
      <w:r w:rsidRPr="00AA36AD">
        <w:rPr>
          <w:rFonts w:eastAsiaTheme="minorHAnsi"/>
          <w:bdr w:val="none" w:sz="0" w:space="0" w:color="auto"/>
        </w:rPr>
        <w:t xml:space="preserve"> </w:t>
      </w:r>
      <w:r w:rsidR="004A152F">
        <w:rPr>
          <w:rFonts w:eastAsiaTheme="minorHAnsi"/>
          <w:bdr w:val="none" w:sz="0" w:space="0" w:color="auto"/>
        </w:rPr>
        <w:t>was considered</w:t>
      </w:r>
      <w:r w:rsidRPr="00AA36AD">
        <w:rPr>
          <w:rFonts w:eastAsiaTheme="minorHAnsi"/>
          <w:bdr w:val="none" w:sz="0" w:space="0" w:color="auto"/>
        </w:rPr>
        <w:t xml:space="preserve"> critical</w:t>
      </w:r>
      <w:r w:rsidR="004A152F">
        <w:rPr>
          <w:rFonts w:eastAsiaTheme="minorHAnsi"/>
          <w:bdr w:val="none" w:sz="0" w:space="0" w:color="auto"/>
        </w:rPr>
        <w:t xml:space="preserve"> and the UAV’s flight would be complicated if this communication could not be achieved.</w:t>
      </w:r>
    </w:p>
    <w:p w14:paraId="433B2927" w14:textId="3CEF2743" w:rsidR="00CB044C" w:rsidRPr="00AA36AD" w:rsidRDefault="00A16460" w:rsidP="00CB044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Theme="minorHAnsi"/>
          <w:bdr w:val="none" w:sz="0" w:space="0" w:color="auto"/>
        </w:rPr>
      </w:pPr>
      <w:r>
        <w:rPr>
          <w:rFonts w:eastAsiaTheme="minorHAnsi"/>
          <w:bdr w:val="none" w:sz="0" w:space="0" w:color="auto"/>
        </w:rPr>
        <w:t>UAV mission was depended on how well the design took into consideration factors such as</w:t>
      </w:r>
      <w:r w:rsidR="00CB044C" w:rsidRPr="00AA36AD">
        <w:rPr>
          <w:rFonts w:eastAsiaTheme="minorHAnsi"/>
          <w:bdr w:val="none" w:sz="0" w:space="0" w:color="auto"/>
        </w:rPr>
        <w:t xml:space="preserve"> stable flight, safety controls, and a resistance to impact collisions.</w:t>
      </w:r>
    </w:p>
    <w:p w14:paraId="4FA68360" w14:textId="77777777" w:rsidR="00CB044C" w:rsidRPr="00AA36AD" w:rsidRDefault="00CB044C" w:rsidP="00CB04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Theme="minorHAnsi"/>
          <w:b/>
          <w:bCs/>
          <w:bdr w:val="none" w:sz="0" w:space="0" w:color="auto"/>
        </w:rPr>
      </w:pPr>
    </w:p>
    <w:p w14:paraId="420ADB48" w14:textId="77777777" w:rsidR="00CB044C" w:rsidRPr="00AA36AD" w:rsidRDefault="00CB044C" w:rsidP="00CB04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Theme="minorHAnsi"/>
          <w:b/>
          <w:bCs/>
          <w:u w:val="single"/>
          <w:bdr w:val="none" w:sz="0" w:space="0" w:color="auto"/>
        </w:rPr>
      </w:pPr>
      <w:r w:rsidRPr="00AA36AD">
        <w:rPr>
          <w:rFonts w:eastAsiaTheme="minorHAnsi"/>
          <w:b/>
          <w:bCs/>
          <w:u w:val="single"/>
          <w:bdr w:val="none" w:sz="0" w:space="0" w:color="auto"/>
        </w:rPr>
        <w:t>Third Party:</w:t>
      </w:r>
    </w:p>
    <w:p w14:paraId="38F3A984" w14:textId="30A034CE" w:rsidR="00CB044C" w:rsidRPr="00AA36AD" w:rsidRDefault="00CB044C" w:rsidP="00CB044C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Theme="minorHAnsi"/>
          <w:bdr w:val="none" w:sz="0" w:space="0" w:color="auto"/>
        </w:rPr>
      </w:pPr>
      <w:r w:rsidRPr="00AA36AD">
        <w:rPr>
          <w:rFonts w:eastAsiaTheme="minorHAnsi"/>
          <w:bdr w:val="none" w:sz="0" w:space="0" w:color="auto"/>
        </w:rPr>
        <w:t>The flying coordinates w</w:t>
      </w:r>
      <w:r w:rsidR="00A16460">
        <w:rPr>
          <w:rFonts w:eastAsiaTheme="minorHAnsi"/>
          <w:bdr w:val="none" w:sz="0" w:space="0" w:color="auto"/>
        </w:rPr>
        <w:t>ere</w:t>
      </w:r>
      <w:r w:rsidRPr="00AA36AD">
        <w:rPr>
          <w:rFonts w:eastAsiaTheme="minorHAnsi"/>
          <w:bdr w:val="none" w:sz="0" w:space="0" w:color="auto"/>
        </w:rPr>
        <w:t xml:space="preserve"> provided the day of the competition by Honeywell and they </w:t>
      </w:r>
      <w:r w:rsidR="00A16460">
        <w:rPr>
          <w:rFonts w:eastAsiaTheme="minorHAnsi"/>
          <w:bdr w:val="none" w:sz="0" w:space="0" w:color="auto"/>
        </w:rPr>
        <w:t>were</w:t>
      </w:r>
      <w:r w:rsidRPr="00AA36AD">
        <w:rPr>
          <w:rFonts w:eastAsiaTheme="minorHAnsi"/>
          <w:bdr w:val="none" w:sz="0" w:space="0" w:color="auto"/>
        </w:rPr>
        <w:t xml:space="preserve"> subject to change.</w:t>
      </w:r>
    </w:p>
    <w:p w14:paraId="76BAFAA7" w14:textId="350C836A" w:rsidR="001E3656" w:rsidRPr="00AA36AD" w:rsidRDefault="001E3656" w:rsidP="001E3656"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Theme="minorHAnsi"/>
          <w:bdr w:val="none" w:sz="0" w:space="0" w:color="auto"/>
        </w:rPr>
      </w:pPr>
      <w:r w:rsidRPr="00AA36AD">
        <w:rPr>
          <w:rFonts w:eastAsiaTheme="minorHAnsi"/>
          <w:bdr w:val="none" w:sz="0" w:space="0" w:color="auto"/>
        </w:rPr>
        <w:t>Honeywell specifications</w:t>
      </w:r>
      <w:r w:rsidR="00A16460">
        <w:rPr>
          <w:rFonts w:eastAsiaTheme="minorHAnsi"/>
          <w:bdr w:val="none" w:sz="0" w:space="0" w:color="auto"/>
        </w:rPr>
        <w:t xml:space="preserve"> were subject to</w:t>
      </w:r>
      <w:r w:rsidRPr="00AA36AD">
        <w:rPr>
          <w:rFonts w:eastAsiaTheme="minorHAnsi"/>
          <w:bdr w:val="none" w:sz="0" w:space="0" w:color="auto"/>
        </w:rPr>
        <w:t xml:space="preserve"> unexpected</w:t>
      </w:r>
      <w:r w:rsidR="00A16460">
        <w:rPr>
          <w:rFonts w:eastAsiaTheme="minorHAnsi"/>
          <w:bdr w:val="none" w:sz="0" w:space="0" w:color="auto"/>
        </w:rPr>
        <w:t xml:space="preserve"> changes.</w:t>
      </w:r>
    </w:p>
    <w:p w14:paraId="7E2EC05E" w14:textId="77777777" w:rsidR="00CB044C" w:rsidRPr="00AA36AD" w:rsidRDefault="00CB044C" w:rsidP="00CB04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Theme="minorHAnsi"/>
          <w:b/>
          <w:bCs/>
          <w:bdr w:val="none" w:sz="0" w:space="0" w:color="auto"/>
        </w:rPr>
      </w:pPr>
    </w:p>
    <w:p w14:paraId="6296BEF9" w14:textId="77777777" w:rsidR="00CB044C" w:rsidRPr="00AA36AD" w:rsidRDefault="00CB044C" w:rsidP="00CB04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Theme="minorHAnsi"/>
          <w:b/>
          <w:bCs/>
          <w:u w:val="single"/>
          <w:bdr w:val="none" w:sz="0" w:space="0" w:color="auto"/>
        </w:rPr>
      </w:pPr>
      <w:r w:rsidRPr="00AA36AD">
        <w:rPr>
          <w:rFonts w:eastAsiaTheme="minorHAnsi"/>
          <w:b/>
          <w:bCs/>
          <w:u w:val="single"/>
          <w:bdr w:val="none" w:sz="0" w:space="0" w:color="auto"/>
        </w:rPr>
        <w:t>Safety and Health:</w:t>
      </w:r>
    </w:p>
    <w:p w14:paraId="680865FC" w14:textId="18F48E77" w:rsidR="00CB044C" w:rsidRDefault="00CB044C" w:rsidP="00CB044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Theme="minorHAnsi"/>
          <w:bdr w:val="none" w:sz="0" w:space="0" w:color="auto"/>
        </w:rPr>
      </w:pPr>
      <w:r w:rsidRPr="00AA36AD">
        <w:rPr>
          <w:rFonts w:eastAsiaTheme="minorHAnsi"/>
          <w:bdr w:val="none" w:sz="0" w:space="0" w:color="auto"/>
        </w:rPr>
        <w:t xml:space="preserve">The safety of the users and others around the drone </w:t>
      </w:r>
      <w:r w:rsidR="00A16460">
        <w:rPr>
          <w:rFonts w:eastAsiaTheme="minorHAnsi"/>
          <w:bdr w:val="none" w:sz="0" w:space="0" w:color="auto"/>
        </w:rPr>
        <w:t>was</w:t>
      </w:r>
      <w:r w:rsidRPr="00AA36AD">
        <w:rPr>
          <w:rFonts w:eastAsiaTheme="minorHAnsi"/>
          <w:bdr w:val="none" w:sz="0" w:space="0" w:color="auto"/>
        </w:rPr>
        <w:t xml:space="preserve"> paramount. The drone design need</w:t>
      </w:r>
      <w:r w:rsidR="00A16460">
        <w:rPr>
          <w:rFonts w:eastAsiaTheme="minorHAnsi"/>
          <w:bdr w:val="none" w:sz="0" w:space="0" w:color="auto"/>
        </w:rPr>
        <w:t>ed</w:t>
      </w:r>
      <w:r w:rsidRPr="00AA36AD">
        <w:rPr>
          <w:rFonts w:eastAsiaTheme="minorHAnsi"/>
          <w:bdr w:val="none" w:sz="0" w:space="0" w:color="auto"/>
        </w:rPr>
        <w:t xml:space="preserve"> to meet the performance specifications as indicated in the competition rules and objectives previously stated.</w:t>
      </w:r>
    </w:p>
    <w:p w14:paraId="790A327C" w14:textId="77777777" w:rsidR="00A16460" w:rsidRPr="00A16460" w:rsidRDefault="00A16460" w:rsidP="00A1646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Theme="minorHAnsi"/>
          <w:bdr w:val="none" w:sz="0" w:space="0" w:color="auto"/>
        </w:rPr>
      </w:pPr>
    </w:p>
    <w:p w14:paraId="253D5941" w14:textId="77777777" w:rsidR="00CB044C" w:rsidRPr="00AA36AD" w:rsidRDefault="00CB044C" w:rsidP="00CB04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jc w:val="both"/>
        <w:rPr>
          <w:rFonts w:eastAsiaTheme="minorHAnsi"/>
          <w:b/>
          <w:bCs/>
          <w:u w:val="single"/>
          <w:bdr w:val="none" w:sz="0" w:space="0" w:color="auto"/>
        </w:rPr>
      </w:pPr>
      <w:r w:rsidRPr="00AA36AD">
        <w:rPr>
          <w:rFonts w:eastAsiaTheme="minorHAnsi"/>
          <w:b/>
          <w:bCs/>
          <w:u w:val="single"/>
          <w:bdr w:val="none" w:sz="0" w:space="0" w:color="auto"/>
        </w:rPr>
        <w:t>Timing and Logistics:</w:t>
      </w:r>
    </w:p>
    <w:p w14:paraId="3D95CAE3" w14:textId="021A7D47" w:rsidR="00CB044C" w:rsidRPr="00AA36AD" w:rsidRDefault="00CB044C" w:rsidP="00CB044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Theme="minorHAnsi"/>
          <w:bdr w:val="none" w:sz="0" w:space="0" w:color="auto"/>
        </w:rPr>
      </w:pPr>
      <w:r w:rsidRPr="00AA36AD">
        <w:rPr>
          <w:rFonts w:eastAsiaTheme="minorHAnsi"/>
          <w:bdr w:val="none" w:sz="0" w:space="0" w:color="auto"/>
        </w:rPr>
        <w:t>Most of the equipment components need</w:t>
      </w:r>
      <w:r w:rsidR="00A16460">
        <w:rPr>
          <w:rFonts w:eastAsiaTheme="minorHAnsi"/>
          <w:bdr w:val="none" w:sz="0" w:space="0" w:color="auto"/>
        </w:rPr>
        <w:t>ed</w:t>
      </w:r>
      <w:r w:rsidRPr="00AA36AD">
        <w:rPr>
          <w:rFonts w:eastAsiaTheme="minorHAnsi"/>
          <w:bdr w:val="none" w:sz="0" w:space="0" w:color="auto"/>
        </w:rPr>
        <w:t xml:space="preserve"> to be purchased and delivered.</w:t>
      </w:r>
    </w:p>
    <w:p w14:paraId="369529C0" w14:textId="4A170611" w:rsidR="00CB044C" w:rsidRPr="00AA36AD" w:rsidRDefault="00CB044C" w:rsidP="00CB044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Theme="minorHAnsi"/>
          <w:bdr w:val="none" w:sz="0" w:space="0" w:color="auto"/>
        </w:rPr>
      </w:pPr>
      <w:r w:rsidRPr="00AA36AD">
        <w:rPr>
          <w:rFonts w:eastAsiaTheme="minorHAnsi"/>
          <w:bdr w:val="none" w:sz="0" w:space="0" w:color="auto"/>
        </w:rPr>
        <w:t>Timely installation and integration of all component</w:t>
      </w:r>
      <w:r w:rsidR="00A16460">
        <w:rPr>
          <w:rFonts w:eastAsiaTheme="minorHAnsi"/>
          <w:bdr w:val="none" w:sz="0" w:space="0" w:color="auto"/>
        </w:rPr>
        <w:t xml:space="preserve"> was necessary </w:t>
      </w:r>
      <w:r w:rsidRPr="00AA36AD">
        <w:rPr>
          <w:rFonts w:eastAsiaTheme="minorHAnsi"/>
          <w:bdr w:val="none" w:sz="0" w:space="0" w:color="auto"/>
        </w:rPr>
        <w:t xml:space="preserve">to </w:t>
      </w:r>
      <w:r w:rsidR="00A16460">
        <w:rPr>
          <w:rFonts w:eastAsiaTheme="minorHAnsi"/>
          <w:bdr w:val="none" w:sz="0" w:space="0" w:color="auto"/>
        </w:rPr>
        <w:t xml:space="preserve">be able to </w:t>
      </w:r>
      <w:r w:rsidRPr="00AA36AD">
        <w:rPr>
          <w:rFonts w:eastAsiaTheme="minorHAnsi"/>
          <w:bdr w:val="none" w:sz="0" w:space="0" w:color="auto"/>
        </w:rPr>
        <w:t>perform the required tests.</w:t>
      </w:r>
    </w:p>
    <w:p w14:paraId="136F88F0" w14:textId="460F1269" w:rsidR="00CB044C" w:rsidRPr="00AA36AD" w:rsidRDefault="00CB044C" w:rsidP="00CB044C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contextualSpacing/>
        <w:jc w:val="both"/>
        <w:rPr>
          <w:rFonts w:eastAsiaTheme="minorHAnsi"/>
          <w:bdr w:val="none" w:sz="0" w:space="0" w:color="auto"/>
        </w:rPr>
      </w:pPr>
      <w:r w:rsidRPr="00AA36AD">
        <w:rPr>
          <w:rFonts w:eastAsiaTheme="minorHAnsi"/>
          <w:bdr w:val="none" w:sz="0" w:space="0" w:color="auto"/>
        </w:rPr>
        <w:t>Compliance with Honeywell deadlines deliverables</w:t>
      </w:r>
      <w:r w:rsidR="00A16460">
        <w:rPr>
          <w:rFonts w:eastAsiaTheme="minorHAnsi"/>
          <w:bdr w:val="none" w:sz="0" w:space="0" w:color="auto"/>
        </w:rPr>
        <w:t xml:space="preserve"> was mandatory</w:t>
      </w:r>
      <w:bookmarkStart w:id="0" w:name="_GoBack"/>
      <w:bookmarkEnd w:id="0"/>
      <w:r w:rsidR="00AA36AD">
        <w:rPr>
          <w:rFonts w:eastAsiaTheme="minorHAnsi"/>
          <w:bdr w:val="none" w:sz="0" w:space="0" w:color="auto"/>
        </w:rPr>
        <w:t>.</w:t>
      </w:r>
    </w:p>
    <w:p w14:paraId="38E51F07" w14:textId="77777777" w:rsidR="00CB044C" w:rsidRPr="00AA36AD" w:rsidRDefault="00CB044C" w:rsidP="00CB044C">
      <w:pPr>
        <w:rPr>
          <w:rFonts w:eastAsia="Times New Roman"/>
          <w:bdr w:val="none" w:sz="0" w:space="0" w:color="auto"/>
          <w:lang w:bidi="he-IL"/>
        </w:rPr>
      </w:pPr>
    </w:p>
    <w:sectPr w:rsidR="00CB044C" w:rsidRPr="00AA3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A7072"/>
    <w:multiLevelType w:val="hybridMultilevel"/>
    <w:tmpl w:val="E4FC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435E2"/>
    <w:multiLevelType w:val="hybridMultilevel"/>
    <w:tmpl w:val="B4965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61552"/>
    <w:multiLevelType w:val="hybridMultilevel"/>
    <w:tmpl w:val="45BA6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D621A"/>
    <w:multiLevelType w:val="hybridMultilevel"/>
    <w:tmpl w:val="FFFFFFFF"/>
    <w:styleLink w:val="Bullet"/>
    <w:lvl w:ilvl="0" w:tplc="94FAD840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21C3356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96AC8D2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C6A852A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3F07D6E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422D68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12AEDC38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2A69C1C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6A1AF2C4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69745953"/>
    <w:multiLevelType w:val="hybridMultilevel"/>
    <w:tmpl w:val="F6A8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73920"/>
    <w:multiLevelType w:val="hybridMultilevel"/>
    <w:tmpl w:val="F4A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F21774"/>
    <w:multiLevelType w:val="hybridMultilevel"/>
    <w:tmpl w:val="FFFFFFFF"/>
    <w:numStyleLink w:val="Bullet"/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44C"/>
    <w:rsid w:val="001E3656"/>
    <w:rsid w:val="001F4D42"/>
    <w:rsid w:val="00395D0A"/>
    <w:rsid w:val="004A152F"/>
    <w:rsid w:val="00693456"/>
    <w:rsid w:val="00951A25"/>
    <w:rsid w:val="00A16460"/>
    <w:rsid w:val="00AA36AD"/>
    <w:rsid w:val="00CB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F64F"/>
  <w15:chartTrackingRefBased/>
  <w15:docId w15:val="{C6F830E6-7B8C-4447-962B-07097286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44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044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bidi="ar-SA"/>
    </w:rPr>
  </w:style>
  <w:style w:type="numbering" w:customStyle="1" w:styleId="Bullet">
    <w:name w:val="Bullet"/>
    <w:rsid w:val="00CB044C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CB044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="Cambria Math" w:eastAsiaTheme="minorHAnsi" w:hAnsi="Cambria Math" w:cs="Arial"/>
      <w:sz w:val="20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leon</dc:creator>
  <cp:keywords/>
  <dc:description/>
  <cp:lastModifiedBy>Amaris Velez</cp:lastModifiedBy>
  <cp:revision>7</cp:revision>
  <dcterms:created xsi:type="dcterms:W3CDTF">2019-05-14T20:26:00Z</dcterms:created>
  <dcterms:modified xsi:type="dcterms:W3CDTF">2019-12-10T14:03:00Z</dcterms:modified>
</cp:coreProperties>
</file>