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9" w:name="puretask-launch-readiness-memo"/>
    <w:p>
      <w:pPr>
        <w:pStyle w:val="Heading1"/>
      </w:pPr>
      <w:r>
        <w:t xml:space="preserve">PureTask — Launch Readiness Memo</w:t>
      </w:r>
    </w:p>
    <w:p>
      <w:pPr>
        <w:pStyle w:val="FirstParagraph"/>
      </w:pPr>
      <w:r>
        <w:rPr>
          <w:bCs/>
          <w:b/>
        </w:rPr>
        <w:t xml:space="preserve">Document 14</w:t>
      </w:r>
      <w:r>
        <w:t xml:space="preserve"> </w:t>
      </w:r>
      <w:r>
        <w:rPr>
          <w:bCs/>
          <w:b/>
        </w:rPr>
        <w:t xml:space="preserve">Version:</w:t>
      </w:r>
      <w:r>
        <w:t xml:space="preserve"> </w:t>
      </w:r>
      <w:r>
        <w:t xml:space="preserve">1.0</w:t>
      </w:r>
      <w:r>
        <w:t xml:space="preserve"> </w:t>
      </w:r>
      <w:r>
        <w:rPr>
          <w:bCs/>
          <w:b/>
        </w:rPr>
        <w:t xml:space="preserve">Assessment Date:</w:t>
      </w:r>
      <w:r>
        <w:t xml:space="preserve"> </w:t>
      </w:r>
      <w:r>
        <w:t xml:space="preserve">[TO BE COMPLETED]</w:t>
      </w:r>
      <w:r>
        <w:t xml:space="preserve"> </w:t>
      </w:r>
      <w:r>
        <w:rPr>
          <w:bCs/>
          <w:b/>
        </w:rPr>
        <w:t xml:space="preserve">Prepared by:</w:t>
      </w:r>
      <w:r>
        <w:t xml:space="preserve"> </w:t>
      </w:r>
      <w:r>
        <w:t xml:space="preserve">Nathan Chiaratti / Strategic Collaborator</w:t>
      </w:r>
      <w:r>
        <w:t xml:space="preserve"> </w:t>
      </w:r>
      <w:r>
        <w:rPr>
          <w:bCs/>
          <w:b/>
        </w:rPr>
        <w:t xml:space="preserve">Stage:</w:t>
      </w:r>
      <w:r>
        <w:t xml:space="preserve"> </w:t>
      </w:r>
      <w:r>
        <w:t xml:space="preserve">Pre-Launch Readiness Assessment</w:t>
      </w:r>
    </w:p>
    <w:p>
      <w:r>
        <w:pict>
          <v:rect style="width:0;height:1.5pt" o:hralign="center" o:hrstd="t" o:hr="t"/>
        </w:pict>
      </w:r>
    </w:p>
    <w:bookmarkStart w:id="20" w:name="overall-readiness-score"/>
    <w:p>
      <w:pPr>
        <w:pStyle w:val="Heading2"/>
      </w:pPr>
      <w:r>
        <w:t xml:space="preserve">Overall Readiness Score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Score (1-5)</w:t>
            </w:r>
          </w:p>
        </w:tc>
        <w:tc>
          <w:tcPr/>
          <w:p>
            <w:pPr>
              <w:pStyle w:val="Compact"/>
              <w:jc w:val="left"/>
            </w:pPr>
            <w:r>
              <w:t xml:space="preserve">Status</w:t>
            </w:r>
          </w:p>
        </w:tc>
        <w:tc>
          <w:tcPr/>
          <w:p>
            <w:pPr>
              <w:pStyle w:val="Compact"/>
              <w:jc w:val="left"/>
            </w:pPr>
            <w:r>
              <w:t xml:space="preserve">Weight</w:t>
            </w:r>
          </w:p>
        </w:tc>
      </w:tr>
      <w:tr>
        <w:tc>
          <w:tcPr/>
          <w:p>
            <w:pPr>
              <w:pStyle w:val="Compact"/>
              <w:jc w:val="left"/>
            </w:pPr>
            <w:r>
              <w:rPr>
                <w:bCs/>
                <w:b/>
              </w:rPr>
              <w:t xml:space="preserve">Legal</w:t>
            </w:r>
          </w:p>
        </w:tc>
        <w:tc>
          <w:tcPr/>
          <w:p>
            <w:pPr>
              <w:pStyle w:val="Compact"/>
              <w:jc w:val="left"/>
            </w:pPr>
            <w:r>
              <w:t xml:space="preserve">_ / 5</w:t>
            </w:r>
          </w:p>
        </w:tc>
        <w:tc>
          <w:tcPr/>
          <w:p>
            <w:pPr>
              <w:pStyle w:val="Compact"/>
              <w:jc w:val="left"/>
            </w:pPr>
            <w:r>
              <w:t xml:space="preserve">☐ Ready ☐ Risk ☐ Not Ready</w:t>
            </w:r>
          </w:p>
        </w:tc>
        <w:tc>
          <w:tcPr/>
          <w:p>
            <w:pPr>
              <w:pStyle w:val="Compact"/>
              <w:jc w:val="left"/>
            </w:pPr>
            <w:r>
              <w:t xml:space="preserve">35%</w:t>
            </w:r>
          </w:p>
        </w:tc>
      </w:tr>
      <w:tr>
        <w:tc>
          <w:tcPr/>
          <w:p>
            <w:pPr>
              <w:pStyle w:val="Compact"/>
              <w:jc w:val="left"/>
            </w:pPr>
            <w:r>
              <w:rPr>
                <w:bCs/>
                <w:b/>
              </w:rPr>
              <w:t xml:space="preserve">Financial</w:t>
            </w:r>
          </w:p>
        </w:tc>
        <w:tc>
          <w:tcPr/>
          <w:p>
            <w:pPr>
              <w:pStyle w:val="Compact"/>
              <w:jc w:val="left"/>
            </w:pPr>
            <w:r>
              <w:t xml:space="preserve">_ / 5</w:t>
            </w:r>
          </w:p>
        </w:tc>
        <w:tc>
          <w:tcPr/>
          <w:p>
            <w:pPr>
              <w:pStyle w:val="Compact"/>
              <w:jc w:val="left"/>
            </w:pPr>
            <w:r>
              <w:t xml:space="preserve">☐ Ready ☐ Risk ☐ Not Ready</w:t>
            </w:r>
          </w:p>
        </w:tc>
        <w:tc>
          <w:tcPr/>
          <w:p>
            <w:pPr>
              <w:pStyle w:val="Compact"/>
              <w:jc w:val="left"/>
            </w:pPr>
            <w:r>
              <w:t xml:space="preserve">20%</w:t>
            </w:r>
          </w:p>
        </w:tc>
      </w:tr>
      <w:tr>
        <w:tc>
          <w:tcPr/>
          <w:p>
            <w:pPr>
              <w:pStyle w:val="Compact"/>
              <w:jc w:val="left"/>
            </w:pPr>
            <w:r>
              <w:rPr>
                <w:bCs/>
                <w:b/>
              </w:rPr>
              <w:t xml:space="preserve">Technical</w:t>
            </w:r>
          </w:p>
        </w:tc>
        <w:tc>
          <w:tcPr/>
          <w:p>
            <w:pPr>
              <w:pStyle w:val="Compact"/>
              <w:jc w:val="left"/>
            </w:pPr>
            <w:r>
              <w:t xml:space="preserve">_ / 5</w:t>
            </w:r>
          </w:p>
        </w:tc>
        <w:tc>
          <w:tcPr/>
          <w:p>
            <w:pPr>
              <w:pStyle w:val="Compact"/>
              <w:jc w:val="left"/>
            </w:pPr>
            <w:r>
              <w:t xml:space="preserve">☐ Ready ☐ Risk ☐ Not Ready</w:t>
            </w:r>
          </w:p>
        </w:tc>
        <w:tc>
          <w:tcPr/>
          <w:p>
            <w:pPr>
              <w:pStyle w:val="Compact"/>
              <w:jc w:val="left"/>
            </w:pPr>
            <w:r>
              <w:t xml:space="preserve">25%</w:t>
            </w:r>
          </w:p>
        </w:tc>
      </w:tr>
      <w:tr>
        <w:tc>
          <w:tcPr/>
          <w:p>
            <w:pPr>
              <w:pStyle w:val="Compact"/>
              <w:jc w:val="left"/>
            </w:pPr>
            <w:r>
              <w:rPr>
                <w:bCs/>
                <w:b/>
              </w:rPr>
              <w:t xml:space="preserve">Operational</w:t>
            </w:r>
          </w:p>
        </w:tc>
        <w:tc>
          <w:tcPr/>
          <w:p>
            <w:pPr>
              <w:pStyle w:val="Compact"/>
              <w:jc w:val="left"/>
            </w:pPr>
            <w:r>
              <w:t xml:space="preserve">_ / 5</w:t>
            </w:r>
          </w:p>
        </w:tc>
        <w:tc>
          <w:tcPr/>
          <w:p>
            <w:pPr>
              <w:pStyle w:val="Compact"/>
              <w:jc w:val="left"/>
            </w:pPr>
            <w:r>
              <w:t xml:space="preserve">☐ Ready ☐ Risk ☐ Not Ready</w:t>
            </w:r>
          </w:p>
        </w:tc>
        <w:tc>
          <w:tcPr/>
          <w:p>
            <w:pPr>
              <w:pStyle w:val="Compact"/>
              <w:jc w:val="left"/>
            </w:pPr>
            <w:r>
              <w:t xml:space="preserve">20%</w:t>
            </w:r>
          </w:p>
        </w:tc>
      </w:tr>
      <w:tr>
        <w:tc>
          <w:tcPr/>
          <w:p>
            <w:pPr>
              <w:pStyle w:val="Compact"/>
              <w:jc w:val="left"/>
            </w:pPr>
            <w:r>
              <w:rPr>
                <w:bCs/>
                <w:b/>
              </w:rPr>
              <w:t xml:space="preserve">WEIGHTED OVERALL</w:t>
            </w:r>
          </w:p>
        </w:tc>
        <w:tc>
          <w:tcPr/>
          <w:p>
            <w:pPr>
              <w:pStyle w:val="Compact"/>
              <w:jc w:val="left"/>
            </w:pPr>
            <w:r>
              <w:rPr>
                <w:bCs/>
                <w:b/>
              </w:rPr>
              <w:t xml:space="preserve">_ / 5</w:t>
            </w:r>
          </w:p>
        </w:tc>
        <w:tc>
          <w:tcPr/>
          <w:p>
            <w:pPr>
              <w:pStyle w:val="Compact"/>
              <w:jc w:val="left"/>
            </w:pPr>
            <w:r>
              <w:t xml:space="preserve">☐</w:t>
            </w:r>
            <w:r>
              <w:t xml:space="preserve"> </w:t>
            </w:r>
            <w:r>
              <w:rPr>
                <w:bCs/>
                <w:b/>
              </w:rPr>
              <w:t xml:space="preserve">GO</w:t>
            </w:r>
            <w:r>
              <w:t xml:space="preserve"> </w:t>
            </w:r>
            <w:r>
              <w:t xml:space="preserve">☐</w:t>
            </w:r>
            <w:r>
              <w:t xml:space="preserve"> </w:t>
            </w:r>
            <w:r>
              <w:rPr>
                <w:bCs/>
                <w:b/>
              </w:rPr>
              <w:t xml:space="preserve">GO with conditions</w:t>
            </w:r>
            <w:r>
              <w:t xml:space="preserve"> </w:t>
            </w:r>
            <w:r>
              <w:t xml:space="preserve">☐</w:t>
            </w:r>
            <w:r>
              <w:t xml:space="preserve"> </w:t>
            </w:r>
            <w:r>
              <w:rPr>
                <w:bCs/>
                <w:b/>
              </w:rPr>
              <w:t xml:space="preserve">NO-GO</w:t>
            </w:r>
          </w:p>
        </w:tc>
        <w:tc>
          <w:tcPr/>
          <w:p>
            <w:pPr>
              <w:pStyle w:val="Compact"/>
              <w:jc w:val="left"/>
            </w:pPr>
            <w:r>
              <w:t xml:space="preserve">100%</w:t>
            </w:r>
          </w:p>
        </w:tc>
      </w:tr>
    </w:tbl>
    <w:p>
      <w:pPr>
        <w:pStyle w:val="BodyText"/>
      </w:pPr>
      <w:r>
        <w:rPr>
          <w:bCs/>
          <w:b/>
        </w:rPr>
        <w:t xml:space="preserve">Scoring:</w:t>
      </w:r>
      <w:r>
        <w:t xml:space="preserve"> </w:t>
      </w:r>
      <w:r>
        <w:t xml:space="preserve">-</w:t>
      </w:r>
      <w:r>
        <w:t xml:space="preserve"> </w:t>
      </w:r>
      <w:r>
        <w:rPr>
          <w:bCs/>
          <w:b/>
        </w:rPr>
        <w:t xml:space="preserve">5</w:t>
      </w:r>
      <w:r>
        <w:t xml:space="preserve"> </w:t>
      </w:r>
      <w:r>
        <w:t xml:space="preserve">— Production-ready, fully documented, attorney-blessed</w:t>
      </w:r>
      <w:r>
        <w:t xml:space="preserve"> </w:t>
      </w:r>
      <w:r>
        <w:t xml:space="preserve">-</w:t>
      </w:r>
      <w:r>
        <w:t xml:space="preserve"> </w:t>
      </w:r>
      <w:r>
        <w:rPr>
          <w:bCs/>
          <w:b/>
        </w:rPr>
        <w:t xml:space="preserve">4</w:t>
      </w:r>
      <w:r>
        <w:t xml:space="preserve"> </w:t>
      </w:r>
      <w:r>
        <w:t xml:space="preserve">— Substantially ready; minor gaps with low risk</w:t>
      </w:r>
      <w:r>
        <w:t xml:space="preserve"> </w:t>
      </w:r>
      <w:r>
        <w:t xml:space="preserve">-</w:t>
      </w:r>
      <w:r>
        <w:t xml:space="preserve"> </w:t>
      </w:r>
      <w:r>
        <w:rPr>
          <w:bCs/>
          <w:b/>
        </w:rPr>
        <w:t xml:space="preserve">3</w:t>
      </w:r>
      <w:r>
        <w:t xml:space="preserve"> </w:t>
      </w:r>
      <w:r>
        <w:t xml:space="preserve">— Material gaps; launch only with explicit risk acceptance</w:t>
      </w:r>
      <w:r>
        <w:t xml:space="preserve"> </w:t>
      </w:r>
      <w:r>
        <w:t xml:space="preserve">-</w:t>
      </w:r>
      <w:r>
        <w:t xml:space="preserve"> </w:t>
      </w:r>
      <w:r>
        <w:rPr>
          <w:bCs/>
          <w:b/>
        </w:rPr>
        <w:t xml:space="preserve">2</w:t>
      </w:r>
      <w:r>
        <w:t xml:space="preserve"> </w:t>
      </w:r>
      <w:r>
        <w:t xml:space="preserve">— Significant unaddressed risk; recommend defer</w:t>
      </w:r>
      <w:r>
        <w:t xml:space="preserve"> </w:t>
      </w:r>
      <w:r>
        <w:t xml:space="preserve">-</w:t>
      </w:r>
      <w:r>
        <w:t xml:space="preserve"> </w:t>
      </w:r>
      <w:r>
        <w:rPr>
          <w:bCs/>
          <w:b/>
        </w:rPr>
        <w:t xml:space="preserve">1</w:t>
      </w:r>
      <w:r>
        <w:t xml:space="preserve"> </w:t>
      </w:r>
      <w:r>
        <w:t xml:space="preserve">— Not viable for public launch</w:t>
      </w:r>
    </w:p>
    <w:p>
      <w:pPr>
        <w:pStyle w:val="BodyText"/>
      </w:pPr>
      <w:r>
        <w:rPr>
          <w:bCs/>
          <w:b/>
        </w:rPr>
        <w:t xml:space="preserve">Go decision rule:</w:t>
      </w:r>
      <w:r>
        <w:t xml:space="preserve"> </w:t>
      </w:r>
      <w:r>
        <w:t xml:space="preserve">Launch only if</w:t>
      </w:r>
      <w:r>
        <w:t xml:space="preserve"> </w:t>
      </w:r>
      <w:r>
        <w:rPr>
          <w:bCs/>
          <w:b/>
        </w:rPr>
        <w:t xml:space="preserve">all four dimensions ≥ 4</w:t>
      </w:r>
      <w:r>
        <w:t xml:space="preserve"> </w:t>
      </w:r>
      <w:r>
        <w:t xml:space="preserve">AND</w:t>
      </w:r>
      <w:r>
        <w:t xml:space="preserve"> </w:t>
      </w:r>
      <w:r>
        <w:rPr>
          <w:bCs/>
          <w:b/>
        </w:rPr>
        <w:t xml:space="preserve">no Critical Path Item (CPI)</w:t>
      </w:r>
      <w:r>
        <w:t xml:space="preserve"> </w:t>
      </w:r>
      <w:r>
        <w:t xml:space="preserve">below remains open.</w:t>
      </w:r>
    </w:p>
    <w:p>
      <w:r>
        <w:pict>
          <v:rect style="width:0;height:1.5pt" o:hralign="center" o:hrstd="t" o:hr="t"/>
        </w:pict>
      </w:r>
    </w:p>
    <w:bookmarkEnd w:id="20"/>
    <w:bookmarkStart w:id="22" w:name="legal-readiness"/>
    <w:p>
      <w:pPr>
        <w:pStyle w:val="Heading2"/>
      </w:pPr>
      <w:r>
        <w:t xml:space="preserve">1. Legal Readiness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Sub-Item</w:t>
            </w:r>
          </w:p>
        </w:tc>
        <w:tc>
          <w:tcPr/>
          <w:p>
            <w:pPr>
              <w:pStyle w:val="Compact"/>
              <w:jc w:val="left"/>
            </w:pPr>
            <w:r>
              <w:t xml:space="preserve">Score</w:t>
            </w:r>
          </w:p>
        </w:tc>
        <w:tc>
          <w:tcPr/>
          <w:p>
            <w:pPr>
              <w:pStyle w:val="Compact"/>
              <w:jc w:val="left"/>
            </w:pPr>
            <w:r>
              <w:t xml:space="preserve">Evidence</w:t>
            </w:r>
          </w:p>
        </w:tc>
        <w:tc>
          <w:tcPr/>
          <w:p>
            <w:pPr>
              <w:pStyle w:val="Compact"/>
              <w:jc w:val="left"/>
            </w:pPr>
            <w:r>
              <w:t xml:space="preserve">Owner</w:t>
            </w:r>
          </w:p>
        </w:tc>
      </w:tr>
      <w:tr>
        <w:tc>
          <w:tcPr/>
          <w:p>
            <w:pPr>
              <w:pStyle w:val="Compact"/>
              <w:jc w:val="left"/>
            </w:pPr>
            <w:r>
              <w:t xml:space="preserve">LLC formed and in good standing (CA SOS)</w:t>
            </w:r>
          </w:p>
        </w:tc>
        <w:tc>
          <w:tcPr/>
          <w:p>
            <w:pPr>
              <w:pStyle w:val="Compact"/>
              <w:jc w:val="left"/>
            </w:pPr>
            <w:r>
              <w:t xml:space="preserve">_ / 5</w:t>
            </w:r>
          </w:p>
        </w:tc>
        <w:tc>
          <w:tcPr/>
          <w:p>
            <w:pPr>
              <w:pStyle w:val="Compact"/>
              <w:jc w:val="left"/>
            </w:pPr>
            <w:r>
              <w:t xml:space="preserve">LLC-1 file # ____, Statement of Info filed</w:t>
            </w:r>
          </w:p>
        </w:tc>
        <w:tc>
          <w:tcPr/>
          <w:p>
            <w:pPr>
              <w:pStyle w:val="Compact"/>
              <w:jc w:val="left"/>
            </w:pPr>
            <w:r>
              <w:t xml:space="preserve">Nathan</w:t>
            </w:r>
          </w:p>
        </w:tc>
      </w:tr>
      <w:tr>
        <w:tc>
          <w:tcPr/>
          <w:p>
            <w:pPr>
              <w:pStyle w:val="Compact"/>
              <w:jc w:val="left"/>
            </w:pPr>
            <w:r>
              <w:t xml:space="preserve">Operating Agreement executed</w:t>
            </w:r>
          </w:p>
        </w:tc>
        <w:tc>
          <w:tcPr/>
          <w:p>
            <w:pPr>
              <w:pStyle w:val="Compact"/>
              <w:jc w:val="left"/>
            </w:pPr>
            <w:r>
              <w:t xml:space="preserve">_ / 5</w:t>
            </w:r>
          </w:p>
        </w:tc>
        <w:tc>
          <w:tcPr/>
          <w:p>
            <w:pPr>
              <w:pStyle w:val="Compact"/>
              <w:jc w:val="left"/>
            </w:pPr>
            <w:r>
              <w:t xml:space="preserve">Doc 09 signed _______</w:t>
            </w:r>
          </w:p>
        </w:tc>
        <w:tc>
          <w:tcPr/>
          <w:p>
            <w:pPr>
              <w:pStyle w:val="Compact"/>
              <w:jc w:val="left"/>
            </w:pPr>
            <w:r>
              <w:t xml:space="preserve">Nathan</w:t>
            </w:r>
          </w:p>
        </w:tc>
      </w:tr>
      <w:tr>
        <w:tc>
          <w:tcPr/>
          <w:p>
            <w:pPr>
              <w:pStyle w:val="Compact"/>
              <w:jc w:val="left"/>
            </w:pPr>
            <w:r>
              <w:t xml:space="preserve">EIN obtained</w:t>
            </w:r>
          </w:p>
        </w:tc>
        <w:tc>
          <w:tcPr/>
          <w:p>
            <w:pPr>
              <w:pStyle w:val="Compact"/>
              <w:jc w:val="left"/>
            </w:pPr>
            <w:r>
              <w:t xml:space="preserve">_ / 5</w:t>
            </w:r>
          </w:p>
        </w:tc>
        <w:tc>
          <w:tcPr/>
          <w:p>
            <w:pPr>
              <w:pStyle w:val="Compact"/>
              <w:jc w:val="left"/>
            </w:pPr>
            <w:r>
              <w:t xml:space="preserve">CP 575 letter on file</w:t>
            </w:r>
          </w:p>
        </w:tc>
        <w:tc>
          <w:tcPr/>
          <w:p>
            <w:pPr>
              <w:pStyle w:val="Compact"/>
              <w:jc w:val="left"/>
            </w:pPr>
            <w:r>
              <w:t xml:space="preserve">Nathan</w:t>
            </w:r>
          </w:p>
        </w:tc>
      </w:tr>
      <w:tr>
        <w:tc>
          <w:tcPr/>
          <w:p>
            <w:pPr>
              <w:pStyle w:val="Compact"/>
              <w:jc w:val="left"/>
            </w:pPr>
            <w:r>
              <w:t xml:space="preserve">$800 FTB franchise tax paid</w:t>
            </w:r>
          </w:p>
        </w:tc>
        <w:tc>
          <w:tcPr/>
          <w:p>
            <w:pPr>
              <w:pStyle w:val="Compact"/>
              <w:jc w:val="left"/>
            </w:pPr>
            <w:r>
              <w:t xml:space="preserve">_ / 5</w:t>
            </w:r>
          </w:p>
        </w:tc>
        <w:tc>
          <w:tcPr/>
          <w:p>
            <w:pPr>
              <w:pStyle w:val="Compact"/>
              <w:jc w:val="left"/>
            </w:pPr>
            <w:r>
              <w:t xml:space="preserve">Form 3522 receipt</w:t>
            </w:r>
          </w:p>
        </w:tc>
        <w:tc>
          <w:tcPr/>
          <w:p>
            <w:pPr>
              <w:pStyle w:val="Compact"/>
              <w:jc w:val="left"/>
            </w:pPr>
            <w:r>
              <w:t xml:space="preserve">Nathan</w:t>
            </w:r>
          </w:p>
        </w:tc>
      </w:tr>
      <w:tr>
        <w:tc>
          <w:tcPr/>
          <w:p>
            <w:pPr>
              <w:pStyle w:val="Compact"/>
              <w:jc w:val="left"/>
            </w:pPr>
            <w:r>
              <w:t xml:space="preserve">Terms of Service v2.0 published and clickwrap live</w:t>
            </w:r>
          </w:p>
        </w:tc>
        <w:tc>
          <w:tcPr/>
          <w:p>
            <w:pPr>
              <w:pStyle w:val="Compact"/>
              <w:jc w:val="left"/>
            </w:pPr>
            <w:r>
              <w:t xml:space="preserve">_ / 5</w:t>
            </w:r>
          </w:p>
        </w:tc>
        <w:tc>
          <w:tcPr/>
          <w:p>
            <w:pPr>
              <w:pStyle w:val="Compact"/>
              <w:jc w:val="left"/>
            </w:pPr>
            <w:r>
              <w:t xml:space="preserve">/legal/terms reachable; signup captures acceptance</w:t>
            </w:r>
          </w:p>
        </w:tc>
        <w:tc>
          <w:tcPr/>
          <w:p>
            <w:pPr>
              <w:pStyle w:val="Compact"/>
              <w:jc w:val="left"/>
            </w:pPr>
            <w:r>
              <w:t xml:space="preserve">Nathan</w:t>
            </w:r>
          </w:p>
        </w:tc>
      </w:tr>
      <w:tr>
        <w:tc>
          <w:tcPr/>
          <w:p>
            <w:pPr>
              <w:pStyle w:val="Compact"/>
              <w:jc w:val="left"/>
            </w:pPr>
            <w:r>
              <w:t xml:space="preserve">Privacy Policy v2.0 published; CCPA opt-out links live</w:t>
            </w:r>
          </w:p>
        </w:tc>
        <w:tc>
          <w:tcPr/>
          <w:p>
            <w:pPr>
              <w:pStyle w:val="Compact"/>
              <w:jc w:val="left"/>
            </w:pPr>
            <w:r>
              <w:t xml:space="preserve">_ / 5</w:t>
            </w:r>
          </w:p>
        </w:tc>
        <w:tc>
          <w:tcPr/>
          <w:p>
            <w:pPr>
              <w:pStyle w:val="Compact"/>
              <w:jc w:val="left"/>
            </w:pPr>
            <w:r>
              <w:t xml:space="preserve">/legal/privacy + footer links</w:t>
            </w:r>
          </w:p>
        </w:tc>
        <w:tc>
          <w:tcPr/>
          <w:p>
            <w:pPr>
              <w:pStyle w:val="Compact"/>
              <w:jc w:val="left"/>
            </w:pPr>
            <w:r>
              <w:t xml:space="preserve">Nathan</w:t>
            </w:r>
          </w:p>
        </w:tc>
      </w:tr>
      <w:tr>
        <w:tc>
          <w:tcPr/>
          <w:p>
            <w:pPr>
              <w:pStyle w:val="Compact"/>
              <w:jc w:val="left"/>
            </w:pPr>
            <w:r>
              <w:t xml:space="preserve">Cookie Policy + cookie banner + GPC honoring</w:t>
            </w:r>
          </w:p>
        </w:tc>
        <w:tc>
          <w:tcPr/>
          <w:p>
            <w:pPr>
              <w:pStyle w:val="Compact"/>
              <w:jc w:val="left"/>
            </w:pPr>
            <w:r>
              <w:t xml:space="preserve">_ / 5</w:t>
            </w:r>
          </w:p>
        </w:tc>
        <w:tc>
          <w:tcPr/>
          <w:p>
            <w:pPr>
              <w:pStyle w:val="Compact"/>
              <w:jc w:val="left"/>
            </w:pPr>
            <w:r>
              <w:t xml:space="preserve">Banner appears on first visit; GPC test passed</w:t>
            </w:r>
          </w:p>
        </w:tc>
        <w:tc>
          <w:tcPr/>
          <w:p>
            <w:pPr>
              <w:pStyle w:val="Compact"/>
              <w:jc w:val="left"/>
            </w:pPr>
            <w:r>
              <w:t xml:space="preserve">Nathan</w:t>
            </w:r>
          </w:p>
        </w:tc>
      </w:tr>
      <w:tr>
        <w:tc>
          <w:tcPr/>
          <w:p>
            <w:pPr>
              <w:pStyle w:val="Compact"/>
              <w:jc w:val="left"/>
            </w:pPr>
            <w:r>
              <w:t xml:space="preserve">AUP v2.0 published</w:t>
            </w:r>
          </w:p>
        </w:tc>
        <w:tc>
          <w:tcPr/>
          <w:p>
            <w:pPr>
              <w:pStyle w:val="Compact"/>
              <w:jc w:val="left"/>
            </w:pPr>
            <w:r>
              <w:t xml:space="preserve">_ / 5</w:t>
            </w:r>
          </w:p>
        </w:tc>
        <w:tc>
          <w:tcPr/>
          <w:p>
            <w:pPr>
              <w:pStyle w:val="Compact"/>
              <w:jc w:val="left"/>
            </w:pPr>
            <w:r>
              <w:t xml:space="preserve">/legal/aup</w:t>
            </w:r>
          </w:p>
        </w:tc>
        <w:tc>
          <w:tcPr/>
          <w:p>
            <w:pPr>
              <w:pStyle w:val="Compact"/>
              <w:jc w:val="left"/>
            </w:pPr>
            <w:r>
              <w:t xml:space="preserve">Nathan</w:t>
            </w:r>
          </w:p>
        </w:tc>
      </w:tr>
      <w:tr>
        <w:tc>
          <w:tcPr/>
          <w:p>
            <w:pPr>
              <w:pStyle w:val="Compact"/>
              <w:jc w:val="left"/>
            </w:pPr>
            <w:r>
              <w:t xml:space="preserve">Cancellation Policy v2.0 published; disclosed in booking flow</w:t>
            </w:r>
          </w:p>
        </w:tc>
        <w:tc>
          <w:tcPr/>
          <w:p>
            <w:pPr>
              <w:pStyle w:val="Compact"/>
              <w:jc w:val="left"/>
            </w:pPr>
            <w:r>
              <w:t xml:space="preserve">_ / 5</w:t>
            </w:r>
          </w:p>
        </w:tc>
        <w:tc>
          <w:tcPr/>
          <w:p>
            <w:pPr>
              <w:pStyle w:val="Compact"/>
              <w:jc w:val="left"/>
            </w:pPr>
            <w:r>
              <w:t xml:space="preserve">Booking flow screenshot showing fee disclosure</w:t>
            </w:r>
          </w:p>
        </w:tc>
        <w:tc>
          <w:tcPr/>
          <w:p>
            <w:pPr>
              <w:pStyle w:val="Compact"/>
              <w:jc w:val="left"/>
            </w:pPr>
            <w:r>
              <w:t xml:space="preserve">Nathan</w:t>
            </w:r>
          </w:p>
        </w:tc>
      </w:tr>
      <w:tr>
        <w:tc>
          <w:tcPr/>
          <w:p>
            <w:pPr>
              <w:pStyle w:val="Compact"/>
              <w:jc w:val="left"/>
            </w:pPr>
            <w:r>
              <w:t xml:space="preserve">Pro IC Agreement (Doc 06) signed by all active Pros (standalone, not bundled into ToS)</w:t>
            </w:r>
          </w:p>
        </w:tc>
        <w:tc>
          <w:tcPr/>
          <w:p>
            <w:pPr>
              <w:pStyle w:val="Compact"/>
              <w:jc w:val="left"/>
            </w:pPr>
            <w:r>
              <w:t xml:space="preserve">_ / 5</w:t>
            </w:r>
          </w:p>
        </w:tc>
        <w:tc>
          <w:tcPr/>
          <w:p>
            <w:pPr>
              <w:pStyle w:val="Compact"/>
              <w:jc w:val="left"/>
            </w:pPr>
            <w:r>
              <w:t xml:space="preserve">Audit signed PDFs in storage</w:t>
            </w:r>
          </w:p>
        </w:tc>
        <w:tc>
          <w:tcPr/>
          <w:p>
            <w:pPr>
              <w:pStyle w:val="Compact"/>
              <w:jc w:val="left"/>
            </w:pPr>
            <w:r>
              <w:t xml:space="preserve">Nathan</w:t>
            </w:r>
          </w:p>
        </w:tc>
      </w:tr>
      <w:tr>
        <w:tc>
          <w:tcPr/>
          <w:p>
            <w:pPr>
              <w:pStyle w:val="Compact"/>
              <w:jc w:val="left"/>
            </w:pPr>
            <w:r>
              <w:rPr>
                <w:bCs/>
                <w:b/>
              </w:rPr>
              <w:t xml:space="preserve">🚨 FCRA Disclosure (Doc 07) is presented STANDALONE</w:t>
            </w:r>
            <w:r>
              <w:t xml:space="preserve"> </w:t>
            </w:r>
            <w:r>
              <w:t xml:space="preserve">at Pro signup (Gilberg-compliant)</w:t>
            </w:r>
          </w:p>
        </w:tc>
        <w:tc>
          <w:tcPr/>
          <w:p>
            <w:pPr>
              <w:pStyle w:val="Compact"/>
              <w:jc w:val="left"/>
            </w:pPr>
            <w:r>
              <w:t xml:space="preserve">_ / 5</w:t>
            </w:r>
          </w:p>
        </w:tc>
        <w:tc>
          <w:tcPr/>
          <w:p>
            <w:pPr>
              <w:pStyle w:val="Compact"/>
              <w:jc w:val="left"/>
            </w:pPr>
            <w:r>
              <w:t xml:space="preserve">Visual confirmation of signup flow</w:t>
            </w:r>
          </w:p>
        </w:tc>
        <w:tc>
          <w:tcPr/>
          <w:p>
            <w:pPr>
              <w:pStyle w:val="Compact"/>
              <w:jc w:val="left"/>
            </w:pPr>
            <w:r>
              <w:t xml:space="preserve">Nathan + attorney</w:t>
            </w:r>
          </w:p>
        </w:tc>
      </w:tr>
      <w:tr>
        <w:tc>
          <w:tcPr/>
          <w:p>
            <w:pPr>
              <w:pStyle w:val="Compact"/>
              <w:jc w:val="left"/>
            </w:pPr>
            <w:r>
              <w:t xml:space="preserve">Pre-Adverse + Adverse Action workflow (Doc 07A/B) integrated</w:t>
            </w:r>
          </w:p>
        </w:tc>
        <w:tc>
          <w:tcPr/>
          <w:p>
            <w:pPr>
              <w:pStyle w:val="Compact"/>
              <w:jc w:val="left"/>
            </w:pPr>
            <w:r>
              <w:t xml:space="preserve">_ / 5</w:t>
            </w:r>
          </w:p>
        </w:tc>
        <w:tc>
          <w:tcPr/>
          <w:p>
            <w:pPr>
              <w:pStyle w:val="Compact"/>
              <w:jc w:val="left"/>
            </w:pPr>
            <w:r>
              <w:t xml:space="preserve">Test run via Checkr</w:t>
            </w:r>
          </w:p>
        </w:tc>
        <w:tc>
          <w:tcPr/>
          <w:p>
            <w:pPr>
              <w:pStyle w:val="Compact"/>
              <w:jc w:val="left"/>
            </w:pPr>
            <w:r>
              <w:t xml:space="preserve">Nathan</w:t>
            </w:r>
          </w:p>
        </w:tc>
      </w:tr>
      <w:tr>
        <w:tc>
          <w:tcPr/>
          <w:p>
            <w:pPr>
              <w:pStyle w:val="Compact"/>
              <w:jc w:val="left"/>
            </w:pPr>
            <w:r>
              <w:t xml:space="preserve">SMS/TCPA Consent (Doc 08) — two-tier consent live; quiet hours configured</w:t>
            </w:r>
          </w:p>
        </w:tc>
        <w:tc>
          <w:tcPr/>
          <w:p>
            <w:pPr>
              <w:pStyle w:val="Compact"/>
              <w:jc w:val="left"/>
            </w:pPr>
            <w:r>
              <w:t xml:space="preserve">_ / 5</w:t>
            </w:r>
          </w:p>
        </w:tc>
        <w:tc>
          <w:tcPr/>
          <w:p>
            <w:pPr>
              <w:pStyle w:val="Compact"/>
              <w:jc w:val="left"/>
            </w:pPr>
            <w:r>
              <w:t xml:space="preserve">Test SMS at 9:01pm blocked; FTSA Sunday blocked</w:t>
            </w:r>
          </w:p>
        </w:tc>
        <w:tc>
          <w:tcPr/>
          <w:p>
            <w:pPr>
              <w:pStyle w:val="Compact"/>
              <w:jc w:val="left"/>
            </w:pPr>
            <w:r>
              <w:t xml:space="preserve">Nathan</w:t>
            </w:r>
          </w:p>
        </w:tc>
      </w:tr>
      <w:tr>
        <w:tc>
          <w:tcPr/>
          <w:p>
            <w:pPr>
              <w:pStyle w:val="Compact"/>
              <w:jc w:val="left"/>
            </w:pPr>
            <w:r>
              <w:t xml:space="preserve">LLC Operating Agreement (Doc 09) signed and stored</w:t>
            </w:r>
          </w:p>
        </w:tc>
        <w:tc>
          <w:tcPr/>
          <w:p>
            <w:pPr>
              <w:pStyle w:val="Compact"/>
              <w:jc w:val="left"/>
            </w:pPr>
            <w:r>
              <w:t xml:space="preserve">_ / 5</w:t>
            </w:r>
          </w:p>
        </w:tc>
        <w:tc>
          <w:tcPr/>
          <w:p>
            <w:pPr>
              <w:pStyle w:val="Compact"/>
              <w:jc w:val="left"/>
            </w:pPr>
            <w:r>
              <w:t xml:space="preserve">Signed PDF</w:t>
            </w:r>
          </w:p>
        </w:tc>
        <w:tc>
          <w:tcPr/>
          <w:p>
            <w:pPr>
              <w:pStyle w:val="Compact"/>
              <w:jc w:val="left"/>
            </w:pPr>
            <w:r>
              <w:t xml:space="preserve">Nathan</w:t>
            </w:r>
          </w:p>
        </w:tc>
      </w:tr>
      <w:tr>
        <w:tc>
          <w:tcPr/>
          <w:p>
            <w:pPr>
              <w:pStyle w:val="Compact"/>
              <w:jc w:val="left"/>
            </w:pPr>
            <w:r>
              <w:t xml:space="preserve">Accessibility Statement (Doc 10) published; baseline audit completed</w:t>
            </w:r>
          </w:p>
        </w:tc>
        <w:tc>
          <w:tcPr/>
          <w:p>
            <w:pPr>
              <w:pStyle w:val="Compact"/>
              <w:jc w:val="left"/>
            </w:pPr>
            <w:r>
              <w:t xml:space="preserve">_ / 5</w:t>
            </w:r>
          </w:p>
        </w:tc>
        <w:tc>
          <w:tcPr/>
          <w:p>
            <w:pPr>
              <w:pStyle w:val="Compact"/>
              <w:jc w:val="left"/>
            </w:pPr>
            <w:r>
              <w:t xml:space="preserve">/legal/accessibility + auditor report on file</w:t>
            </w:r>
          </w:p>
        </w:tc>
        <w:tc>
          <w:tcPr/>
          <w:p>
            <w:pPr>
              <w:pStyle w:val="Compact"/>
              <w:jc w:val="left"/>
            </w:pPr>
            <w:r>
              <w:t xml:space="preserve">Nathan</w:t>
            </w:r>
          </w:p>
        </w:tc>
      </w:tr>
      <w:tr>
        <w:tc>
          <w:tcPr/>
          <w:p>
            <w:pPr>
              <w:pStyle w:val="Compact"/>
              <w:jc w:val="left"/>
            </w:pPr>
            <w:r>
              <w:t xml:space="preserve">DPAs signed with all material vendors (Stripe, Supabase, OneSignal, Twilio, Checkr, etc.)</w:t>
            </w:r>
          </w:p>
        </w:tc>
        <w:tc>
          <w:tcPr/>
          <w:p>
            <w:pPr>
              <w:pStyle w:val="Compact"/>
              <w:jc w:val="left"/>
            </w:pPr>
            <w:r>
              <w:t xml:space="preserve">_ / 5</w:t>
            </w:r>
          </w:p>
        </w:tc>
        <w:tc>
          <w:tcPr/>
          <w:p>
            <w:pPr>
              <w:pStyle w:val="Compact"/>
              <w:jc w:val="left"/>
            </w:pPr>
            <w:r>
              <w:t xml:space="preserve">Signed DPAs in records</w:t>
            </w:r>
          </w:p>
        </w:tc>
        <w:tc>
          <w:tcPr/>
          <w:p>
            <w:pPr>
              <w:pStyle w:val="Compact"/>
              <w:jc w:val="left"/>
            </w:pPr>
            <w:r>
              <w:t xml:space="preserve">Nathan</w:t>
            </w:r>
          </w:p>
        </w:tc>
      </w:tr>
      <w:tr>
        <w:tc>
          <w:tcPr/>
          <w:p>
            <w:pPr>
              <w:pStyle w:val="Compact"/>
              <w:jc w:val="left"/>
            </w:pPr>
            <w:r>
              <w:t xml:space="preserve">Pre/Adverse Action notice templates (Doc 07A/B) ready</w:t>
            </w:r>
          </w:p>
        </w:tc>
        <w:tc>
          <w:tcPr/>
          <w:p>
            <w:pPr>
              <w:pStyle w:val="Compact"/>
              <w:jc w:val="left"/>
            </w:pPr>
            <w:r>
              <w:t xml:space="preserve">_ / 5</w:t>
            </w:r>
          </w:p>
        </w:tc>
        <w:tc>
          <w:tcPr/>
          <w:p>
            <w:pPr>
              <w:pStyle w:val="Compact"/>
              <w:jc w:val="left"/>
            </w:pPr>
            <w:r>
              <w:t xml:space="preserve">Templates in Checkr or own workflow</w:t>
            </w:r>
          </w:p>
        </w:tc>
        <w:tc>
          <w:tcPr/>
          <w:p>
            <w:pPr>
              <w:pStyle w:val="Compact"/>
              <w:jc w:val="left"/>
            </w:pPr>
            <w:r>
              <w:t xml:space="preserve">Nathan</w:t>
            </w:r>
          </w:p>
        </w:tc>
      </w:tr>
      <w:tr>
        <w:tc>
          <w:tcPr/>
          <w:p>
            <w:pPr>
              <w:pStyle w:val="Compact"/>
              <w:jc w:val="left"/>
            </w:pPr>
            <w:r>
              <w:t xml:space="preserve">C&amp;D / DMCA templates (Doc 13) ready</w:t>
            </w:r>
          </w:p>
        </w:tc>
        <w:tc>
          <w:tcPr/>
          <w:p>
            <w:pPr>
              <w:pStyle w:val="Compact"/>
              <w:jc w:val="left"/>
            </w:pPr>
            <w:r>
              <w:t xml:space="preserve">_ / 5</w:t>
            </w:r>
          </w:p>
        </w:tc>
        <w:tc>
          <w:tcPr/>
          <w:p>
            <w:pPr>
              <w:pStyle w:val="Compact"/>
              <w:jc w:val="left"/>
            </w:pPr>
            <w:r>
              <w:t xml:space="preserve">Doc 13 in records</w:t>
            </w:r>
          </w:p>
        </w:tc>
        <w:tc>
          <w:tcPr/>
          <w:p>
            <w:pPr>
              <w:pStyle w:val="Compact"/>
              <w:jc w:val="left"/>
            </w:pPr>
            <w:r>
              <w:t xml:space="preserve">Nathan</w:t>
            </w:r>
          </w:p>
        </w:tc>
      </w:tr>
      <w:tr>
        <w:tc>
          <w:tcPr/>
          <w:p>
            <w:pPr>
              <w:pStyle w:val="Compact"/>
              <w:jc w:val="left"/>
            </w:pPr>
            <w:r>
              <w:t xml:space="preserve">DMCA Designated Agent registered with U.S. Copyright Office</w:t>
            </w:r>
          </w:p>
        </w:tc>
        <w:tc>
          <w:tcPr/>
          <w:p>
            <w:pPr>
              <w:pStyle w:val="Compact"/>
              <w:jc w:val="left"/>
            </w:pPr>
            <w:r>
              <w:t xml:space="preserve">_ / 5</w:t>
            </w:r>
          </w:p>
        </w:tc>
        <w:tc>
          <w:tcPr/>
          <w:p>
            <w:pPr>
              <w:pStyle w:val="Compact"/>
              <w:jc w:val="left"/>
            </w:pPr>
            <w:r>
              <w:t xml:space="preserve">Certificate on file</w:t>
            </w:r>
          </w:p>
        </w:tc>
        <w:tc>
          <w:tcPr/>
          <w:p>
            <w:pPr>
              <w:pStyle w:val="Compact"/>
              <w:jc w:val="left"/>
            </w:pPr>
            <w:r>
              <w:t xml:space="preserve">Nathan</w:t>
            </w:r>
          </w:p>
        </w:tc>
      </w:tr>
      <w:tr>
        <w:tc>
          <w:tcPr/>
          <w:p>
            <w:pPr>
              <w:pStyle w:val="Compact"/>
              <w:jc w:val="left"/>
            </w:pPr>
            <w:r>
              <w:t xml:space="preserve">Gig-economy attorney review of IC structure completed</w:t>
            </w:r>
          </w:p>
        </w:tc>
        <w:tc>
          <w:tcPr/>
          <w:p>
            <w:pPr>
              <w:pStyle w:val="Compact"/>
              <w:jc w:val="left"/>
            </w:pPr>
            <w:r>
              <w:t xml:space="preserve">_ / 5</w:t>
            </w:r>
          </w:p>
        </w:tc>
        <w:tc>
          <w:tcPr/>
          <w:p>
            <w:pPr>
              <w:pStyle w:val="Compact"/>
              <w:jc w:val="left"/>
            </w:pPr>
            <w:r>
              <w:t xml:space="preserve">Engagement letter + opinion memo</w:t>
            </w:r>
          </w:p>
        </w:tc>
        <w:tc>
          <w:tcPr/>
          <w:p>
            <w:pPr>
              <w:pStyle w:val="Compact"/>
              <w:jc w:val="left"/>
            </w:pPr>
            <w:r>
              <w:t xml:space="preserve">Attorney</w:t>
            </w:r>
          </w:p>
        </w:tc>
      </w:tr>
      <w:tr>
        <w:tc>
          <w:tcPr/>
          <w:p>
            <w:pPr>
              <w:pStyle w:val="Compact"/>
              <w:jc w:val="left"/>
            </w:pPr>
            <w:r>
              <w:t xml:space="preserve">Consumer-tech attorney review of Privacy/FCRA/TCPA completed</w:t>
            </w:r>
          </w:p>
        </w:tc>
        <w:tc>
          <w:tcPr/>
          <w:p>
            <w:pPr>
              <w:pStyle w:val="Compact"/>
              <w:jc w:val="left"/>
            </w:pPr>
            <w:r>
              <w:t xml:space="preserve">_ / 5</w:t>
            </w:r>
          </w:p>
        </w:tc>
        <w:tc>
          <w:tcPr/>
          <w:p>
            <w:pPr>
              <w:pStyle w:val="Compact"/>
              <w:jc w:val="left"/>
            </w:pPr>
            <w:r>
              <w:t xml:space="preserve">Engagement letter + opinion memo</w:t>
            </w:r>
          </w:p>
        </w:tc>
        <w:tc>
          <w:tcPr/>
          <w:p>
            <w:pPr>
              <w:pStyle w:val="Compact"/>
              <w:jc w:val="left"/>
            </w:pPr>
            <w:r>
              <w:t xml:space="preserve">Attorney</w:t>
            </w:r>
          </w:p>
        </w:tc>
      </w:tr>
      <w:tr>
        <w:tc>
          <w:tcPr/>
          <w:p>
            <w:pPr>
              <w:pStyle w:val="Compact"/>
              <w:jc w:val="left"/>
            </w:pPr>
            <w:r>
              <w:t xml:space="preserve">Foreign qualification in TX and FL (if launching there)</w:t>
            </w:r>
          </w:p>
        </w:tc>
        <w:tc>
          <w:tcPr/>
          <w:p>
            <w:pPr>
              <w:pStyle w:val="Compact"/>
              <w:jc w:val="left"/>
            </w:pPr>
            <w:r>
              <w:t xml:space="preserve">_ / 5</w:t>
            </w:r>
          </w:p>
        </w:tc>
        <w:tc>
          <w:tcPr/>
          <w:p>
            <w:pPr>
              <w:pStyle w:val="Compact"/>
              <w:jc w:val="left"/>
            </w:pPr>
            <w:r>
              <w:t xml:space="preserve">TX SOS + FL DOS filings</w:t>
            </w:r>
          </w:p>
        </w:tc>
        <w:tc>
          <w:tcPr/>
          <w:p>
            <w:pPr>
              <w:pStyle w:val="Compact"/>
              <w:jc w:val="left"/>
            </w:pPr>
            <w:r>
              <w:t xml:space="preserve">Nathan</w:t>
            </w:r>
          </w:p>
        </w:tc>
      </w:tr>
      <w:tr>
        <w:tc>
          <w:tcPr/>
          <w:p>
            <w:pPr>
              <w:pStyle w:val="Compact"/>
              <w:jc w:val="left"/>
            </w:pPr>
            <w:r>
              <w:t xml:space="preserve">Trademark application filed (PureTask word + Dash design)</w:t>
            </w:r>
          </w:p>
        </w:tc>
        <w:tc>
          <w:tcPr/>
          <w:p>
            <w:pPr>
              <w:pStyle w:val="Compact"/>
              <w:jc w:val="left"/>
            </w:pPr>
            <w:r>
              <w:t xml:space="preserve">_ / 5</w:t>
            </w:r>
          </w:p>
        </w:tc>
        <w:tc>
          <w:tcPr/>
          <w:p>
            <w:pPr>
              <w:pStyle w:val="Compact"/>
              <w:jc w:val="left"/>
            </w:pPr>
            <w:r>
              <w:t xml:space="preserve">USPTO Serial #s</w:t>
            </w:r>
          </w:p>
        </w:tc>
        <w:tc>
          <w:tcPr/>
          <w:p>
            <w:pPr>
              <w:pStyle w:val="Compact"/>
              <w:jc w:val="left"/>
            </w:pPr>
            <w:r>
              <w:t xml:space="preserve">Nathan + IP attorney</w:t>
            </w:r>
          </w:p>
        </w:tc>
      </w:tr>
      <w:tr>
        <w:tc>
          <w:tcPr/>
          <w:p>
            <w:pPr>
              <w:pStyle w:val="Compact"/>
              <w:jc w:val="left"/>
            </w:pPr>
            <w:r>
              <w:rPr>
                <w:bCs/>
                <w:b/>
              </w:rPr>
              <w:t xml:space="preserve">Subsection Avg</w:t>
            </w:r>
          </w:p>
        </w:tc>
        <w:tc>
          <w:tcPr/>
          <w:p>
            <w:pPr>
              <w:pStyle w:val="Compact"/>
              <w:jc w:val="left"/>
            </w:pPr>
            <w:r>
              <w:rPr>
                <w:bCs/>
                <w:b/>
              </w:rPr>
              <w:t xml:space="preserve">_ / 5</w:t>
            </w:r>
          </w:p>
        </w:tc>
        <w:tc>
          <w:tcPr/>
          <w:p>
            <w:pPr>
              <w:pStyle w:val="Compact"/>
            </w:pPr>
          </w:p>
        </w:tc>
        <w:tc>
          <w:tcPr/>
          <w:p>
            <w:pPr>
              <w:pStyle w:val="Compact"/>
            </w:pPr>
          </w:p>
        </w:tc>
      </w:tr>
    </w:tbl>
    <w:bookmarkStart w:id="21" w:name="critical-path-items-legal"/>
    <w:p>
      <w:pPr>
        <w:pStyle w:val="Heading3"/>
      </w:pPr>
      <w:r>
        <w:t xml:space="preserve">Critical Path Items (Legal)</w:t>
      </w:r>
    </w:p>
    <w:p>
      <w:pPr>
        <w:numPr>
          <w:ilvl w:val="0"/>
          <w:numId w:val="1001"/>
        </w:numPr>
        <w:pStyle w:val="Compact"/>
      </w:pPr>
      <w:r>
        <w:t xml:space="preserve">🚨</w:t>
      </w:r>
      <w:r>
        <w:t xml:space="preserve"> </w:t>
      </w:r>
      <w:r>
        <w:rPr>
          <w:bCs/>
          <w:b/>
        </w:rPr>
        <w:t xml:space="preserve">LLC formation + EIN + business bank account</w:t>
      </w:r>
      <w:r>
        <w:t xml:space="preserve"> </w:t>
      </w:r>
      <w:r>
        <w:t xml:space="preserve">— these gate everything else</w:t>
      </w:r>
    </w:p>
    <w:p>
      <w:pPr>
        <w:numPr>
          <w:ilvl w:val="0"/>
          <w:numId w:val="1001"/>
        </w:numPr>
        <w:pStyle w:val="Compact"/>
      </w:pPr>
      <w:r>
        <w:t xml:space="preserve">🚨</w:t>
      </w:r>
      <w:r>
        <w:t xml:space="preserve"> </w:t>
      </w:r>
      <w:r>
        <w:rPr>
          <w:bCs/>
          <w:b/>
        </w:rPr>
        <w:t xml:space="preserve">Gig-economy attorney review</w:t>
      </w:r>
      <w:r>
        <w:t xml:space="preserve"> </w:t>
      </w:r>
      <w:r>
        <w:t xml:space="preserve">— minimum bar before public launch; do not skip</w:t>
      </w:r>
    </w:p>
    <w:p>
      <w:pPr>
        <w:numPr>
          <w:ilvl w:val="0"/>
          <w:numId w:val="1001"/>
        </w:numPr>
        <w:pStyle w:val="Compact"/>
      </w:pPr>
      <w:r>
        <w:t xml:space="preserve">🚨</w:t>
      </w:r>
      <w:r>
        <w:t xml:space="preserve"> </w:t>
      </w:r>
      <w:r>
        <w:rPr>
          <w:bCs/>
          <w:b/>
        </w:rPr>
        <w:t xml:space="preserve">Standalone FCRA disclosure presentation</w:t>
      </w:r>
      <w:r>
        <w:t xml:space="preserve"> </w:t>
      </w:r>
      <w:r>
        <w:t xml:space="preserve">— separate page, separate clickwrap; Gilberg violation = class action exposure</w:t>
      </w:r>
    </w:p>
    <w:p>
      <w:pPr>
        <w:numPr>
          <w:ilvl w:val="0"/>
          <w:numId w:val="1001"/>
        </w:numPr>
        <w:pStyle w:val="Compact"/>
      </w:pPr>
      <w:r>
        <w:t xml:space="preserve">🚨</w:t>
      </w:r>
      <w:r>
        <w:t xml:space="preserve"> </w:t>
      </w:r>
      <w:r>
        <w:rPr>
          <w:bCs/>
          <w:b/>
        </w:rPr>
        <w:t xml:space="preserve">Pro IC Agreement standalone signature</w:t>
      </w:r>
      <w:r>
        <w:t xml:space="preserve"> </w:t>
      </w:r>
      <w:r>
        <w:t xml:space="preserve">— strongest single ABC-test defense; do not bundle into ToS clickwrap</w:t>
      </w:r>
    </w:p>
    <w:p>
      <w:r>
        <w:pict>
          <v:rect style="width:0;height:1.5pt" o:hralign="center" o:hrstd="t" o:hr="t"/>
        </w:pict>
      </w:r>
    </w:p>
    <w:bookmarkEnd w:id="21"/>
    <w:bookmarkEnd w:id="22"/>
    <w:bookmarkStart w:id="24" w:name="financial-readiness"/>
    <w:p>
      <w:pPr>
        <w:pStyle w:val="Heading2"/>
      </w:pPr>
      <w:r>
        <w:t xml:space="preserve">2. Financial Readiness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Sub-Item</w:t>
            </w:r>
          </w:p>
        </w:tc>
        <w:tc>
          <w:tcPr/>
          <w:p>
            <w:pPr>
              <w:pStyle w:val="Compact"/>
              <w:jc w:val="left"/>
            </w:pPr>
            <w:r>
              <w:t xml:space="preserve">Score</w:t>
            </w:r>
          </w:p>
        </w:tc>
        <w:tc>
          <w:tcPr/>
          <w:p>
            <w:pPr>
              <w:pStyle w:val="Compact"/>
              <w:jc w:val="left"/>
            </w:pPr>
            <w:r>
              <w:t xml:space="preserve">Evidence</w:t>
            </w:r>
          </w:p>
        </w:tc>
        <w:tc>
          <w:tcPr/>
          <w:p>
            <w:pPr>
              <w:pStyle w:val="Compact"/>
              <w:jc w:val="left"/>
            </w:pPr>
            <w:r>
              <w:t xml:space="preserve">Owner</w:t>
            </w:r>
          </w:p>
        </w:tc>
      </w:tr>
      <w:tr>
        <w:tc>
          <w:tcPr/>
          <w:p>
            <w:pPr>
              <w:pStyle w:val="Compact"/>
              <w:jc w:val="left"/>
            </w:pPr>
            <w:r>
              <w:t xml:space="preserve">Business checking account in LLC’s name; no commingling</w:t>
            </w:r>
          </w:p>
        </w:tc>
        <w:tc>
          <w:tcPr/>
          <w:p>
            <w:pPr>
              <w:pStyle w:val="Compact"/>
              <w:jc w:val="left"/>
            </w:pPr>
            <w:r>
              <w:t xml:space="preserve">_ / 5</w:t>
            </w:r>
          </w:p>
        </w:tc>
        <w:tc>
          <w:tcPr/>
          <w:p>
            <w:pPr>
              <w:pStyle w:val="Compact"/>
              <w:jc w:val="left"/>
            </w:pPr>
            <w:r>
              <w:t xml:space="preserve">Bank statement</w:t>
            </w:r>
          </w:p>
        </w:tc>
        <w:tc>
          <w:tcPr/>
          <w:p>
            <w:pPr>
              <w:pStyle w:val="Compact"/>
              <w:jc w:val="left"/>
            </w:pPr>
            <w:r>
              <w:t xml:space="preserve">Nathan</w:t>
            </w:r>
          </w:p>
        </w:tc>
      </w:tr>
      <w:tr>
        <w:tc>
          <w:tcPr/>
          <w:p>
            <w:pPr>
              <w:pStyle w:val="Compact"/>
              <w:jc w:val="left"/>
            </w:pPr>
            <w:r>
              <w:t xml:space="preserve">Business credit card in LLC’s name</w:t>
            </w:r>
          </w:p>
        </w:tc>
        <w:tc>
          <w:tcPr/>
          <w:p>
            <w:pPr>
              <w:pStyle w:val="Compact"/>
              <w:jc w:val="left"/>
            </w:pPr>
            <w:r>
              <w:t xml:space="preserve">_ / 5</w:t>
            </w:r>
          </w:p>
        </w:tc>
        <w:tc>
          <w:tcPr/>
          <w:p>
            <w:pPr>
              <w:pStyle w:val="Compact"/>
              <w:jc w:val="left"/>
            </w:pPr>
            <w:r>
              <w:t xml:space="preserve">Card statement</w:t>
            </w:r>
          </w:p>
        </w:tc>
        <w:tc>
          <w:tcPr/>
          <w:p>
            <w:pPr>
              <w:pStyle w:val="Compact"/>
              <w:jc w:val="left"/>
            </w:pPr>
            <w:r>
              <w:t xml:space="preserve">Nathan</w:t>
            </w:r>
          </w:p>
        </w:tc>
      </w:tr>
      <w:tr>
        <w:tc>
          <w:tcPr/>
          <w:p>
            <w:pPr>
              <w:pStyle w:val="Compact"/>
              <w:jc w:val="left"/>
            </w:pPr>
            <w:r>
              <w:t xml:space="preserve">Bookkeeping software live; connected to bank + card</w:t>
            </w:r>
          </w:p>
        </w:tc>
        <w:tc>
          <w:tcPr/>
          <w:p>
            <w:pPr>
              <w:pStyle w:val="Compact"/>
              <w:jc w:val="left"/>
            </w:pPr>
            <w:r>
              <w:t xml:space="preserve">_ / 5</w:t>
            </w:r>
          </w:p>
        </w:tc>
        <w:tc>
          <w:tcPr/>
          <w:p>
            <w:pPr>
              <w:pStyle w:val="Compact"/>
              <w:jc w:val="left"/>
            </w:pPr>
            <w:r>
              <w:t xml:space="preserve">Latest reconciliation date</w:t>
            </w:r>
          </w:p>
        </w:tc>
        <w:tc>
          <w:tcPr/>
          <w:p>
            <w:pPr>
              <w:pStyle w:val="Compact"/>
              <w:jc w:val="left"/>
            </w:pPr>
            <w:r>
              <w:t xml:space="preserve">Nathan</w:t>
            </w:r>
          </w:p>
        </w:tc>
      </w:tr>
      <w:tr>
        <w:tc>
          <w:tcPr/>
          <w:p>
            <w:pPr>
              <w:pStyle w:val="Compact"/>
              <w:jc w:val="left"/>
            </w:pPr>
            <w:r>
              <w:t xml:space="preserve">CPA / bookkeeper engaged</w:t>
            </w:r>
          </w:p>
        </w:tc>
        <w:tc>
          <w:tcPr/>
          <w:p>
            <w:pPr>
              <w:pStyle w:val="Compact"/>
              <w:jc w:val="left"/>
            </w:pPr>
            <w:r>
              <w:t xml:space="preserve">_ / 5</w:t>
            </w:r>
          </w:p>
        </w:tc>
        <w:tc>
          <w:tcPr/>
          <w:p>
            <w:pPr>
              <w:pStyle w:val="Compact"/>
              <w:jc w:val="left"/>
            </w:pPr>
            <w:r>
              <w:t xml:space="preserve">Engagement letter</w:t>
            </w:r>
          </w:p>
        </w:tc>
        <w:tc>
          <w:tcPr/>
          <w:p>
            <w:pPr>
              <w:pStyle w:val="Compact"/>
              <w:jc w:val="left"/>
            </w:pPr>
            <w:r>
              <w:t xml:space="preserve">Nathan</w:t>
            </w:r>
          </w:p>
        </w:tc>
      </w:tr>
      <w:tr>
        <w:tc>
          <w:tcPr/>
          <w:p>
            <w:pPr>
              <w:pStyle w:val="Compact"/>
              <w:jc w:val="left"/>
            </w:pPr>
            <w:r>
              <w:t xml:space="preserve">Stripe Connect Express activated in LLC’s name (EIN)</w:t>
            </w:r>
          </w:p>
        </w:tc>
        <w:tc>
          <w:tcPr/>
          <w:p>
            <w:pPr>
              <w:pStyle w:val="Compact"/>
              <w:jc w:val="left"/>
            </w:pPr>
            <w:r>
              <w:t xml:space="preserve">_ / 5</w:t>
            </w:r>
          </w:p>
        </w:tc>
        <w:tc>
          <w:tcPr/>
          <w:p>
            <w:pPr>
              <w:pStyle w:val="Compact"/>
              <w:jc w:val="left"/>
            </w:pPr>
            <w:r>
              <w:t xml:space="preserve">Stripe dashboard screenshot</w:t>
            </w:r>
          </w:p>
        </w:tc>
        <w:tc>
          <w:tcPr/>
          <w:p>
            <w:pPr>
              <w:pStyle w:val="Compact"/>
              <w:jc w:val="left"/>
            </w:pPr>
            <w:r>
              <w:t xml:space="preserve">Nathan</w:t>
            </w:r>
          </w:p>
        </w:tc>
      </w:tr>
      <w:tr>
        <w:tc>
          <w:tcPr/>
          <w:p>
            <w:pPr>
              <w:pStyle w:val="Compact"/>
              <w:jc w:val="left"/>
            </w:pPr>
            <w:r>
              <w:t xml:space="preserve">Test Stripe charge and payout successful</w:t>
            </w:r>
          </w:p>
        </w:tc>
        <w:tc>
          <w:tcPr/>
          <w:p>
            <w:pPr>
              <w:pStyle w:val="Compact"/>
              <w:jc w:val="left"/>
            </w:pPr>
            <w:r>
              <w:t xml:space="preserve">_ / 5</w:t>
            </w:r>
          </w:p>
        </w:tc>
        <w:tc>
          <w:tcPr/>
          <w:p>
            <w:pPr>
              <w:pStyle w:val="Compact"/>
              <w:jc w:val="left"/>
            </w:pPr>
            <w:r>
              <w:t xml:space="preserve">Test transaction logs</w:t>
            </w:r>
          </w:p>
        </w:tc>
        <w:tc>
          <w:tcPr/>
          <w:p>
            <w:pPr>
              <w:pStyle w:val="Compact"/>
              <w:jc w:val="left"/>
            </w:pPr>
            <w:r>
              <w:t xml:space="preserve">Nathan</w:t>
            </w:r>
          </w:p>
        </w:tc>
      </w:tr>
      <w:tr>
        <w:tc>
          <w:tcPr/>
          <w:p>
            <w:pPr>
              <w:pStyle w:val="Compact"/>
              <w:jc w:val="left"/>
            </w:pPr>
            <w:r>
              <w:t xml:space="preserve">CGL insurance bound ($1M / $2M minimum)</w:t>
            </w:r>
          </w:p>
        </w:tc>
        <w:tc>
          <w:tcPr/>
          <w:p>
            <w:pPr>
              <w:pStyle w:val="Compact"/>
              <w:jc w:val="left"/>
            </w:pPr>
            <w:r>
              <w:t xml:space="preserve">_ / 5</w:t>
            </w:r>
          </w:p>
        </w:tc>
        <w:tc>
          <w:tcPr/>
          <w:p>
            <w:pPr>
              <w:pStyle w:val="Compact"/>
              <w:jc w:val="left"/>
            </w:pPr>
            <w:r>
              <w:t xml:space="preserve">Certificate of Insurance</w:t>
            </w:r>
          </w:p>
        </w:tc>
        <w:tc>
          <w:tcPr/>
          <w:p>
            <w:pPr>
              <w:pStyle w:val="Compact"/>
              <w:jc w:val="left"/>
            </w:pPr>
            <w:r>
              <w:t xml:space="preserve">Nathan</w:t>
            </w:r>
          </w:p>
        </w:tc>
      </w:tr>
      <w:tr>
        <w:tc>
          <w:tcPr/>
          <w:p>
            <w:pPr>
              <w:pStyle w:val="Compact"/>
              <w:jc w:val="left"/>
            </w:pPr>
            <w:r>
              <w:t xml:space="preserve">Tech E&amp;O / Cyber Liability bound ($1M+)</w:t>
            </w:r>
          </w:p>
        </w:tc>
        <w:tc>
          <w:tcPr/>
          <w:p>
            <w:pPr>
              <w:pStyle w:val="Compact"/>
              <w:jc w:val="left"/>
            </w:pPr>
            <w:r>
              <w:t xml:space="preserve">_ / 5</w:t>
            </w:r>
          </w:p>
        </w:tc>
        <w:tc>
          <w:tcPr/>
          <w:p>
            <w:pPr>
              <w:pStyle w:val="Compact"/>
              <w:jc w:val="left"/>
            </w:pPr>
            <w:r>
              <w:t xml:space="preserve">Certificate of Insurance</w:t>
            </w:r>
          </w:p>
        </w:tc>
        <w:tc>
          <w:tcPr/>
          <w:p>
            <w:pPr>
              <w:pStyle w:val="Compact"/>
              <w:jc w:val="left"/>
            </w:pPr>
            <w:r>
              <w:t xml:space="preserve">Nathan</w:t>
            </w:r>
          </w:p>
        </w:tc>
      </w:tr>
      <w:tr>
        <w:tc>
          <w:tcPr/>
          <w:p>
            <w:pPr>
              <w:pStyle w:val="Compact"/>
              <w:jc w:val="left"/>
            </w:pPr>
            <w:r>
              <w:t xml:space="preserve">Umbrella Liability bound</w:t>
            </w:r>
          </w:p>
        </w:tc>
        <w:tc>
          <w:tcPr/>
          <w:p>
            <w:pPr>
              <w:pStyle w:val="Compact"/>
              <w:jc w:val="left"/>
            </w:pPr>
            <w:r>
              <w:t xml:space="preserve">_ / 5</w:t>
            </w:r>
          </w:p>
        </w:tc>
        <w:tc>
          <w:tcPr/>
          <w:p>
            <w:pPr>
              <w:pStyle w:val="Compact"/>
              <w:jc w:val="left"/>
            </w:pPr>
            <w:r>
              <w:t xml:space="preserve">Certificate of Insurance</w:t>
            </w:r>
          </w:p>
        </w:tc>
        <w:tc>
          <w:tcPr/>
          <w:p>
            <w:pPr>
              <w:pStyle w:val="Compact"/>
              <w:jc w:val="left"/>
            </w:pPr>
            <w:r>
              <w:t xml:space="preserve">Nathan</w:t>
            </w:r>
          </w:p>
        </w:tc>
      </w:tr>
      <w:tr>
        <w:tc>
          <w:tcPr/>
          <w:p>
            <w:pPr>
              <w:pStyle w:val="Compact"/>
              <w:jc w:val="left"/>
            </w:pPr>
            <w:r>
              <w:t xml:space="preserve">Working capital reserve for 6 months operating expenses</w:t>
            </w:r>
          </w:p>
        </w:tc>
        <w:tc>
          <w:tcPr/>
          <w:p>
            <w:pPr>
              <w:pStyle w:val="Compact"/>
              <w:jc w:val="left"/>
            </w:pPr>
            <w:r>
              <w:t xml:space="preserve">_ / 5</w:t>
            </w:r>
          </w:p>
        </w:tc>
        <w:tc>
          <w:tcPr/>
          <w:p>
            <w:pPr>
              <w:pStyle w:val="Compact"/>
              <w:jc w:val="left"/>
            </w:pPr>
            <w:r>
              <w:t xml:space="preserve">Bank statement showing $______</w:t>
            </w:r>
          </w:p>
        </w:tc>
        <w:tc>
          <w:tcPr/>
          <w:p>
            <w:pPr>
              <w:pStyle w:val="Compact"/>
              <w:jc w:val="left"/>
            </w:pPr>
            <w:r>
              <w:t xml:space="preserve">Nathan</w:t>
            </w:r>
          </w:p>
        </w:tc>
      </w:tr>
      <w:tr>
        <w:tc>
          <w:tcPr/>
          <w:p>
            <w:pPr>
              <w:pStyle w:val="Compact"/>
              <w:jc w:val="left"/>
            </w:pPr>
            <w:r>
              <w:t xml:space="preserve">Quarterly estimated tax payment schedule documented</w:t>
            </w:r>
          </w:p>
        </w:tc>
        <w:tc>
          <w:tcPr/>
          <w:p>
            <w:pPr>
              <w:pStyle w:val="Compact"/>
              <w:jc w:val="left"/>
            </w:pPr>
            <w:r>
              <w:t xml:space="preserve">_ / 5</w:t>
            </w:r>
          </w:p>
        </w:tc>
        <w:tc>
          <w:tcPr/>
          <w:p>
            <w:pPr>
              <w:pStyle w:val="Compact"/>
              <w:jc w:val="left"/>
            </w:pPr>
            <w:r>
              <w:t xml:space="preserve">Quarterly calendar entries</w:t>
            </w:r>
          </w:p>
        </w:tc>
        <w:tc>
          <w:tcPr/>
          <w:p>
            <w:pPr>
              <w:pStyle w:val="Compact"/>
              <w:jc w:val="left"/>
            </w:pPr>
            <w:r>
              <w:t xml:space="preserve">Nathan</w:t>
            </w:r>
          </w:p>
        </w:tc>
      </w:tr>
      <w:tr>
        <w:tc>
          <w:tcPr/>
          <w:p>
            <w:pPr>
              <w:pStyle w:val="Compact"/>
              <w:jc w:val="left"/>
            </w:pPr>
            <w:r>
              <w:t xml:space="preserve">Marketing budget allocated for first 3 months</w:t>
            </w:r>
          </w:p>
        </w:tc>
        <w:tc>
          <w:tcPr/>
          <w:p>
            <w:pPr>
              <w:pStyle w:val="Compact"/>
              <w:jc w:val="left"/>
            </w:pPr>
            <w:r>
              <w:t xml:space="preserve">_ / 5</w:t>
            </w:r>
          </w:p>
        </w:tc>
        <w:tc>
          <w:tcPr/>
          <w:p>
            <w:pPr>
              <w:pStyle w:val="Compact"/>
              <w:jc w:val="left"/>
            </w:pPr>
            <w:r>
              <w:t xml:space="preserve">Budget line item</w:t>
            </w:r>
          </w:p>
        </w:tc>
        <w:tc>
          <w:tcPr/>
          <w:p>
            <w:pPr>
              <w:pStyle w:val="Compact"/>
              <w:jc w:val="left"/>
            </w:pPr>
            <w:r>
              <w:t xml:space="preserve">Nathan</w:t>
            </w:r>
          </w:p>
        </w:tc>
      </w:tr>
      <w:tr>
        <w:tc>
          <w:tcPr/>
          <w:p>
            <w:pPr>
              <w:pStyle w:val="Compact"/>
              <w:jc w:val="left"/>
            </w:pPr>
            <w:r>
              <w:rPr>
                <w:bCs/>
                <w:b/>
              </w:rPr>
              <w:t xml:space="preserve">Subsection Avg</w:t>
            </w:r>
          </w:p>
        </w:tc>
        <w:tc>
          <w:tcPr/>
          <w:p>
            <w:pPr>
              <w:pStyle w:val="Compact"/>
              <w:jc w:val="left"/>
            </w:pPr>
            <w:r>
              <w:rPr>
                <w:bCs/>
                <w:b/>
              </w:rPr>
              <w:t xml:space="preserve">_ / 5</w:t>
            </w:r>
          </w:p>
        </w:tc>
        <w:tc>
          <w:tcPr/>
          <w:p>
            <w:pPr>
              <w:pStyle w:val="Compact"/>
            </w:pPr>
          </w:p>
        </w:tc>
        <w:tc>
          <w:tcPr/>
          <w:p>
            <w:pPr>
              <w:pStyle w:val="Compact"/>
            </w:pPr>
          </w:p>
        </w:tc>
      </w:tr>
    </w:tbl>
    <w:bookmarkStart w:id="23" w:name="critical-path-items-financial"/>
    <w:p>
      <w:pPr>
        <w:pStyle w:val="Heading3"/>
      </w:pPr>
      <w:r>
        <w:t xml:space="preserve">Critical Path Items (Financial)</w:t>
      </w:r>
    </w:p>
    <w:p>
      <w:pPr>
        <w:numPr>
          <w:ilvl w:val="0"/>
          <w:numId w:val="1002"/>
        </w:numPr>
        <w:pStyle w:val="Compact"/>
      </w:pPr>
      <w:r>
        <w:t xml:space="preserve">🚨</w:t>
      </w:r>
      <w:r>
        <w:t xml:space="preserve"> </w:t>
      </w:r>
      <w:r>
        <w:rPr>
          <w:bCs/>
          <w:b/>
        </w:rPr>
        <w:t xml:space="preserve">No commingling</w:t>
      </w:r>
      <w:r>
        <w:t xml:space="preserve"> </w:t>
      </w:r>
      <w:r>
        <w:t xml:space="preserve">— every transaction through LLC accounts only; this preserves the veil</w:t>
      </w:r>
    </w:p>
    <w:p>
      <w:pPr>
        <w:numPr>
          <w:ilvl w:val="0"/>
          <w:numId w:val="1002"/>
        </w:numPr>
        <w:pStyle w:val="Compact"/>
      </w:pPr>
      <w:r>
        <w:t xml:space="preserve">🚨</w:t>
      </w:r>
      <w:r>
        <w:t xml:space="preserve"> </w:t>
      </w:r>
      <w:r>
        <w:rPr>
          <w:bCs/>
          <w:b/>
        </w:rPr>
        <w:t xml:space="preserve">CGL + Tech E&amp;O + Cyber</w:t>
      </w:r>
      <w:r>
        <w:t xml:space="preserve"> </w:t>
      </w:r>
      <w:r>
        <w:t xml:space="preserve">insurance — non-negotiable for any launch</w:t>
      </w:r>
    </w:p>
    <w:p>
      <w:pPr>
        <w:numPr>
          <w:ilvl w:val="0"/>
          <w:numId w:val="1002"/>
        </w:numPr>
        <w:pStyle w:val="Compact"/>
      </w:pPr>
      <w:r>
        <w:t xml:space="preserve">🚨</w:t>
      </w:r>
      <w:r>
        <w:t xml:space="preserve"> </w:t>
      </w:r>
      <w:r>
        <w:rPr>
          <w:bCs/>
          <w:b/>
        </w:rPr>
        <w:t xml:space="preserve">6-month operating reserve</w:t>
      </w:r>
      <w:r>
        <w:t xml:space="preserve"> </w:t>
      </w:r>
      <w:r>
        <w:t xml:space="preserve">— strongly recommended; bad-luck event (chargeback wave, FTC inquiry, class-action notice) can drain a thin runway</w:t>
      </w:r>
    </w:p>
    <w:p>
      <w:r>
        <w:pict>
          <v:rect style="width:0;height:1.5pt" o:hralign="center" o:hrstd="t" o:hr="t"/>
        </w:pict>
      </w:r>
    </w:p>
    <w:bookmarkEnd w:id="23"/>
    <w:bookmarkEnd w:id="24"/>
    <w:bookmarkStart w:id="26" w:name="technical-readiness"/>
    <w:p>
      <w:pPr>
        <w:pStyle w:val="Heading2"/>
      </w:pPr>
      <w:r>
        <w:t xml:space="preserve">3. Technical Readiness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Sub-Item</w:t>
            </w:r>
          </w:p>
        </w:tc>
        <w:tc>
          <w:tcPr/>
          <w:p>
            <w:pPr>
              <w:pStyle w:val="Compact"/>
              <w:jc w:val="left"/>
            </w:pPr>
            <w:r>
              <w:t xml:space="preserve">Score</w:t>
            </w:r>
          </w:p>
        </w:tc>
        <w:tc>
          <w:tcPr/>
          <w:p>
            <w:pPr>
              <w:pStyle w:val="Compact"/>
              <w:jc w:val="left"/>
            </w:pPr>
            <w:r>
              <w:t xml:space="preserve">Evidence</w:t>
            </w:r>
          </w:p>
        </w:tc>
        <w:tc>
          <w:tcPr/>
          <w:p>
            <w:pPr>
              <w:pStyle w:val="Compact"/>
              <w:jc w:val="left"/>
            </w:pPr>
            <w:r>
              <w:t xml:space="preserve">Owner</w:t>
            </w:r>
          </w:p>
        </w:tc>
      </w:tr>
      <w:tr>
        <w:tc>
          <w:tcPr/>
          <w:p>
            <w:pPr>
              <w:pStyle w:val="Compact"/>
              <w:jc w:val="left"/>
            </w:pPr>
            <w:r>
              <w:t xml:space="preserve">Platform deploys to production with zero-downtime CI/CD</w:t>
            </w:r>
          </w:p>
        </w:tc>
        <w:tc>
          <w:tcPr/>
          <w:p>
            <w:pPr>
              <w:pStyle w:val="Compact"/>
              <w:jc w:val="left"/>
            </w:pPr>
            <w:r>
              <w:t xml:space="preserve">_ / 5</w:t>
            </w:r>
          </w:p>
        </w:tc>
        <w:tc>
          <w:tcPr/>
          <w:p>
            <w:pPr>
              <w:pStyle w:val="Compact"/>
              <w:jc w:val="left"/>
            </w:pPr>
            <w:r>
              <w:t xml:space="preserve">Last successful deploy timestamp</w:t>
            </w:r>
          </w:p>
        </w:tc>
        <w:tc>
          <w:tcPr/>
          <w:p>
            <w:pPr>
              <w:pStyle w:val="Compact"/>
              <w:jc w:val="left"/>
            </w:pPr>
            <w:r>
              <w:t xml:space="preserve">Nathan</w:t>
            </w:r>
          </w:p>
        </w:tc>
      </w:tr>
      <w:tr>
        <w:tc>
          <w:tcPr/>
          <w:p>
            <w:pPr>
              <w:pStyle w:val="Compact"/>
              <w:jc w:val="left"/>
            </w:pPr>
            <w:r>
              <w:t xml:space="preserve">Database backups automated and tested</w:t>
            </w:r>
          </w:p>
        </w:tc>
        <w:tc>
          <w:tcPr/>
          <w:p>
            <w:pPr>
              <w:pStyle w:val="Compact"/>
              <w:jc w:val="left"/>
            </w:pPr>
            <w:r>
              <w:t xml:space="preserve">_ / 5</w:t>
            </w:r>
          </w:p>
        </w:tc>
        <w:tc>
          <w:tcPr/>
          <w:p>
            <w:pPr>
              <w:pStyle w:val="Compact"/>
              <w:jc w:val="left"/>
            </w:pPr>
            <w:r>
              <w:t xml:space="preserve">Last restore test date</w:t>
            </w:r>
          </w:p>
        </w:tc>
        <w:tc>
          <w:tcPr/>
          <w:p>
            <w:pPr>
              <w:pStyle w:val="Compact"/>
              <w:jc w:val="left"/>
            </w:pPr>
            <w:r>
              <w:t xml:space="preserve">Nathan</w:t>
            </w:r>
          </w:p>
        </w:tc>
      </w:tr>
      <w:tr>
        <w:tc>
          <w:tcPr/>
          <w:p>
            <w:pPr>
              <w:pStyle w:val="Compact"/>
              <w:jc w:val="left"/>
            </w:pPr>
            <w:r>
              <w:t xml:space="preserve">RLS policies in place for all PII-containing tables</w:t>
            </w:r>
          </w:p>
        </w:tc>
        <w:tc>
          <w:tcPr/>
          <w:p>
            <w:pPr>
              <w:pStyle w:val="Compact"/>
              <w:jc w:val="left"/>
            </w:pPr>
            <w:r>
              <w:t xml:space="preserve">_ / 5</w:t>
            </w:r>
          </w:p>
        </w:tc>
        <w:tc>
          <w:tcPr/>
          <w:p>
            <w:pPr>
              <w:pStyle w:val="Compact"/>
              <w:jc w:val="left"/>
            </w:pPr>
            <w:r>
              <w:t xml:space="preserve">Supabase RLS dashboard</w:t>
            </w:r>
          </w:p>
        </w:tc>
        <w:tc>
          <w:tcPr/>
          <w:p>
            <w:pPr>
              <w:pStyle w:val="Compact"/>
              <w:jc w:val="left"/>
            </w:pPr>
            <w:r>
              <w:t xml:space="preserve">Nathan</w:t>
            </w:r>
          </w:p>
        </w:tc>
      </w:tr>
      <w:tr>
        <w:tc>
          <w:tcPr/>
          <w:p>
            <w:pPr>
              <w:pStyle w:val="Compact"/>
              <w:jc w:val="left"/>
            </w:pPr>
            <w:r>
              <w:t xml:space="preserve">Encryption at rest for SPI (SSN-4, government-ID images, precise geolocation)</w:t>
            </w:r>
          </w:p>
        </w:tc>
        <w:tc>
          <w:tcPr/>
          <w:p>
            <w:pPr>
              <w:pStyle w:val="Compact"/>
              <w:jc w:val="left"/>
            </w:pPr>
            <w:r>
              <w:t xml:space="preserve">_ / 5</w:t>
            </w:r>
          </w:p>
        </w:tc>
        <w:tc>
          <w:tcPr/>
          <w:p>
            <w:pPr>
              <w:pStyle w:val="Compact"/>
              <w:jc w:val="left"/>
            </w:pPr>
            <w:r>
              <w:t xml:space="preserve">Code review confirmation</w:t>
            </w:r>
          </w:p>
        </w:tc>
        <w:tc>
          <w:tcPr/>
          <w:p>
            <w:pPr>
              <w:pStyle w:val="Compact"/>
              <w:jc w:val="left"/>
            </w:pPr>
            <w:r>
              <w:t xml:space="preserve">Nathan</w:t>
            </w:r>
          </w:p>
        </w:tc>
      </w:tr>
      <w:tr>
        <w:tc>
          <w:tcPr/>
          <w:p>
            <w:pPr>
              <w:pStyle w:val="Compact"/>
              <w:jc w:val="left"/>
            </w:pPr>
            <w:r>
              <w:t xml:space="preserve">Encryption in transit (TLS 1.2+) enforced everywhere</w:t>
            </w:r>
          </w:p>
        </w:tc>
        <w:tc>
          <w:tcPr/>
          <w:p>
            <w:pPr>
              <w:pStyle w:val="Compact"/>
              <w:jc w:val="left"/>
            </w:pPr>
            <w:r>
              <w:t xml:space="preserve">_ / 5</w:t>
            </w:r>
          </w:p>
        </w:tc>
        <w:tc>
          <w:tcPr/>
          <w:p>
            <w:pPr>
              <w:pStyle w:val="Compact"/>
              <w:jc w:val="left"/>
            </w:pPr>
            <w:r>
              <w:t xml:space="preserve">SSL Labs A+ rating</w:t>
            </w:r>
          </w:p>
        </w:tc>
        <w:tc>
          <w:tcPr/>
          <w:p>
            <w:pPr>
              <w:pStyle w:val="Compact"/>
              <w:jc w:val="left"/>
            </w:pPr>
            <w:r>
              <w:t xml:space="preserve">Nathan</w:t>
            </w:r>
          </w:p>
        </w:tc>
      </w:tr>
      <w:tr>
        <w:tc>
          <w:tcPr/>
          <w:p>
            <w:pPr>
              <w:pStyle w:val="Compact"/>
              <w:jc w:val="left"/>
            </w:pPr>
            <w:r>
              <w:t xml:space="preserve">Audit logging for PII access</w:t>
            </w:r>
          </w:p>
        </w:tc>
        <w:tc>
          <w:tcPr/>
          <w:p>
            <w:pPr>
              <w:pStyle w:val="Compact"/>
              <w:jc w:val="left"/>
            </w:pPr>
            <w:r>
              <w:t xml:space="preserve">_ / 5</w:t>
            </w:r>
          </w:p>
        </w:tc>
        <w:tc>
          <w:tcPr/>
          <w:p>
            <w:pPr>
              <w:pStyle w:val="Compact"/>
              <w:jc w:val="left"/>
            </w:pPr>
            <w:r>
              <w:t xml:space="preserve">Log sample</w:t>
            </w:r>
          </w:p>
        </w:tc>
        <w:tc>
          <w:tcPr/>
          <w:p>
            <w:pPr>
              <w:pStyle w:val="Compact"/>
              <w:jc w:val="left"/>
            </w:pPr>
            <w:r>
              <w:t xml:space="preserve">Nathan</w:t>
            </w:r>
          </w:p>
        </w:tc>
      </w:tr>
      <w:tr>
        <w:tc>
          <w:tcPr/>
          <w:p>
            <w:pPr>
              <w:pStyle w:val="Compact"/>
              <w:jc w:val="left"/>
            </w:pPr>
            <w:r>
              <w:t xml:space="preserve">Clickwrap acceptance flow captures: timestamp, IP, exact text, version, user ID</w:t>
            </w:r>
          </w:p>
        </w:tc>
        <w:tc>
          <w:tcPr/>
          <w:p>
            <w:pPr>
              <w:pStyle w:val="Compact"/>
              <w:jc w:val="left"/>
            </w:pPr>
            <w:r>
              <w:t xml:space="preserve">_ / 5</w:t>
            </w:r>
          </w:p>
        </w:tc>
        <w:tc>
          <w:tcPr/>
          <w:p>
            <w:pPr>
              <w:pStyle w:val="Compact"/>
              <w:jc w:val="left"/>
            </w:pPr>
            <w:r>
              <w:t xml:space="preserve">Database schema + sample record</w:t>
            </w:r>
          </w:p>
        </w:tc>
        <w:tc>
          <w:tcPr/>
          <w:p>
            <w:pPr>
              <w:pStyle w:val="Compact"/>
              <w:jc w:val="left"/>
            </w:pPr>
            <w:r>
              <w:t xml:space="preserve">Nathan</w:t>
            </w:r>
          </w:p>
        </w:tc>
      </w:tr>
      <w:tr>
        <w:tc>
          <w:tcPr/>
          <w:p>
            <w:pPr>
              <w:pStyle w:val="Compact"/>
              <w:jc w:val="left"/>
            </w:pPr>
            <w:r>
              <w:t xml:space="preserve">Pro signup presents</w:t>
            </w:r>
            <w:r>
              <w:t xml:space="preserve"> </w:t>
            </w:r>
            <w:r>
              <w:rPr>
                <w:bCs/>
                <w:b/>
              </w:rPr>
              <w:t xml:space="preserve">FCRA standalone</w:t>
            </w:r>
            <w:r>
              <w:t xml:space="preserve"> </w:t>
            </w:r>
            <w:r>
              <w:t xml:space="preserve">(not bundled)</w:t>
            </w:r>
          </w:p>
        </w:tc>
        <w:tc>
          <w:tcPr/>
          <w:p>
            <w:pPr>
              <w:pStyle w:val="Compact"/>
              <w:jc w:val="left"/>
            </w:pPr>
            <w:r>
              <w:t xml:space="preserve">_ / 5</w:t>
            </w:r>
          </w:p>
        </w:tc>
        <w:tc>
          <w:tcPr/>
          <w:p>
            <w:pPr>
              <w:pStyle w:val="Compact"/>
              <w:jc w:val="left"/>
            </w:pPr>
            <w:r>
              <w:t xml:space="preserve">Visual flow walkthrough</w:t>
            </w:r>
          </w:p>
        </w:tc>
        <w:tc>
          <w:tcPr/>
          <w:p>
            <w:pPr>
              <w:pStyle w:val="Compact"/>
              <w:jc w:val="left"/>
            </w:pPr>
            <w:r>
              <w:t xml:space="preserve">Nathan</w:t>
            </w:r>
          </w:p>
        </w:tc>
      </w:tr>
      <w:tr>
        <w:tc>
          <w:tcPr/>
          <w:p>
            <w:pPr>
              <w:pStyle w:val="Compact"/>
              <w:jc w:val="left"/>
            </w:pPr>
            <w:r>
              <w:t xml:space="preserve">SMS consent is two-tier (transactional + marketing)</w:t>
            </w:r>
          </w:p>
        </w:tc>
        <w:tc>
          <w:tcPr/>
          <w:p>
            <w:pPr>
              <w:pStyle w:val="Compact"/>
              <w:jc w:val="left"/>
            </w:pPr>
            <w:r>
              <w:t xml:space="preserve">_ / 5</w:t>
            </w:r>
          </w:p>
        </w:tc>
        <w:tc>
          <w:tcPr/>
          <w:p>
            <w:pPr>
              <w:pStyle w:val="Compact"/>
              <w:jc w:val="left"/>
            </w:pPr>
            <w:r>
              <w:t xml:space="preserve">Visual flow walkthrough</w:t>
            </w:r>
          </w:p>
        </w:tc>
        <w:tc>
          <w:tcPr/>
          <w:p>
            <w:pPr>
              <w:pStyle w:val="Compact"/>
              <w:jc w:val="left"/>
            </w:pPr>
            <w:r>
              <w:t xml:space="preserve">Nathan</w:t>
            </w:r>
          </w:p>
        </w:tc>
      </w:tr>
      <w:tr>
        <w:tc>
          <w:tcPr/>
          <w:p>
            <w:pPr>
              <w:pStyle w:val="Compact"/>
              <w:jc w:val="left"/>
            </w:pPr>
            <w:r>
              <w:t xml:space="preserve">SMS quiet hours (TCPA 8am-9pm; FTSA Florida 8am-8pm, no Sundays) enforced</w:t>
            </w:r>
          </w:p>
        </w:tc>
        <w:tc>
          <w:tcPr/>
          <w:p>
            <w:pPr>
              <w:pStyle w:val="Compact"/>
              <w:jc w:val="left"/>
            </w:pPr>
            <w:r>
              <w:t xml:space="preserve">_ / 5</w:t>
            </w:r>
          </w:p>
        </w:tc>
        <w:tc>
          <w:tcPr/>
          <w:p>
            <w:pPr>
              <w:pStyle w:val="Compact"/>
              <w:jc w:val="left"/>
            </w:pPr>
            <w:r>
              <w:t xml:space="preserve">Test SMS at boundary times</w:t>
            </w:r>
          </w:p>
        </w:tc>
        <w:tc>
          <w:tcPr/>
          <w:p>
            <w:pPr>
              <w:pStyle w:val="Compact"/>
              <w:jc w:val="left"/>
            </w:pPr>
            <w:r>
              <w:t xml:space="preserve">Nathan</w:t>
            </w:r>
          </w:p>
        </w:tc>
      </w:tr>
      <w:tr>
        <w:tc>
          <w:tcPr/>
          <w:p>
            <w:pPr>
              <w:pStyle w:val="Compact"/>
              <w:jc w:val="left"/>
            </w:pPr>
            <w:r>
              <w:t xml:space="preserve">TCR / 10DLC registration complete; SMS sends from registered short code or 10DLC</w:t>
            </w:r>
          </w:p>
        </w:tc>
        <w:tc>
          <w:tcPr/>
          <w:p>
            <w:pPr>
              <w:pStyle w:val="Compact"/>
              <w:jc w:val="left"/>
            </w:pPr>
            <w:r>
              <w:t xml:space="preserve">_ / 5</w:t>
            </w:r>
          </w:p>
        </w:tc>
        <w:tc>
          <w:tcPr/>
          <w:p>
            <w:pPr>
              <w:pStyle w:val="Compact"/>
              <w:jc w:val="left"/>
            </w:pPr>
            <w:r>
              <w:t xml:space="preserve">TCR brand ID</w:t>
            </w:r>
          </w:p>
        </w:tc>
        <w:tc>
          <w:tcPr/>
          <w:p>
            <w:pPr>
              <w:pStyle w:val="Compact"/>
              <w:jc w:val="left"/>
            </w:pPr>
            <w:r>
              <w:t xml:space="preserve">Nathan</w:t>
            </w:r>
          </w:p>
        </w:tc>
      </w:tr>
      <w:tr>
        <w:tc>
          <w:tcPr/>
          <w:p>
            <w:pPr>
              <w:pStyle w:val="Compact"/>
              <w:jc w:val="left"/>
            </w:pPr>
            <w:r>
              <w:t xml:space="preserve">Cookie banner live; GPC honored</w:t>
            </w:r>
          </w:p>
        </w:tc>
        <w:tc>
          <w:tcPr/>
          <w:p>
            <w:pPr>
              <w:pStyle w:val="Compact"/>
              <w:jc w:val="left"/>
            </w:pPr>
            <w:r>
              <w:t xml:space="preserve">_ / 5</w:t>
            </w:r>
          </w:p>
        </w:tc>
        <w:tc>
          <w:tcPr/>
          <w:p>
            <w:pPr>
              <w:pStyle w:val="Compact"/>
              <w:jc w:val="left"/>
            </w:pPr>
            <w:r>
              <w:t xml:space="preserve">Manual GPC test passed</w:t>
            </w:r>
          </w:p>
        </w:tc>
        <w:tc>
          <w:tcPr/>
          <w:p>
            <w:pPr>
              <w:pStyle w:val="Compact"/>
              <w:jc w:val="left"/>
            </w:pPr>
            <w:r>
              <w:t xml:space="preserve">Nathan</w:t>
            </w:r>
          </w:p>
        </w:tc>
      </w:tr>
      <w:tr>
        <w:tc>
          <w:tcPr/>
          <w:p>
            <w:pPr>
              <w:pStyle w:val="Compact"/>
              <w:jc w:val="left"/>
            </w:pPr>
            <w:r>
              <w:t xml:space="preserve">CCPA/CPRA opt-out links in footer; functional</w:t>
            </w:r>
          </w:p>
        </w:tc>
        <w:tc>
          <w:tcPr/>
          <w:p>
            <w:pPr>
              <w:pStyle w:val="Compact"/>
              <w:jc w:val="left"/>
            </w:pPr>
            <w:r>
              <w:t xml:space="preserve">_ / 5</w:t>
            </w:r>
          </w:p>
        </w:tc>
        <w:tc>
          <w:tcPr/>
          <w:p>
            <w:pPr>
              <w:pStyle w:val="Compact"/>
              <w:jc w:val="left"/>
            </w:pPr>
            <w:r>
              <w:t xml:space="preserve">Manual test</w:t>
            </w:r>
          </w:p>
        </w:tc>
        <w:tc>
          <w:tcPr/>
          <w:p>
            <w:pPr>
              <w:pStyle w:val="Compact"/>
              <w:jc w:val="left"/>
            </w:pPr>
            <w:r>
              <w:t xml:space="preserve">Nathan</w:t>
            </w:r>
          </w:p>
        </w:tc>
      </w:tr>
      <w:tr>
        <w:tc>
          <w:tcPr/>
          <w:p>
            <w:pPr>
              <w:pStyle w:val="Compact"/>
              <w:jc w:val="left"/>
            </w:pPr>
            <w:r>
              <w:t xml:space="preserve">Cancellation flow disclosed before payment authorization</w:t>
            </w:r>
          </w:p>
        </w:tc>
        <w:tc>
          <w:tcPr/>
          <w:p>
            <w:pPr>
              <w:pStyle w:val="Compact"/>
              <w:jc w:val="left"/>
            </w:pPr>
            <w:r>
              <w:t xml:space="preserve">_ / 5</w:t>
            </w:r>
          </w:p>
        </w:tc>
        <w:tc>
          <w:tcPr/>
          <w:p>
            <w:pPr>
              <w:pStyle w:val="Compact"/>
              <w:jc w:val="left"/>
            </w:pPr>
            <w:r>
              <w:t xml:space="preserve">Visual confirmation</w:t>
            </w:r>
          </w:p>
        </w:tc>
        <w:tc>
          <w:tcPr/>
          <w:p>
            <w:pPr>
              <w:pStyle w:val="Compact"/>
              <w:jc w:val="left"/>
            </w:pPr>
            <w:r>
              <w:t xml:space="preserve">Nathan</w:t>
            </w:r>
          </w:p>
        </w:tc>
      </w:tr>
      <w:tr>
        <w:tc>
          <w:tcPr/>
          <w:p>
            <w:pPr>
              <w:pStyle w:val="Compact"/>
              <w:jc w:val="left"/>
            </w:pPr>
            <w:r>
              <w:t xml:space="preserve">Review Window timer + auto-release working</w:t>
            </w:r>
          </w:p>
        </w:tc>
        <w:tc>
          <w:tcPr/>
          <w:p>
            <w:pPr>
              <w:pStyle w:val="Compact"/>
              <w:jc w:val="left"/>
            </w:pPr>
            <w:r>
              <w:t xml:space="preserve">_ / 5</w:t>
            </w:r>
          </w:p>
        </w:tc>
        <w:tc>
          <w:tcPr/>
          <w:p>
            <w:pPr>
              <w:pStyle w:val="Compact"/>
              <w:jc w:val="left"/>
            </w:pPr>
            <w:r>
              <w:t xml:space="preserve">E2E test</w:t>
            </w:r>
          </w:p>
        </w:tc>
        <w:tc>
          <w:tcPr/>
          <w:p>
            <w:pPr>
              <w:pStyle w:val="Compact"/>
              <w:jc w:val="left"/>
            </w:pPr>
            <w:r>
              <w:t xml:space="preserve">Nathan</w:t>
            </w:r>
          </w:p>
        </w:tc>
      </w:tr>
      <w:tr>
        <w:tc>
          <w:tcPr/>
          <w:p>
            <w:pPr>
              <w:pStyle w:val="Compact"/>
              <w:jc w:val="left"/>
            </w:pPr>
            <w:r>
              <w:t xml:space="preserve">Background check + identity verification working in production</w:t>
            </w:r>
          </w:p>
        </w:tc>
        <w:tc>
          <w:tcPr/>
          <w:p>
            <w:pPr>
              <w:pStyle w:val="Compact"/>
              <w:jc w:val="left"/>
            </w:pPr>
            <w:r>
              <w:t xml:space="preserve">_ / 5</w:t>
            </w:r>
          </w:p>
        </w:tc>
        <w:tc>
          <w:tcPr/>
          <w:p>
            <w:pPr>
              <w:pStyle w:val="Compact"/>
              <w:jc w:val="left"/>
            </w:pPr>
            <w:r>
              <w:t xml:space="preserve">Test Pro signed up successfully</w:t>
            </w:r>
          </w:p>
        </w:tc>
        <w:tc>
          <w:tcPr/>
          <w:p>
            <w:pPr>
              <w:pStyle w:val="Compact"/>
              <w:jc w:val="left"/>
            </w:pPr>
            <w:r>
              <w:t xml:space="preserve">Nathan</w:t>
            </w:r>
          </w:p>
        </w:tc>
      </w:tr>
      <w:tr>
        <w:tc>
          <w:tcPr/>
          <w:p>
            <w:pPr>
              <w:pStyle w:val="Compact"/>
              <w:jc w:val="left"/>
            </w:pPr>
            <w:r>
              <w:t xml:space="preserve">Push notifications via OneSignal working iOS + Android</w:t>
            </w:r>
          </w:p>
        </w:tc>
        <w:tc>
          <w:tcPr/>
          <w:p>
            <w:pPr>
              <w:pStyle w:val="Compact"/>
              <w:jc w:val="left"/>
            </w:pPr>
            <w:r>
              <w:t xml:space="preserve">_ / 5</w:t>
            </w:r>
          </w:p>
        </w:tc>
        <w:tc>
          <w:tcPr/>
          <w:p>
            <w:pPr>
              <w:pStyle w:val="Compact"/>
              <w:jc w:val="left"/>
            </w:pPr>
            <w:r>
              <w:t xml:space="preserve">Test push</w:t>
            </w:r>
          </w:p>
        </w:tc>
        <w:tc>
          <w:tcPr/>
          <w:p>
            <w:pPr>
              <w:pStyle w:val="Compact"/>
              <w:jc w:val="left"/>
            </w:pPr>
            <w:r>
              <w:t xml:space="preserve">Nathan</w:t>
            </w:r>
          </w:p>
        </w:tc>
      </w:tr>
      <w:tr>
        <w:tc>
          <w:tcPr/>
          <w:p>
            <w:pPr>
              <w:pStyle w:val="Compact"/>
              <w:jc w:val="left"/>
            </w:pPr>
            <w:r>
              <w:t xml:space="preserve">Email deliverability (SPF, DKIM, DMARC) configured for</w:t>
            </w:r>
            <w:r>
              <w:t xml:space="preserve"> </w:t>
            </w:r>
            <w:r>
              <w:rPr>
                <w:rStyle w:val="VerbatimChar"/>
              </w:rPr>
              <w:t xml:space="preserve">puretask.co</w:t>
            </w:r>
          </w:p>
        </w:tc>
        <w:tc>
          <w:tcPr/>
          <w:p>
            <w:pPr>
              <w:pStyle w:val="Compact"/>
              <w:jc w:val="left"/>
            </w:pPr>
            <w:r>
              <w:t xml:space="preserve">_ / 5</w:t>
            </w:r>
          </w:p>
        </w:tc>
        <w:tc>
          <w:tcPr/>
          <w:p>
            <w:pPr>
              <w:pStyle w:val="Compact"/>
              <w:jc w:val="left"/>
            </w:pPr>
            <w:r>
              <w:t xml:space="preserve">MXToolbox check</w:t>
            </w:r>
          </w:p>
        </w:tc>
        <w:tc>
          <w:tcPr/>
          <w:p>
            <w:pPr>
              <w:pStyle w:val="Compact"/>
              <w:jc w:val="left"/>
            </w:pPr>
            <w:r>
              <w:t xml:space="preserve">Nathan</w:t>
            </w:r>
          </w:p>
        </w:tc>
      </w:tr>
      <w:tr>
        <w:tc>
          <w:tcPr/>
          <w:p>
            <w:pPr>
              <w:pStyle w:val="Compact"/>
              <w:jc w:val="left"/>
            </w:pPr>
            <w:r>
              <w:t xml:space="preserve">Accessibility (WCAG 2.1 AA) baseline audit complete; critical findings remediated</w:t>
            </w:r>
          </w:p>
        </w:tc>
        <w:tc>
          <w:tcPr/>
          <w:p>
            <w:pPr>
              <w:pStyle w:val="Compact"/>
              <w:jc w:val="left"/>
            </w:pPr>
            <w:r>
              <w:t xml:space="preserve">_ / 5</w:t>
            </w:r>
          </w:p>
        </w:tc>
        <w:tc>
          <w:tcPr/>
          <w:p>
            <w:pPr>
              <w:pStyle w:val="Compact"/>
              <w:jc w:val="left"/>
            </w:pPr>
            <w:r>
              <w:t xml:space="preserve">Auditor report + remediation log</w:t>
            </w:r>
          </w:p>
        </w:tc>
        <w:tc>
          <w:tcPr/>
          <w:p>
            <w:pPr>
              <w:pStyle w:val="Compact"/>
              <w:jc w:val="left"/>
            </w:pPr>
            <w:r>
              <w:t xml:space="preserve">Nathan + auditor</w:t>
            </w:r>
          </w:p>
        </w:tc>
      </w:tr>
      <w:tr>
        <w:tc>
          <w:tcPr/>
          <w:p>
            <w:pPr>
              <w:pStyle w:val="Compact"/>
              <w:jc w:val="left"/>
            </w:pPr>
            <w:r>
              <w:t xml:space="preserve">Mobile apps submitted to App Store + Google Play</w:t>
            </w:r>
          </w:p>
        </w:tc>
        <w:tc>
          <w:tcPr/>
          <w:p>
            <w:pPr>
              <w:pStyle w:val="Compact"/>
              <w:jc w:val="left"/>
            </w:pPr>
            <w:r>
              <w:t xml:space="preserve">_ / 5</w:t>
            </w:r>
          </w:p>
        </w:tc>
        <w:tc>
          <w:tcPr/>
          <w:p>
            <w:pPr>
              <w:pStyle w:val="Compact"/>
              <w:jc w:val="left"/>
            </w:pPr>
            <w:r>
              <w:t xml:space="preserve">Submission IDs</w:t>
            </w:r>
          </w:p>
        </w:tc>
        <w:tc>
          <w:tcPr/>
          <w:p>
            <w:pPr>
              <w:pStyle w:val="Compact"/>
              <w:jc w:val="left"/>
            </w:pPr>
            <w:r>
              <w:t xml:space="preserve">Nathan</w:t>
            </w:r>
          </w:p>
        </w:tc>
      </w:tr>
      <w:tr>
        <w:tc>
          <w:tcPr/>
          <w:p>
            <w:pPr>
              <w:pStyle w:val="Compact"/>
              <w:jc w:val="left"/>
            </w:pPr>
            <w:r>
              <w:t xml:space="preserve">Error monitoring (Sentry or equivalent) live</w:t>
            </w:r>
          </w:p>
        </w:tc>
        <w:tc>
          <w:tcPr/>
          <w:p>
            <w:pPr>
              <w:pStyle w:val="Compact"/>
              <w:jc w:val="left"/>
            </w:pPr>
            <w:r>
              <w:t xml:space="preserve">_ / 5</w:t>
            </w:r>
          </w:p>
        </w:tc>
        <w:tc>
          <w:tcPr/>
          <w:p>
            <w:pPr>
              <w:pStyle w:val="Compact"/>
              <w:jc w:val="left"/>
            </w:pPr>
            <w:r>
              <w:t xml:space="preserve">Sentry dashboard</w:t>
            </w:r>
          </w:p>
        </w:tc>
        <w:tc>
          <w:tcPr/>
          <w:p>
            <w:pPr>
              <w:pStyle w:val="Compact"/>
              <w:jc w:val="left"/>
            </w:pPr>
            <w:r>
              <w:t xml:space="preserve">Nathan</w:t>
            </w:r>
          </w:p>
        </w:tc>
      </w:tr>
      <w:tr>
        <w:tc>
          <w:tcPr/>
          <w:p>
            <w:pPr>
              <w:pStyle w:val="Compact"/>
              <w:jc w:val="left"/>
            </w:pPr>
            <w:r>
              <w:t xml:space="preserve">Uptime monitoring live</w:t>
            </w:r>
          </w:p>
        </w:tc>
        <w:tc>
          <w:tcPr/>
          <w:p>
            <w:pPr>
              <w:pStyle w:val="Compact"/>
              <w:jc w:val="left"/>
            </w:pPr>
            <w:r>
              <w:t xml:space="preserve">_ / 5</w:t>
            </w:r>
          </w:p>
        </w:tc>
        <w:tc>
          <w:tcPr/>
          <w:p>
            <w:pPr>
              <w:pStyle w:val="Compact"/>
              <w:jc w:val="left"/>
            </w:pPr>
            <w:r>
              <w:t xml:space="preserve">Pingdom / Better Stack dashboard</w:t>
            </w:r>
          </w:p>
        </w:tc>
        <w:tc>
          <w:tcPr/>
          <w:p>
            <w:pPr>
              <w:pStyle w:val="Compact"/>
              <w:jc w:val="left"/>
            </w:pPr>
            <w:r>
              <w:t xml:space="preserve">Nathan</w:t>
            </w:r>
          </w:p>
        </w:tc>
      </w:tr>
      <w:tr>
        <w:tc>
          <w:tcPr/>
          <w:p>
            <w:pPr>
              <w:pStyle w:val="Compact"/>
              <w:jc w:val="left"/>
            </w:pPr>
            <w:r>
              <w:rPr>
                <w:bCs/>
                <w:b/>
              </w:rPr>
              <w:t xml:space="preserve">Subsection Avg</w:t>
            </w:r>
          </w:p>
        </w:tc>
        <w:tc>
          <w:tcPr/>
          <w:p>
            <w:pPr>
              <w:pStyle w:val="Compact"/>
              <w:jc w:val="left"/>
            </w:pPr>
            <w:r>
              <w:rPr>
                <w:bCs/>
                <w:b/>
              </w:rPr>
              <w:t xml:space="preserve">_ / 5</w:t>
            </w:r>
          </w:p>
        </w:tc>
        <w:tc>
          <w:tcPr/>
          <w:p>
            <w:pPr>
              <w:pStyle w:val="Compact"/>
            </w:pPr>
          </w:p>
        </w:tc>
        <w:tc>
          <w:tcPr/>
          <w:p>
            <w:pPr>
              <w:pStyle w:val="Compact"/>
            </w:pPr>
          </w:p>
        </w:tc>
      </w:tr>
    </w:tbl>
    <w:bookmarkStart w:id="25" w:name="critical-path-items-technical"/>
    <w:p>
      <w:pPr>
        <w:pStyle w:val="Heading3"/>
      </w:pPr>
      <w:r>
        <w:t xml:space="preserve">Critical Path Items (Technical)</w:t>
      </w:r>
    </w:p>
    <w:p>
      <w:pPr>
        <w:numPr>
          <w:ilvl w:val="0"/>
          <w:numId w:val="1003"/>
        </w:numPr>
        <w:pStyle w:val="Compact"/>
      </w:pPr>
      <w:r>
        <w:t xml:space="preserve">🚨</w:t>
      </w:r>
      <w:r>
        <w:t xml:space="preserve"> </w:t>
      </w:r>
      <w:r>
        <w:rPr>
          <w:bCs/>
          <w:b/>
        </w:rPr>
        <w:t xml:space="preserve">Stripe Connect Express live and tested</w:t>
      </w:r>
      <w:r>
        <w:t xml:space="preserve"> </w:t>
      </w:r>
      <w:r>
        <w:t xml:space="preserve">with real (small) charges</w:t>
      </w:r>
    </w:p>
    <w:p>
      <w:pPr>
        <w:numPr>
          <w:ilvl w:val="0"/>
          <w:numId w:val="1003"/>
        </w:numPr>
        <w:pStyle w:val="Compact"/>
      </w:pPr>
      <w:r>
        <w:t xml:space="preserve">🚨</w:t>
      </w:r>
      <w:r>
        <w:t xml:space="preserve"> </w:t>
      </w:r>
      <w:r>
        <w:rPr>
          <w:bCs/>
          <w:b/>
        </w:rPr>
        <w:t xml:space="preserve">FCRA standalone presentation</w:t>
      </w:r>
      <w:r>
        <w:t xml:space="preserve"> </w:t>
      </w:r>
      <w:r>
        <w:t xml:space="preserve">in signup flow — this is the Gilberg-compliance bar</w:t>
      </w:r>
    </w:p>
    <w:p>
      <w:pPr>
        <w:numPr>
          <w:ilvl w:val="0"/>
          <w:numId w:val="1003"/>
        </w:numPr>
        <w:pStyle w:val="Compact"/>
      </w:pPr>
      <w:r>
        <w:t xml:space="preserve">🚨</w:t>
      </w:r>
      <w:r>
        <w:t xml:space="preserve"> </w:t>
      </w:r>
      <w:r>
        <w:rPr>
          <w:bCs/>
          <w:b/>
        </w:rPr>
        <w:t xml:space="preserve">SMS quiet hours enforcement</w:t>
      </w:r>
      <w:r>
        <w:t xml:space="preserve"> </w:t>
      </w:r>
      <w:r>
        <w:t xml:space="preserve">— TCPA + FTSA exposure is $500-$1,500 per violation</w:t>
      </w:r>
    </w:p>
    <w:p>
      <w:pPr>
        <w:numPr>
          <w:ilvl w:val="0"/>
          <w:numId w:val="1003"/>
        </w:numPr>
        <w:pStyle w:val="Compact"/>
      </w:pPr>
      <w:r>
        <w:t xml:space="preserve">🚨</w:t>
      </w:r>
      <w:r>
        <w:t xml:space="preserve"> </w:t>
      </w:r>
      <w:r>
        <w:rPr>
          <w:bCs/>
          <w:b/>
        </w:rPr>
        <w:t xml:space="preserve">Database encryption + RLS</w:t>
      </w:r>
      <w:r>
        <w:t xml:space="preserve"> </w:t>
      </w:r>
      <w:r>
        <w:t xml:space="preserve">— failure here = data breach + state AG investigation</w:t>
      </w:r>
    </w:p>
    <w:p>
      <w:r>
        <w:pict>
          <v:rect style="width:0;height:1.5pt" o:hralign="center" o:hrstd="t" o:hr="t"/>
        </w:pict>
      </w:r>
    </w:p>
    <w:bookmarkEnd w:id="25"/>
    <w:bookmarkEnd w:id="26"/>
    <w:bookmarkStart w:id="28" w:name="operational-readiness"/>
    <w:p>
      <w:pPr>
        <w:pStyle w:val="Heading2"/>
      </w:pPr>
      <w:r>
        <w:t xml:space="preserve">4. Operational Readiness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Sub-Item</w:t>
            </w:r>
          </w:p>
        </w:tc>
        <w:tc>
          <w:tcPr/>
          <w:p>
            <w:pPr>
              <w:pStyle w:val="Compact"/>
              <w:jc w:val="left"/>
            </w:pPr>
            <w:r>
              <w:t xml:space="preserve">Score</w:t>
            </w:r>
          </w:p>
        </w:tc>
        <w:tc>
          <w:tcPr/>
          <w:p>
            <w:pPr>
              <w:pStyle w:val="Compact"/>
              <w:jc w:val="left"/>
            </w:pPr>
            <w:r>
              <w:t xml:space="preserve">Evidence</w:t>
            </w:r>
          </w:p>
        </w:tc>
        <w:tc>
          <w:tcPr/>
          <w:p>
            <w:pPr>
              <w:pStyle w:val="Compact"/>
              <w:jc w:val="left"/>
            </w:pPr>
            <w:r>
              <w:t xml:space="preserve">Owner</w:t>
            </w:r>
          </w:p>
        </w:tc>
      </w:tr>
      <w:tr>
        <w:tc>
          <w:tcPr/>
          <w:p>
            <w:pPr>
              <w:pStyle w:val="Compact"/>
              <w:jc w:val="left"/>
            </w:pPr>
            <w:r>
              <w:t xml:space="preserve">Customer support intake channel established (email + in-app)</w:t>
            </w:r>
          </w:p>
        </w:tc>
        <w:tc>
          <w:tcPr/>
          <w:p>
            <w:pPr>
              <w:pStyle w:val="Compact"/>
              <w:jc w:val="left"/>
            </w:pPr>
            <w:r>
              <w:t xml:space="preserve">_ / 5</w:t>
            </w:r>
          </w:p>
        </w:tc>
        <w:tc>
          <w:tcPr/>
          <w:p>
            <w:pPr>
              <w:pStyle w:val="Compact"/>
              <w:jc w:val="left"/>
            </w:pPr>
            <w:r>
              <w:t xml:space="preserve">Support inbox monitored</w:t>
            </w:r>
          </w:p>
        </w:tc>
        <w:tc>
          <w:tcPr/>
          <w:p>
            <w:pPr>
              <w:pStyle w:val="Compact"/>
              <w:jc w:val="left"/>
            </w:pPr>
            <w:r>
              <w:t xml:space="preserve">Nathan</w:t>
            </w:r>
          </w:p>
        </w:tc>
      </w:tr>
      <w:tr>
        <w:tc>
          <w:tcPr/>
          <w:p>
            <w:pPr>
              <w:pStyle w:val="Compact"/>
              <w:jc w:val="left"/>
            </w:pPr>
            <w:r>
              <w:t xml:space="preserve">Support response SLA defined (e.g., 24 hr business day)</w:t>
            </w:r>
          </w:p>
        </w:tc>
        <w:tc>
          <w:tcPr/>
          <w:p>
            <w:pPr>
              <w:pStyle w:val="Compact"/>
              <w:jc w:val="left"/>
            </w:pPr>
            <w:r>
              <w:t xml:space="preserve">_ / 5</w:t>
            </w:r>
          </w:p>
        </w:tc>
        <w:tc>
          <w:tcPr/>
          <w:p>
            <w:pPr>
              <w:pStyle w:val="Compact"/>
              <w:jc w:val="left"/>
            </w:pPr>
            <w:r>
              <w:t xml:space="preserve">Internal policy doc</w:t>
            </w:r>
          </w:p>
        </w:tc>
        <w:tc>
          <w:tcPr/>
          <w:p>
            <w:pPr>
              <w:pStyle w:val="Compact"/>
              <w:jc w:val="left"/>
            </w:pPr>
            <w:r>
              <w:t xml:space="preserve">Nathan</w:t>
            </w:r>
          </w:p>
        </w:tc>
      </w:tr>
      <w:tr>
        <w:tc>
          <w:tcPr/>
          <w:p>
            <w:pPr>
              <w:pStyle w:val="Compact"/>
              <w:jc w:val="left"/>
            </w:pPr>
            <w:r>
              <w:t xml:space="preserve">Dispute mediation runbook documented</w:t>
            </w:r>
          </w:p>
        </w:tc>
        <w:tc>
          <w:tcPr/>
          <w:p>
            <w:pPr>
              <w:pStyle w:val="Compact"/>
              <w:jc w:val="left"/>
            </w:pPr>
            <w:r>
              <w:t xml:space="preserve">_ / 5</w:t>
            </w:r>
          </w:p>
        </w:tc>
        <w:tc>
          <w:tcPr/>
          <w:p>
            <w:pPr>
              <w:pStyle w:val="Compact"/>
              <w:jc w:val="left"/>
            </w:pPr>
            <w:r>
              <w:t xml:space="preserve">Runbook in records</w:t>
            </w:r>
          </w:p>
        </w:tc>
        <w:tc>
          <w:tcPr/>
          <w:p>
            <w:pPr>
              <w:pStyle w:val="Compact"/>
              <w:jc w:val="left"/>
            </w:pPr>
            <w:r>
              <w:t xml:space="preserve">Nathan</w:t>
            </w:r>
          </w:p>
        </w:tc>
      </w:tr>
      <w:tr>
        <w:tc>
          <w:tcPr/>
          <w:p>
            <w:pPr>
              <w:pStyle w:val="Compact"/>
              <w:jc w:val="left"/>
            </w:pPr>
            <w:r>
              <w:t xml:space="preserve">Pre/Adverse Action workflow runbook documented</w:t>
            </w:r>
          </w:p>
        </w:tc>
        <w:tc>
          <w:tcPr/>
          <w:p>
            <w:pPr>
              <w:pStyle w:val="Compact"/>
              <w:jc w:val="left"/>
            </w:pPr>
            <w:r>
              <w:t xml:space="preserve">_ / 5</w:t>
            </w:r>
          </w:p>
        </w:tc>
        <w:tc>
          <w:tcPr/>
          <w:p>
            <w:pPr>
              <w:pStyle w:val="Compact"/>
              <w:jc w:val="left"/>
            </w:pPr>
            <w:r>
              <w:t xml:space="preserve">Runbook + Doc 07A/B</w:t>
            </w:r>
          </w:p>
        </w:tc>
        <w:tc>
          <w:tcPr/>
          <w:p>
            <w:pPr>
              <w:pStyle w:val="Compact"/>
              <w:jc w:val="left"/>
            </w:pPr>
            <w:r>
              <w:t xml:space="preserve">Nathan</w:t>
            </w:r>
          </w:p>
        </w:tc>
      </w:tr>
      <w:tr>
        <w:tc>
          <w:tcPr/>
          <w:p>
            <w:pPr>
              <w:pStyle w:val="Compact"/>
              <w:jc w:val="left"/>
            </w:pPr>
            <w:r>
              <w:t xml:space="preserve">Trust-and-safety incident response runbook</w:t>
            </w:r>
          </w:p>
        </w:tc>
        <w:tc>
          <w:tcPr/>
          <w:p>
            <w:pPr>
              <w:pStyle w:val="Compact"/>
              <w:jc w:val="left"/>
            </w:pPr>
            <w:r>
              <w:t xml:space="preserve">_ / 5</w:t>
            </w:r>
          </w:p>
        </w:tc>
        <w:tc>
          <w:tcPr/>
          <w:p>
            <w:pPr>
              <w:pStyle w:val="Compact"/>
              <w:jc w:val="left"/>
            </w:pPr>
            <w:r>
              <w:t xml:space="preserve">Runbook in records</w:t>
            </w:r>
          </w:p>
        </w:tc>
        <w:tc>
          <w:tcPr/>
          <w:p>
            <w:pPr>
              <w:pStyle w:val="Compact"/>
              <w:jc w:val="left"/>
            </w:pPr>
            <w:r>
              <w:t xml:space="preserve">Nathan</w:t>
            </w:r>
          </w:p>
        </w:tc>
      </w:tr>
      <w:tr>
        <w:tc>
          <w:tcPr/>
          <w:p>
            <w:pPr>
              <w:pStyle w:val="Compact"/>
              <w:jc w:val="left"/>
            </w:pPr>
            <w:r>
              <w:t xml:space="preserve">Pro deactivation workflow tested</w:t>
            </w:r>
          </w:p>
        </w:tc>
        <w:tc>
          <w:tcPr/>
          <w:p>
            <w:pPr>
              <w:pStyle w:val="Compact"/>
              <w:jc w:val="left"/>
            </w:pPr>
            <w:r>
              <w:t xml:space="preserve">_ / 5</w:t>
            </w:r>
          </w:p>
        </w:tc>
        <w:tc>
          <w:tcPr/>
          <w:p>
            <w:pPr>
              <w:pStyle w:val="Compact"/>
              <w:jc w:val="left"/>
            </w:pPr>
            <w:r>
              <w:t xml:space="preserve">Test run</w:t>
            </w:r>
          </w:p>
        </w:tc>
        <w:tc>
          <w:tcPr/>
          <w:p>
            <w:pPr>
              <w:pStyle w:val="Compact"/>
              <w:jc w:val="left"/>
            </w:pPr>
            <w:r>
              <w:t xml:space="preserve">Nathan</w:t>
            </w:r>
          </w:p>
        </w:tc>
      </w:tr>
      <w:tr>
        <w:tc>
          <w:tcPr/>
          <w:p>
            <w:pPr>
              <w:pStyle w:val="Compact"/>
              <w:jc w:val="left"/>
            </w:pPr>
            <w:r>
              <w:t xml:space="preserve">Client account closure workflow tested</w:t>
            </w:r>
          </w:p>
        </w:tc>
        <w:tc>
          <w:tcPr/>
          <w:p>
            <w:pPr>
              <w:pStyle w:val="Compact"/>
              <w:jc w:val="left"/>
            </w:pPr>
            <w:r>
              <w:t xml:space="preserve">_ / 5</w:t>
            </w:r>
          </w:p>
        </w:tc>
        <w:tc>
          <w:tcPr/>
          <w:p>
            <w:pPr>
              <w:pStyle w:val="Compact"/>
              <w:jc w:val="left"/>
            </w:pPr>
            <w:r>
              <w:t xml:space="preserve">Test run</w:t>
            </w:r>
          </w:p>
        </w:tc>
        <w:tc>
          <w:tcPr/>
          <w:p>
            <w:pPr>
              <w:pStyle w:val="Compact"/>
              <w:jc w:val="left"/>
            </w:pPr>
            <w:r>
              <w:t xml:space="preserve">Nathan</w:t>
            </w:r>
          </w:p>
        </w:tc>
      </w:tr>
      <w:tr>
        <w:tc>
          <w:tcPr/>
          <w:p>
            <w:pPr>
              <w:pStyle w:val="Compact"/>
              <w:jc w:val="left"/>
            </w:pPr>
            <w:r>
              <w:t xml:space="preserve">Data subject rights request (CCPA / TDPSA / FDBR) workflow documented</w:t>
            </w:r>
          </w:p>
        </w:tc>
        <w:tc>
          <w:tcPr/>
          <w:p>
            <w:pPr>
              <w:pStyle w:val="Compact"/>
              <w:jc w:val="left"/>
            </w:pPr>
            <w:r>
              <w:t xml:space="preserve">_ / 5</w:t>
            </w:r>
          </w:p>
        </w:tc>
        <w:tc>
          <w:tcPr/>
          <w:p>
            <w:pPr>
              <w:pStyle w:val="Compact"/>
              <w:jc w:val="left"/>
            </w:pPr>
            <w:r>
              <w:t xml:space="preserve">Runbook with 45-day SLA</w:t>
            </w:r>
          </w:p>
        </w:tc>
        <w:tc>
          <w:tcPr/>
          <w:p>
            <w:pPr>
              <w:pStyle w:val="Compact"/>
              <w:jc w:val="left"/>
            </w:pPr>
            <w:r>
              <w:t xml:space="preserve">Nathan</w:t>
            </w:r>
          </w:p>
        </w:tc>
      </w:tr>
      <w:tr>
        <w:tc>
          <w:tcPr/>
          <w:p>
            <w:pPr>
              <w:pStyle w:val="Compact"/>
              <w:jc w:val="left"/>
            </w:pPr>
            <w:r>
              <w:t xml:space="preserve">Security incident response plan documented</w:t>
            </w:r>
          </w:p>
        </w:tc>
        <w:tc>
          <w:tcPr/>
          <w:p>
            <w:pPr>
              <w:pStyle w:val="Compact"/>
              <w:jc w:val="left"/>
            </w:pPr>
            <w:r>
              <w:t xml:space="preserve">_ / 5</w:t>
            </w:r>
          </w:p>
        </w:tc>
        <w:tc>
          <w:tcPr/>
          <w:p>
            <w:pPr>
              <w:pStyle w:val="Compact"/>
              <w:jc w:val="left"/>
            </w:pPr>
            <w:r>
              <w:t xml:space="preserve">Runbook with breach notification timelines</w:t>
            </w:r>
          </w:p>
        </w:tc>
        <w:tc>
          <w:tcPr/>
          <w:p>
            <w:pPr>
              <w:pStyle w:val="Compact"/>
              <w:jc w:val="left"/>
            </w:pPr>
            <w:r>
              <w:t xml:space="preserve">Nathan</w:t>
            </w:r>
          </w:p>
        </w:tc>
      </w:tr>
      <w:tr>
        <w:tc>
          <w:tcPr/>
          <w:p>
            <w:pPr>
              <w:pStyle w:val="Compact"/>
              <w:jc w:val="left"/>
            </w:pPr>
            <w:r>
              <w:t xml:space="preserve">Backup and disaster recovery procedure documented and tested</w:t>
            </w:r>
          </w:p>
        </w:tc>
        <w:tc>
          <w:tcPr/>
          <w:p>
            <w:pPr>
              <w:pStyle w:val="Compact"/>
              <w:jc w:val="left"/>
            </w:pPr>
            <w:r>
              <w:t xml:space="preserve">_ / 5</w:t>
            </w:r>
          </w:p>
        </w:tc>
        <w:tc>
          <w:tcPr/>
          <w:p>
            <w:pPr>
              <w:pStyle w:val="Compact"/>
              <w:jc w:val="left"/>
            </w:pPr>
            <w:r>
              <w:t xml:space="preserve">Last DR test date</w:t>
            </w:r>
          </w:p>
        </w:tc>
        <w:tc>
          <w:tcPr/>
          <w:p>
            <w:pPr>
              <w:pStyle w:val="Compact"/>
              <w:jc w:val="left"/>
            </w:pPr>
            <w:r>
              <w:t xml:space="preserve">Nathan</w:t>
            </w:r>
          </w:p>
        </w:tc>
      </w:tr>
      <w:tr>
        <w:tc>
          <w:tcPr/>
          <w:p>
            <w:pPr>
              <w:pStyle w:val="Compact"/>
              <w:jc w:val="left"/>
            </w:pPr>
            <w:r>
              <w:t xml:space="preserve">Monitoring dashboards for: signups, Booking completion, dispute rate, payment failures, support volume</w:t>
            </w:r>
          </w:p>
        </w:tc>
        <w:tc>
          <w:tcPr/>
          <w:p>
            <w:pPr>
              <w:pStyle w:val="Compact"/>
              <w:jc w:val="left"/>
            </w:pPr>
            <w:r>
              <w:t xml:space="preserve">_ / 5</w:t>
            </w:r>
          </w:p>
        </w:tc>
        <w:tc>
          <w:tcPr/>
          <w:p>
            <w:pPr>
              <w:pStyle w:val="Compact"/>
              <w:jc w:val="left"/>
            </w:pPr>
            <w:r>
              <w:t xml:space="preserve">Dashboard screenshot</w:t>
            </w:r>
          </w:p>
        </w:tc>
        <w:tc>
          <w:tcPr/>
          <w:p>
            <w:pPr>
              <w:pStyle w:val="Compact"/>
              <w:jc w:val="left"/>
            </w:pPr>
            <w:r>
              <w:t xml:space="preserve">Nathan</w:t>
            </w:r>
          </w:p>
        </w:tc>
      </w:tr>
      <w:tr>
        <w:tc>
          <w:tcPr/>
          <w:p>
            <w:pPr>
              <w:pStyle w:val="Compact"/>
              <w:jc w:val="left"/>
            </w:pPr>
            <w:r>
              <w:t xml:space="preserve">Pilot launch completed (≥5 successful Bookings)</w:t>
            </w:r>
          </w:p>
        </w:tc>
        <w:tc>
          <w:tcPr/>
          <w:p>
            <w:pPr>
              <w:pStyle w:val="Compact"/>
              <w:jc w:val="left"/>
            </w:pPr>
            <w:r>
              <w:t xml:space="preserve">_ / 5</w:t>
            </w:r>
          </w:p>
        </w:tc>
        <w:tc>
          <w:tcPr/>
          <w:p>
            <w:pPr>
              <w:pStyle w:val="Compact"/>
              <w:jc w:val="left"/>
            </w:pPr>
            <w:r>
              <w:t xml:space="preserve">Booking log</w:t>
            </w:r>
          </w:p>
        </w:tc>
        <w:tc>
          <w:tcPr/>
          <w:p>
            <w:pPr>
              <w:pStyle w:val="Compact"/>
              <w:jc w:val="left"/>
            </w:pPr>
            <w:r>
              <w:t xml:space="preserve">Nathan</w:t>
            </w:r>
          </w:p>
        </w:tc>
      </w:tr>
      <w:tr>
        <w:tc>
          <w:tcPr/>
          <w:p>
            <w:pPr>
              <w:pStyle w:val="Compact"/>
              <w:jc w:val="left"/>
            </w:pPr>
            <w:r>
              <w:t xml:space="preserve">Pilot retrospective completed; critical issues remediated</w:t>
            </w:r>
          </w:p>
        </w:tc>
        <w:tc>
          <w:tcPr/>
          <w:p>
            <w:pPr>
              <w:pStyle w:val="Compact"/>
              <w:jc w:val="left"/>
            </w:pPr>
            <w:r>
              <w:t xml:space="preserve">_ / 5</w:t>
            </w:r>
          </w:p>
        </w:tc>
        <w:tc>
          <w:tcPr/>
          <w:p>
            <w:pPr>
              <w:pStyle w:val="Compact"/>
              <w:jc w:val="left"/>
            </w:pPr>
            <w:r>
              <w:t xml:space="preserve">Retro doc</w:t>
            </w:r>
          </w:p>
        </w:tc>
        <w:tc>
          <w:tcPr/>
          <w:p>
            <w:pPr>
              <w:pStyle w:val="Compact"/>
              <w:jc w:val="left"/>
            </w:pPr>
            <w:r>
              <w:t xml:space="preserve">Nathan</w:t>
            </w:r>
          </w:p>
        </w:tc>
      </w:tr>
      <w:tr>
        <w:tc>
          <w:tcPr/>
          <w:p>
            <w:pPr>
              <w:pStyle w:val="Compact"/>
              <w:jc w:val="left"/>
            </w:pPr>
            <w:r>
              <w:t xml:space="preserve">Communications plan for SMS/email service outages</w:t>
            </w:r>
          </w:p>
        </w:tc>
        <w:tc>
          <w:tcPr/>
          <w:p>
            <w:pPr>
              <w:pStyle w:val="Compact"/>
              <w:jc w:val="left"/>
            </w:pPr>
            <w:r>
              <w:t xml:space="preserve">_ / 5</w:t>
            </w:r>
          </w:p>
        </w:tc>
        <w:tc>
          <w:tcPr/>
          <w:p>
            <w:pPr>
              <w:pStyle w:val="Compact"/>
              <w:jc w:val="left"/>
            </w:pPr>
            <w:r>
              <w:t xml:space="preserve">Plan in records</w:t>
            </w:r>
          </w:p>
        </w:tc>
        <w:tc>
          <w:tcPr/>
          <w:p>
            <w:pPr>
              <w:pStyle w:val="Compact"/>
              <w:jc w:val="left"/>
            </w:pPr>
            <w:r>
              <w:t xml:space="preserve">Nathan</w:t>
            </w:r>
          </w:p>
        </w:tc>
      </w:tr>
      <w:tr>
        <w:tc>
          <w:tcPr/>
          <w:p>
            <w:pPr>
              <w:pStyle w:val="Compact"/>
              <w:jc w:val="left"/>
            </w:pPr>
            <w:r>
              <w:t xml:space="preserve">Compliance calendar maintained (CA Statement of Info, $800 FTB, 1099-K issuance dates, DPA renewals, trademark renewal)</w:t>
            </w:r>
          </w:p>
        </w:tc>
        <w:tc>
          <w:tcPr/>
          <w:p>
            <w:pPr>
              <w:pStyle w:val="Compact"/>
              <w:jc w:val="left"/>
            </w:pPr>
            <w:r>
              <w:t xml:space="preserve">_ / 5</w:t>
            </w:r>
          </w:p>
        </w:tc>
        <w:tc>
          <w:tcPr/>
          <w:p>
            <w:pPr>
              <w:pStyle w:val="Compact"/>
              <w:jc w:val="left"/>
            </w:pPr>
            <w:r>
              <w:t xml:space="preserve">Calendar shared</w:t>
            </w:r>
          </w:p>
        </w:tc>
        <w:tc>
          <w:tcPr/>
          <w:p>
            <w:pPr>
              <w:pStyle w:val="Compact"/>
              <w:jc w:val="left"/>
            </w:pPr>
            <w:r>
              <w:t xml:space="preserve">Nathan</w:t>
            </w:r>
          </w:p>
        </w:tc>
      </w:tr>
      <w:tr>
        <w:tc>
          <w:tcPr/>
          <w:p>
            <w:pPr>
              <w:pStyle w:val="Compact"/>
              <w:jc w:val="left"/>
            </w:pPr>
            <w:r>
              <w:t xml:space="preserve">Brand-protection log + trademark watch enabled (when TM registered)</w:t>
            </w:r>
          </w:p>
        </w:tc>
        <w:tc>
          <w:tcPr/>
          <w:p>
            <w:pPr>
              <w:pStyle w:val="Compact"/>
              <w:jc w:val="left"/>
            </w:pPr>
            <w:r>
              <w:t xml:space="preserve">_ / 5</w:t>
            </w:r>
          </w:p>
        </w:tc>
        <w:tc>
          <w:tcPr/>
          <w:p>
            <w:pPr>
              <w:pStyle w:val="Compact"/>
              <w:jc w:val="left"/>
            </w:pPr>
            <w:r>
              <w:t xml:space="preserve">Log file</w:t>
            </w:r>
          </w:p>
        </w:tc>
        <w:tc>
          <w:tcPr/>
          <w:p>
            <w:pPr>
              <w:pStyle w:val="Compact"/>
              <w:jc w:val="left"/>
            </w:pPr>
            <w:r>
              <w:t xml:space="preserve">Nathan</w:t>
            </w:r>
          </w:p>
        </w:tc>
      </w:tr>
      <w:tr>
        <w:tc>
          <w:tcPr/>
          <w:p>
            <w:pPr>
              <w:pStyle w:val="Compact"/>
              <w:jc w:val="left"/>
            </w:pPr>
            <w:r>
              <w:rPr>
                <w:bCs/>
                <w:b/>
              </w:rPr>
              <w:t xml:space="preserve">Subsection Avg</w:t>
            </w:r>
          </w:p>
        </w:tc>
        <w:tc>
          <w:tcPr/>
          <w:p>
            <w:pPr>
              <w:pStyle w:val="Compact"/>
              <w:jc w:val="left"/>
            </w:pPr>
            <w:r>
              <w:rPr>
                <w:bCs/>
                <w:b/>
              </w:rPr>
              <w:t xml:space="preserve">_ / 5</w:t>
            </w:r>
          </w:p>
        </w:tc>
        <w:tc>
          <w:tcPr/>
          <w:p>
            <w:pPr>
              <w:pStyle w:val="Compact"/>
            </w:pPr>
          </w:p>
        </w:tc>
        <w:tc>
          <w:tcPr/>
          <w:p>
            <w:pPr>
              <w:pStyle w:val="Compact"/>
            </w:pPr>
          </w:p>
        </w:tc>
      </w:tr>
    </w:tbl>
    <w:bookmarkStart w:id="27" w:name="critical-path-items-operational"/>
    <w:p>
      <w:pPr>
        <w:pStyle w:val="Heading3"/>
      </w:pPr>
      <w:r>
        <w:t xml:space="preserve">Critical Path Items (Operational)</w:t>
      </w:r>
    </w:p>
    <w:p>
      <w:pPr>
        <w:numPr>
          <w:ilvl w:val="0"/>
          <w:numId w:val="1004"/>
        </w:numPr>
        <w:pStyle w:val="Compact"/>
      </w:pPr>
      <w:r>
        <w:t xml:space="preserve">🚨</w:t>
      </w:r>
      <w:r>
        <w:t xml:space="preserve"> </w:t>
      </w:r>
      <w:r>
        <w:rPr>
          <w:bCs/>
          <w:b/>
        </w:rPr>
        <w:t xml:space="preserve">Pilot success</w:t>
      </w:r>
      <w:r>
        <w:t xml:space="preserve"> </w:t>
      </w:r>
      <w:r>
        <w:t xml:space="preserve">— 5+ Bookings completed without incident before public launch</w:t>
      </w:r>
    </w:p>
    <w:p>
      <w:pPr>
        <w:numPr>
          <w:ilvl w:val="0"/>
          <w:numId w:val="1004"/>
        </w:numPr>
        <w:pStyle w:val="Compact"/>
      </w:pPr>
      <w:r>
        <w:t xml:space="preserve">🚨</w:t>
      </w:r>
      <w:r>
        <w:t xml:space="preserve"> </w:t>
      </w:r>
      <w:r>
        <w:rPr>
          <w:bCs/>
          <w:b/>
        </w:rPr>
        <w:t xml:space="preserve">Customer support intake</w:t>
      </w:r>
      <w:r>
        <w:t xml:space="preserve"> </w:t>
      </w:r>
      <w:r>
        <w:t xml:space="preserve">— at minimum, monitored email; ideally in-app messaging too</w:t>
      </w:r>
    </w:p>
    <w:p>
      <w:pPr>
        <w:numPr>
          <w:ilvl w:val="0"/>
          <w:numId w:val="1004"/>
        </w:numPr>
        <w:pStyle w:val="Compact"/>
      </w:pPr>
      <w:r>
        <w:t xml:space="preserve">🚨</w:t>
      </w:r>
      <w:r>
        <w:t xml:space="preserve"> </w:t>
      </w:r>
      <w:r>
        <w:rPr>
          <w:bCs/>
          <w:b/>
        </w:rPr>
        <w:t xml:space="preserve">Incident response plan</w:t>
      </w:r>
      <w:r>
        <w:t xml:space="preserve"> </w:t>
      </w:r>
      <w:r>
        <w:t xml:space="preserve">— for both trust-and-safety and security incidents; you will get one</w:t>
      </w:r>
    </w:p>
    <w:p>
      <w:r>
        <w:pict>
          <v:rect style="width:0;height:1.5pt" o:hralign="center" o:hrstd="t" o:hr="t"/>
        </w:pict>
      </w:r>
    </w:p>
    <w:bookmarkEnd w:id="27"/>
    <w:bookmarkEnd w:id="28"/>
    <w:bookmarkStart w:id="29" w:name="critical-path-items-status"/>
    <w:p>
      <w:pPr>
        <w:pStyle w:val="Heading2"/>
      </w:pPr>
      <w:r>
        <w:t xml:space="preserve">5. Critical Path Items Status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CPI-1</w:t>
            </w:r>
          </w:p>
        </w:tc>
        <w:tc>
          <w:tcPr/>
          <w:p>
            <w:pPr>
              <w:pStyle w:val="Compact"/>
              <w:jc w:val="left"/>
            </w:pPr>
            <w:r>
              <w:t xml:space="preserve">LLC formed, EIN, business bank account</w:t>
            </w:r>
          </w:p>
        </w:tc>
        <w:tc>
          <w:tcPr/>
          <w:p>
            <w:pPr>
              <w:pStyle w:val="Compact"/>
              <w:jc w:val="left"/>
            </w:pPr>
            <w:r>
              <w:t xml:space="preserve">☐ Open ☐ Closed</w:t>
            </w:r>
          </w:p>
        </w:tc>
        <w:tc>
          <w:tcPr/>
          <w:p>
            <w:pPr>
              <w:pStyle w:val="Compact"/>
            </w:pPr>
          </w:p>
        </w:tc>
      </w:tr>
      <w:tr>
        <w:tc>
          <w:tcPr/>
          <w:p>
            <w:pPr>
              <w:pStyle w:val="Compact"/>
              <w:jc w:val="left"/>
            </w:pPr>
            <w:r>
              <w:t xml:space="preserve">CPI-2</w:t>
            </w:r>
          </w:p>
        </w:tc>
        <w:tc>
          <w:tcPr/>
          <w:p>
            <w:pPr>
              <w:pStyle w:val="Compact"/>
              <w:jc w:val="left"/>
            </w:pPr>
            <w:r>
              <w:t xml:space="preserve">Gig-economy attorney review</w:t>
            </w:r>
          </w:p>
        </w:tc>
        <w:tc>
          <w:tcPr/>
          <w:p>
            <w:pPr>
              <w:pStyle w:val="Compact"/>
              <w:jc w:val="left"/>
            </w:pPr>
            <w:r>
              <w:t xml:space="preserve">☐ Open ☐ Closed</w:t>
            </w:r>
          </w:p>
        </w:tc>
        <w:tc>
          <w:tcPr/>
          <w:p>
            <w:pPr>
              <w:pStyle w:val="Compact"/>
            </w:pPr>
          </w:p>
        </w:tc>
      </w:tr>
      <w:tr>
        <w:tc>
          <w:tcPr/>
          <w:p>
            <w:pPr>
              <w:pStyle w:val="Compact"/>
              <w:jc w:val="left"/>
            </w:pPr>
            <w:r>
              <w:t xml:space="preserve">CPI-3</w:t>
            </w:r>
          </w:p>
        </w:tc>
        <w:tc>
          <w:tcPr/>
          <w:p>
            <w:pPr>
              <w:pStyle w:val="Compact"/>
              <w:jc w:val="left"/>
            </w:pPr>
            <w:r>
              <w:t xml:space="preserve">Consumer-tech attorney review</w:t>
            </w:r>
          </w:p>
        </w:tc>
        <w:tc>
          <w:tcPr/>
          <w:p>
            <w:pPr>
              <w:pStyle w:val="Compact"/>
              <w:jc w:val="left"/>
            </w:pPr>
            <w:r>
              <w:t xml:space="preserve">☐ Open ☐ Closed</w:t>
            </w:r>
          </w:p>
        </w:tc>
        <w:tc>
          <w:tcPr/>
          <w:p>
            <w:pPr>
              <w:pStyle w:val="Compact"/>
            </w:pPr>
          </w:p>
        </w:tc>
      </w:tr>
      <w:tr>
        <w:tc>
          <w:tcPr/>
          <w:p>
            <w:pPr>
              <w:pStyle w:val="Compact"/>
              <w:jc w:val="left"/>
            </w:pPr>
            <w:r>
              <w:t xml:space="preserve">CPI-4</w:t>
            </w:r>
          </w:p>
        </w:tc>
        <w:tc>
          <w:tcPr/>
          <w:p>
            <w:pPr>
              <w:pStyle w:val="Compact"/>
              <w:jc w:val="left"/>
            </w:pPr>
            <w:r>
              <w:t xml:space="preserve">Standalone FCRA disclosure in signup flow</w:t>
            </w:r>
          </w:p>
        </w:tc>
        <w:tc>
          <w:tcPr/>
          <w:p>
            <w:pPr>
              <w:pStyle w:val="Compact"/>
              <w:jc w:val="left"/>
            </w:pPr>
            <w:r>
              <w:t xml:space="preserve">☐ Open ☐ Closed</w:t>
            </w:r>
          </w:p>
        </w:tc>
        <w:tc>
          <w:tcPr/>
          <w:p>
            <w:pPr>
              <w:pStyle w:val="Compact"/>
            </w:pPr>
          </w:p>
        </w:tc>
      </w:tr>
      <w:tr>
        <w:tc>
          <w:tcPr/>
          <w:p>
            <w:pPr>
              <w:pStyle w:val="Compact"/>
              <w:jc w:val="left"/>
            </w:pPr>
            <w:r>
              <w:t xml:space="preserve">CPI-5</w:t>
            </w:r>
          </w:p>
        </w:tc>
        <w:tc>
          <w:tcPr/>
          <w:p>
            <w:pPr>
              <w:pStyle w:val="Compact"/>
              <w:jc w:val="left"/>
            </w:pPr>
            <w:r>
              <w:t xml:space="preserve">Pro IC Agreement standalone signature</w:t>
            </w:r>
          </w:p>
        </w:tc>
        <w:tc>
          <w:tcPr/>
          <w:p>
            <w:pPr>
              <w:pStyle w:val="Compact"/>
              <w:jc w:val="left"/>
            </w:pPr>
            <w:r>
              <w:t xml:space="preserve">☐ Open ☐ Closed</w:t>
            </w:r>
          </w:p>
        </w:tc>
        <w:tc>
          <w:tcPr/>
          <w:p>
            <w:pPr>
              <w:pStyle w:val="Compact"/>
            </w:pPr>
          </w:p>
        </w:tc>
      </w:tr>
      <w:tr>
        <w:tc>
          <w:tcPr/>
          <w:p>
            <w:pPr>
              <w:pStyle w:val="Compact"/>
              <w:jc w:val="left"/>
            </w:pPr>
            <w:r>
              <w:t xml:space="preserve">CPI-6</w:t>
            </w:r>
          </w:p>
        </w:tc>
        <w:tc>
          <w:tcPr/>
          <w:p>
            <w:pPr>
              <w:pStyle w:val="Compact"/>
              <w:jc w:val="left"/>
            </w:pPr>
            <w:r>
              <w:t xml:space="preserve">CGL + Tech E&amp;O + Cyber insurance bound</w:t>
            </w:r>
          </w:p>
        </w:tc>
        <w:tc>
          <w:tcPr/>
          <w:p>
            <w:pPr>
              <w:pStyle w:val="Compact"/>
              <w:jc w:val="left"/>
            </w:pPr>
            <w:r>
              <w:t xml:space="preserve">☐ Open ☐ Closed</w:t>
            </w:r>
          </w:p>
        </w:tc>
        <w:tc>
          <w:tcPr/>
          <w:p>
            <w:pPr>
              <w:pStyle w:val="Compact"/>
            </w:pPr>
          </w:p>
        </w:tc>
      </w:tr>
      <w:tr>
        <w:tc>
          <w:tcPr/>
          <w:p>
            <w:pPr>
              <w:pStyle w:val="Compact"/>
              <w:jc w:val="left"/>
            </w:pPr>
            <w:r>
              <w:t xml:space="preserve">CPI-7</w:t>
            </w:r>
          </w:p>
        </w:tc>
        <w:tc>
          <w:tcPr/>
          <w:p>
            <w:pPr>
              <w:pStyle w:val="Compact"/>
              <w:jc w:val="left"/>
            </w:pPr>
            <w:r>
              <w:t xml:space="preserve">Stripe Connect Express live and tested</w:t>
            </w:r>
          </w:p>
        </w:tc>
        <w:tc>
          <w:tcPr/>
          <w:p>
            <w:pPr>
              <w:pStyle w:val="Compact"/>
              <w:jc w:val="left"/>
            </w:pPr>
            <w:r>
              <w:t xml:space="preserve">☐ Open ☐ Closed</w:t>
            </w:r>
          </w:p>
        </w:tc>
        <w:tc>
          <w:tcPr/>
          <w:p>
            <w:pPr>
              <w:pStyle w:val="Compact"/>
            </w:pPr>
          </w:p>
        </w:tc>
      </w:tr>
      <w:tr>
        <w:tc>
          <w:tcPr/>
          <w:p>
            <w:pPr>
              <w:pStyle w:val="Compact"/>
              <w:jc w:val="left"/>
            </w:pPr>
            <w:r>
              <w:t xml:space="preserve">CPI-8</w:t>
            </w:r>
          </w:p>
        </w:tc>
        <w:tc>
          <w:tcPr/>
          <w:p>
            <w:pPr>
              <w:pStyle w:val="Compact"/>
              <w:jc w:val="left"/>
            </w:pPr>
            <w:r>
              <w:t xml:space="preserve">SMS quiet hours enforced (TCPA + FTSA)</w:t>
            </w:r>
          </w:p>
        </w:tc>
        <w:tc>
          <w:tcPr/>
          <w:p>
            <w:pPr>
              <w:pStyle w:val="Compact"/>
              <w:jc w:val="left"/>
            </w:pPr>
            <w:r>
              <w:t xml:space="preserve">☐ Open ☐ Closed</w:t>
            </w:r>
          </w:p>
        </w:tc>
        <w:tc>
          <w:tcPr/>
          <w:p>
            <w:pPr>
              <w:pStyle w:val="Compact"/>
            </w:pPr>
          </w:p>
        </w:tc>
      </w:tr>
      <w:tr>
        <w:tc>
          <w:tcPr/>
          <w:p>
            <w:pPr>
              <w:pStyle w:val="Compact"/>
              <w:jc w:val="left"/>
            </w:pPr>
            <w:r>
              <w:t xml:space="preserve">CPI-9</w:t>
            </w:r>
          </w:p>
        </w:tc>
        <w:tc>
          <w:tcPr/>
          <w:p>
            <w:pPr>
              <w:pStyle w:val="Compact"/>
              <w:jc w:val="left"/>
            </w:pPr>
            <w:r>
              <w:t xml:space="preserve">Database encryption + RLS in production</w:t>
            </w:r>
          </w:p>
        </w:tc>
        <w:tc>
          <w:tcPr/>
          <w:p>
            <w:pPr>
              <w:pStyle w:val="Compact"/>
              <w:jc w:val="left"/>
            </w:pPr>
            <w:r>
              <w:t xml:space="preserve">☐ Open ☐ Closed</w:t>
            </w:r>
          </w:p>
        </w:tc>
        <w:tc>
          <w:tcPr/>
          <w:p>
            <w:pPr>
              <w:pStyle w:val="Compact"/>
            </w:pPr>
          </w:p>
        </w:tc>
      </w:tr>
      <w:tr>
        <w:tc>
          <w:tcPr/>
          <w:p>
            <w:pPr>
              <w:pStyle w:val="Compact"/>
              <w:jc w:val="left"/>
            </w:pPr>
            <w:r>
              <w:t xml:space="preserve">CPI-10</w:t>
            </w:r>
          </w:p>
        </w:tc>
        <w:tc>
          <w:tcPr/>
          <w:p>
            <w:pPr>
              <w:pStyle w:val="Compact"/>
              <w:jc w:val="left"/>
            </w:pPr>
            <w:r>
              <w:t xml:space="preserve">Cookie banner + GPC honoring live</w:t>
            </w:r>
          </w:p>
        </w:tc>
        <w:tc>
          <w:tcPr/>
          <w:p>
            <w:pPr>
              <w:pStyle w:val="Compact"/>
              <w:jc w:val="left"/>
            </w:pPr>
            <w:r>
              <w:t xml:space="preserve">☐ Open ☐ Closed</w:t>
            </w:r>
          </w:p>
        </w:tc>
        <w:tc>
          <w:tcPr/>
          <w:p>
            <w:pPr>
              <w:pStyle w:val="Compact"/>
            </w:pPr>
          </w:p>
        </w:tc>
      </w:tr>
      <w:tr>
        <w:tc>
          <w:tcPr/>
          <w:p>
            <w:pPr>
              <w:pStyle w:val="Compact"/>
              <w:jc w:val="left"/>
            </w:pPr>
            <w:r>
              <w:t xml:space="preserve">CPI-11</w:t>
            </w:r>
          </w:p>
        </w:tc>
        <w:tc>
          <w:tcPr/>
          <w:p>
            <w:pPr>
              <w:pStyle w:val="Compact"/>
              <w:jc w:val="left"/>
            </w:pPr>
            <w:r>
              <w:t xml:space="preserve">Accessibility audit complete; critical findings remediated</w:t>
            </w:r>
          </w:p>
        </w:tc>
        <w:tc>
          <w:tcPr/>
          <w:p>
            <w:pPr>
              <w:pStyle w:val="Compact"/>
              <w:jc w:val="left"/>
            </w:pPr>
            <w:r>
              <w:t xml:space="preserve">☐ Open ☐ Closed</w:t>
            </w:r>
          </w:p>
        </w:tc>
        <w:tc>
          <w:tcPr/>
          <w:p>
            <w:pPr>
              <w:pStyle w:val="Compact"/>
            </w:pPr>
          </w:p>
        </w:tc>
      </w:tr>
      <w:tr>
        <w:tc>
          <w:tcPr/>
          <w:p>
            <w:pPr>
              <w:pStyle w:val="Compact"/>
              <w:jc w:val="left"/>
            </w:pPr>
            <w:r>
              <w:t xml:space="preserve">CPI-12</w:t>
            </w:r>
          </w:p>
        </w:tc>
        <w:tc>
          <w:tcPr/>
          <w:p>
            <w:pPr>
              <w:pStyle w:val="Compact"/>
              <w:jc w:val="left"/>
            </w:pPr>
            <w:r>
              <w:t xml:space="preserve">Pilot completed (≥5 successful Bookings)</w:t>
            </w:r>
          </w:p>
        </w:tc>
        <w:tc>
          <w:tcPr/>
          <w:p>
            <w:pPr>
              <w:pStyle w:val="Compact"/>
              <w:jc w:val="left"/>
            </w:pPr>
            <w:r>
              <w:t xml:space="preserve">☐ Open ☐ Closed</w:t>
            </w:r>
          </w:p>
        </w:tc>
        <w:tc>
          <w:tcPr/>
          <w:p>
            <w:pPr>
              <w:pStyle w:val="Compact"/>
            </w:pPr>
          </w:p>
        </w:tc>
      </w:tr>
      <w:tr>
        <w:tc>
          <w:tcPr/>
          <w:p>
            <w:pPr>
              <w:pStyle w:val="Compact"/>
              <w:jc w:val="left"/>
            </w:pPr>
            <w:r>
              <w:t xml:space="preserve">CPI-13</w:t>
            </w:r>
          </w:p>
        </w:tc>
        <w:tc>
          <w:tcPr/>
          <w:p>
            <w:pPr>
              <w:pStyle w:val="Compact"/>
              <w:jc w:val="left"/>
            </w:pPr>
            <w:r>
              <w:t xml:space="preserve">Customer support intake operational</w:t>
            </w:r>
          </w:p>
        </w:tc>
        <w:tc>
          <w:tcPr/>
          <w:p>
            <w:pPr>
              <w:pStyle w:val="Compact"/>
              <w:jc w:val="left"/>
            </w:pPr>
            <w:r>
              <w:t xml:space="preserve">☐ Open ☐ Closed</w:t>
            </w:r>
          </w:p>
        </w:tc>
        <w:tc>
          <w:tcPr/>
          <w:p>
            <w:pPr>
              <w:pStyle w:val="Compact"/>
            </w:pPr>
          </w:p>
        </w:tc>
      </w:tr>
      <w:tr>
        <w:tc>
          <w:tcPr/>
          <w:p>
            <w:pPr>
              <w:pStyle w:val="Compact"/>
              <w:jc w:val="left"/>
            </w:pPr>
            <w:r>
              <w:t xml:space="preserve">CPI-14</w:t>
            </w:r>
          </w:p>
        </w:tc>
        <w:tc>
          <w:tcPr/>
          <w:p>
            <w:pPr>
              <w:pStyle w:val="Compact"/>
              <w:jc w:val="left"/>
            </w:pPr>
            <w:r>
              <w:t xml:space="preserve">Incident response plan documented</w:t>
            </w:r>
          </w:p>
        </w:tc>
        <w:tc>
          <w:tcPr/>
          <w:p>
            <w:pPr>
              <w:pStyle w:val="Compact"/>
              <w:jc w:val="left"/>
            </w:pPr>
            <w:r>
              <w:t xml:space="preserve">☐ Open ☐ Closed</w:t>
            </w:r>
          </w:p>
        </w:tc>
        <w:tc>
          <w:tcPr/>
          <w:p>
            <w:pPr>
              <w:pStyle w:val="Compact"/>
            </w:pPr>
          </w:p>
        </w:tc>
      </w:tr>
    </w:tbl>
    <w:p>
      <w:pPr>
        <w:pStyle w:val="BodyText"/>
      </w:pPr>
      <w:r>
        <w:rPr>
          <w:bCs/>
          <w:b/>
        </w:rPr>
        <w:t xml:space="preserve">Cannot launch publicly until every CPI is Closed.</w:t>
      </w:r>
    </w:p>
    <w:p>
      <w:r>
        <w:pict>
          <v:rect style="width:0;height:1.5pt" o:hralign="center" o:hrstd="t" o:hr="t"/>
        </w:pict>
      </w:r>
    </w:p>
    <w:bookmarkEnd w:id="29"/>
    <w:bookmarkStart w:id="30" w:name="open-risks-beyond-critical-path"/>
    <w:p>
      <w:pPr>
        <w:pStyle w:val="Heading2"/>
      </w:pPr>
      <w:r>
        <w:t xml:space="preserve">6. Open Risks (Beyond Critical Path)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Mitigation</w:t>
            </w:r>
          </w:p>
        </w:tc>
      </w:tr>
      <w:tr>
        <w:tc>
          <w:tcPr/>
          <w:p>
            <w:pPr>
              <w:pStyle w:val="Compact"/>
              <w:jc w:val="left"/>
            </w:pPr>
            <w:r>
              <w:rPr>
                <w:bCs/>
                <w:b/>
              </w:rPr>
              <w:t xml:space="preserve">ABC test reclassification in California</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Pro IC Agreement; IC-friendly UX; eventual TX/FL revenue dilution; attorney consult.</w:t>
            </w:r>
          </w:p>
        </w:tc>
      </w:tr>
      <w:tr>
        <w:tc>
          <w:tcPr/>
          <w:p>
            <w:pPr>
              <w:pStyle w:val="Compact"/>
              <w:jc w:val="left"/>
            </w:pPr>
            <w:r>
              <w:rPr>
                <w:bCs/>
                <w:b/>
              </w:rPr>
              <w:t xml:space="preserve">TCPA / FTSA class action</w:t>
            </w:r>
          </w:p>
        </w:tc>
        <w:tc>
          <w:tcPr/>
          <w:p>
            <w:pPr>
              <w:pStyle w:val="Compact"/>
              <w:jc w:val="left"/>
            </w:pPr>
            <w:r>
              <w:t xml:space="preserve">Medium</w:t>
            </w:r>
          </w:p>
        </w:tc>
        <w:tc>
          <w:tcPr/>
          <w:p>
            <w:pPr>
              <w:pStyle w:val="Compact"/>
              <w:jc w:val="left"/>
            </w:pPr>
            <w:r>
              <w:t xml:space="preserve">Low (with mitigations)</w:t>
            </w:r>
          </w:p>
        </w:tc>
        <w:tc>
          <w:tcPr/>
          <w:p>
            <w:pPr>
              <w:pStyle w:val="Compact"/>
              <w:jc w:val="left"/>
            </w:pPr>
            <w:r>
              <w:t xml:space="preserve">Two-tier consent; quiet hours; record-keeping; opt-out flows; documented compliance.</w:t>
            </w:r>
          </w:p>
        </w:tc>
      </w:tr>
      <w:tr>
        <w:tc>
          <w:tcPr/>
          <w:p>
            <w:pPr>
              <w:pStyle w:val="Compact"/>
              <w:jc w:val="left"/>
            </w:pPr>
            <w:r>
              <w:rPr>
                <w:bCs/>
                <w:b/>
              </w:rPr>
              <w:t xml:space="preserve">CCPA / FDBR / TDPSA enforcement</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Privacy Policy compliance; opt-out flows; GPC honoring; vendor DPAs.</w:t>
            </w:r>
          </w:p>
        </w:tc>
      </w:tr>
      <w:tr>
        <w:tc>
          <w:tcPr/>
          <w:p>
            <w:pPr>
              <w:pStyle w:val="Compact"/>
              <w:jc w:val="left"/>
            </w:pPr>
            <w:r>
              <w:rPr>
                <w:bCs/>
                <w:b/>
              </w:rPr>
              <w:t xml:space="preserve">FCRA Gilberg-style class action</w:t>
            </w:r>
          </w:p>
        </w:tc>
        <w:tc>
          <w:tcPr/>
          <w:p>
            <w:pPr>
              <w:pStyle w:val="Compact"/>
              <w:jc w:val="left"/>
            </w:pPr>
            <w:r>
              <w:t xml:space="preserve">Medium</w:t>
            </w:r>
          </w:p>
        </w:tc>
        <w:tc>
          <w:tcPr/>
          <w:p>
            <w:pPr>
              <w:pStyle w:val="Compact"/>
              <w:jc w:val="left"/>
            </w:pPr>
            <w:r>
              <w:t xml:space="preserve">Low (with standalone disclosure)</w:t>
            </w:r>
          </w:p>
        </w:tc>
        <w:tc>
          <w:tcPr/>
          <w:p>
            <w:pPr>
              <w:pStyle w:val="Compact"/>
              <w:jc w:val="left"/>
            </w:pPr>
            <w:r>
              <w:t xml:space="preserve">Standalone FCRA disclosure; pre-adverse + adverse action notices; vendor review.</w:t>
            </w:r>
          </w:p>
        </w:tc>
      </w:tr>
      <w:tr>
        <w:tc>
          <w:tcPr/>
          <w:p>
            <w:pPr>
              <w:pStyle w:val="Compact"/>
              <w:jc w:val="left"/>
            </w:pPr>
            <w:r>
              <w:rPr>
                <w:bCs/>
                <w:b/>
              </w:rPr>
              <w:t xml:space="preserve">Trust-and-safety incident at Pro home visit</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AUP enforcement; mandatory background check; incident response plan; insurance.</w:t>
            </w:r>
          </w:p>
        </w:tc>
      </w:tr>
      <w:tr>
        <w:tc>
          <w:tcPr/>
          <w:p>
            <w:pPr>
              <w:pStyle w:val="Compact"/>
              <w:jc w:val="left"/>
            </w:pPr>
            <w:r>
              <w:rPr>
                <w:bCs/>
                <w:b/>
              </w:rPr>
              <w:t xml:space="preserve">Data breach</w:t>
            </w:r>
          </w:p>
        </w:tc>
        <w:tc>
          <w:tcPr/>
          <w:p>
            <w:pPr>
              <w:pStyle w:val="Compact"/>
              <w:jc w:val="left"/>
            </w:pPr>
            <w:r>
              <w:t xml:space="preserve">High</w:t>
            </w:r>
          </w:p>
        </w:tc>
        <w:tc>
          <w:tcPr/>
          <w:p>
            <w:pPr>
              <w:pStyle w:val="Compact"/>
              <w:jc w:val="left"/>
            </w:pPr>
            <w:r>
              <w:t xml:space="preserve">Low (with controls)</w:t>
            </w:r>
          </w:p>
        </w:tc>
        <w:tc>
          <w:tcPr/>
          <w:p>
            <w:pPr>
              <w:pStyle w:val="Compact"/>
              <w:jc w:val="left"/>
            </w:pPr>
            <w:r>
              <w:t xml:space="preserve">Encryption + RLS + audit logging + DPA enforcement; cyber insurance; incident response.</w:t>
            </w:r>
          </w:p>
        </w:tc>
      </w:tr>
      <w:tr>
        <w:tc>
          <w:tcPr/>
          <w:p>
            <w:pPr>
              <w:pStyle w:val="Compact"/>
              <w:jc w:val="left"/>
            </w:pPr>
            <w:r>
              <w:rPr>
                <w:bCs/>
                <w:b/>
              </w:rPr>
              <w:t xml:space="preserve">Veil-piercing</w:t>
            </w:r>
          </w:p>
        </w:tc>
        <w:tc>
          <w:tcPr/>
          <w:p>
            <w:pPr>
              <w:pStyle w:val="Compact"/>
              <w:jc w:val="left"/>
            </w:pPr>
            <w:r>
              <w:t xml:space="preserve">High</w:t>
            </w:r>
          </w:p>
        </w:tc>
        <w:tc>
          <w:tcPr/>
          <w:p>
            <w:pPr>
              <w:pStyle w:val="Compact"/>
              <w:jc w:val="left"/>
            </w:pPr>
            <w:r>
              <w:t xml:space="preserve">Low (with hygiene)</w:t>
            </w:r>
          </w:p>
        </w:tc>
        <w:tc>
          <w:tcPr/>
          <w:p>
            <w:pPr>
              <w:pStyle w:val="Compact"/>
              <w:jc w:val="left"/>
            </w:pPr>
            <w:r>
              <w:t xml:space="preserve">Operating Agreement Appendix A checklist adherence; no commingling; LLC-name signage.</w:t>
            </w:r>
          </w:p>
        </w:tc>
      </w:tr>
      <w:tr>
        <w:tc>
          <w:tcPr/>
          <w:p>
            <w:pPr>
              <w:pStyle w:val="Compact"/>
              <w:jc w:val="left"/>
            </w:pPr>
            <w:r>
              <w:rPr>
                <w:bCs/>
                <w:b/>
              </w:rPr>
              <w:t xml:space="preserve">Trademark dispute</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Trademark application; trademark watch; brand-protection log.</w:t>
            </w:r>
          </w:p>
        </w:tc>
      </w:tr>
      <w:tr>
        <w:tc>
          <w:tcPr/>
          <w:p>
            <w:pPr>
              <w:pStyle w:val="Compact"/>
              <w:jc w:val="left"/>
            </w:pPr>
            <w:r>
              <w:rPr>
                <w:bCs/>
                <w:b/>
              </w:rPr>
              <w:t xml:space="preserve">Stripe account freeze / chargeback wave</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Reserve cash; alternative processor identified; clear refund/dispute policies.</w:t>
            </w:r>
          </w:p>
        </w:tc>
      </w:tr>
      <w:tr>
        <w:tc>
          <w:tcPr/>
          <w:p>
            <w:pPr>
              <w:pStyle w:val="Compact"/>
              <w:jc w:val="left"/>
            </w:pPr>
            <w:r>
              <w:rPr>
                <w:bCs/>
                <w:b/>
              </w:rPr>
              <w:t xml:space="preserve">Key-person risk (Nathan)</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Operating Agreement Article X (successor); documented procedures; consider key-person insurance.</w:t>
            </w:r>
          </w:p>
        </w:tc>
      </w:tr>
    </w:tbl>
    <w:p>
      <w:r>
        <w:pict>
          <v:rect style="width:0;height:1.5pt" o:hralign="center" o:hrstd="t" o:hr="t"/>
        </w:pict>
      </w:r>
    </w:p>
    <w:bookmarkEnd w:id="30"/>
    <w:bookmarkStart w:id="34" w:name="go-no-go-determination"/>
    <w:p>
      <w:pPr>
        <w:pStyle w:val="Heading2"/>
      </w:pPr>
      <w:r>
        <w:t xml:space="preserve">7. Go / No-Go Determination</w:t>
      </w:r>
    </w:p>
    <w:bookmarkStart w:id="31" w:name="conditions-for-go"/>
    <w:p>
      <w:pPr>
        <w:pStyle w:val="Heading3"/>
      </w:pPr>
      <w:r>
        <w:t xml:space="preserve">Conditions for GO</w:t>
      </w:r>
    </w:p>
    <w:p>
      <w:pPr>
        <w:numPr>
          <w:ilvl w:val="0"/>
          <w:numId w:val="1005"/>
        </w:numPr>
        <w:pStyle w:val="Compact"/>
      </w:pPr>
      <w:r>
        <w:t xml:space="preserve">All Critical Path Items (CPI-1 through CPI-14) are</w:t>
      </w:r>
      <w:r>
        <w:t xml:space="preserve"> </w:t>
      </w:r>
      <w:r>
        <w:rPr>
          <w:bCs/>
          <w:b/>
        </w:rPr>
        <w:t xml:space="preserve">Closed</w:t>
      </w:r>
      <w:r>
        <w:t xml:space="preserve">;</w:t>
      </w:r>
    </w:p>
    <w:p>
      <w:pPr>
        <w:numPr>
          <w:ilvl w:val="0"/>
          <w:numId w:val="1005"/>
        </w:numPr>
        <w:pStyle w:val="Compact"/>
      </w:pPr>
      <w:r>
        <w:t xml:space="preserve">Each dimension scores</w:t>
      </w:r>
      <w:r>
        <w:t xml:space="preserve"> </w:t>
      </w:r>
      <w:r>
        <w:rPr>
          <w:bCs/>
          <w:b/>
        </w:rPr>
        <w:t xml:space="preserve">≥ 4 / 5</w:t>
      </w:r>
      <w:r>
        <w:t xml:space="preserve">;</w:t>
      </w:r>
    </w:p>
    <w:p>
      <w:pPr>
        <w:numPr>
          <w:ilvl w:val="0"/>
          <w:numId w:val="1005"/>
        </w:numPr>
        <w:pStyle w:val="Compact"/>
      </w:pPr>
      <w:r>
        <w:t xml:space="preserve">Weighted overall</w:t>
      </w:r>
      <w:r>
        <w:t xml:space="preserve"> </w:t>
      </w:r>
      <w:r>
        <w:rPr>
          <w:bCs/>
          <w:b/>
        </w:rPr>
        <w:t xml:space="preserve">≥ 4 / 5</w:t>
      </w:r>
      <w:r>
        <w:t xml:space="preserve">;</w:t>
      </w:r>
    </w:p>
    <w:p>
      <w:pPr>
        <w:numPr>
          <w:ilvl w:val="0"/>
          <w:numId w:val="1005"/>
        </w:numPr>
        <w:pStyle w:val="Compact"/>
      </w:pPr>
      <w:r>
        <w:t xml:space="preserve">No High-severity, High-likelihood open risk;</w:t>
      </w:r>
    </w:p>
    <w:p>
      <w:pPr>
        <w:numPr>
          <w:ilvl w:val="0"/>
          <w:numId w:val="1005"/>
        </w:numPr>
        <w:pStyle w:val="Compact"/>
      </w:pPr>
      <w:r>
        <w:t xml:space="preserve">Attorney sign-off on launch readiness recorded.</w:t>
      </w:r>
    </w:p>
    <w:bookmarkEnd w:id="31"/>
    <w:bookmarkStart w:id="32" w:name="conditions-for-go-with-conditions"/>
    <w:p>
      <w:pPr>
        <w:pStyle w:val="Heading3"/>
      </w:pPr>
      <w:r>
        <w:t xml:space="preserve">Conditions for GO with conditions</w:t>
      </w:r>
    </w:p>
    <w:p>
      <w:pPr>
        <w:numPr>
          <w:ilvl w:val="0"/>
          <w:numId w:val="1006"/>
        </w:numPr>
        <w:pStyle w:val="Compact"/>
      </w:pPr>
      <w:r>
        <w:t xml:space="preserve">All CPIs Closed except a defined subset that the Member explicitly accepts in writing;</w:t>
      </w:r>
    </w:p>
    <w:p>
      <w:pPr>
        <w:numPr>
          <w:ilvl w:val="0"/>
          <w:numId w:val="1006"/>
        </w:numPr>
        <w:pStyle w:val="Compact"/>
      </w:pPr>
      <w:r>
        <w:t xml:space="preserve">Each dimension scores</w:t>
      </w:r>
      <w:r>
        <w:t xml:space="preserve"> </w:t>
      </w:r>
      <w:r>
        <w:rPr>
          <w:bCs/>
          <w:b/>
        </w:rPr>
        <w:t xml:space="preserve">≥ 3 / 5</w:t>
      </w:r>
      <w:r>
        <w:t xml:space="preserve">;</w:t>
      </w:r>
    </w:p>
    <w:p>
      <w:pPr>
        <w:numPr>
          <w:ilvl w:val="0"/>
          <w:numId w:val="1006"/>
        </w:numPr>
        <w:pStyle w:val="Compact"/>
      </w:pPr>
      <w:r>
        <w:t xml:space="preserve">Weighted overall</w:t>
      </w:r>
      <w:r>
        <w:t xml:space="preserve"> </w:t>
      </w:r>
      <w:r>
        <w:rPr>
          <w:bCs/>
          <w:b/>
        </w:rPr>
        <w:t xml:space="preserve">≥ 3.5 / 5</w:t>
      </w:r>
      <w:r>
        <w:t xml:space="preserve">;</w:t>
      </w:r>
    </w:p>
    <w:p>
      <w:pPr>
        <w:numPr>
          <w:ilvl w:val="0"/>
          <w:numId w:val="1006"/>
        </w:numPr>
        <w:pStyle w:val="Compact"/>
      </w:pPr>
      <w:r>
        <w:t xml:space="preserve">Mitigating actions documented for any open High-severity risk;</w:t>
      </w:r>
    </w:p>
    <w:p>
      <w:pPr>
        <w:numPr>
          <w:ilvl w:val="0"/>
          <w:numId w:val="1006"/>
        </w:numPr>
        <w:pStyle w:val="Compact"/>
      </w:pPr>
      <w:r>
        <w:t xml:space="preserve">A defined re-assessment date within 30 days.</w:t>
      </w:r>
    </w:p>
    <w:bookmarkEnd w:id="32"/>
    <w:bookmarkStart w:id="33" w:name="conditions-for-no-go"/>
    <w:p>
      <w:pPr>
        <w:pStyle w:val="Heading3"/>
      </w:pPr>
      <w:r>
        <w:t xml:space="preserve">Conditions for NO-GO</w:t>
      </w:r>
    </w:p>
    <w:p>
      <w:pPr>
        <w:numPr>
          <w:ilvl w:val="0"/>
          <w:numId w:val="1007"/>
        </w:numPr>
        <w:pStyle w:val="Compact"/>
      </w:pPr>
      <w:r>
        <w:t xml:space="preserve">Any of CPI-1, CPI-2, CPI-3, CPI-4, CPI-5, CPI-6, CPI-7 is</w:t>
      </w:r>
      <w:r>
        <w:t xml:space="preserve"> </w:t>
      </w:r>
      <w:r>
        <w:rPr>
          <w:bCs/>
          <w:b/>
        </w:rPr>
        <w:t xml:space="preserve">Open</w:t>
      </w:r>
      <w:r>
        <w:t xml:space="preserve">;</w:t>
      </w:r>
    </w:p>
    <w:p>
      <w:pPr>
        <w:numPr>
          <w:ilvl w:val="0"/>
          <w:numId w:val="1007"/>
        </w:numPr>
        <w:pStyle w:val="Compact"/>
      </w:pPr>
      <w:r>
        <w:t xml:space="preserve">Any dimension scores</w:t>
      </w:r>
      <w:r>
        <w:t xml:space="preserve"> </w:t>
      </w:r>
      <w:r>
        <w:rPr>
          <w:bCs/>
          <w:b/>
        </w:rPr>
        <w:t xml:space="preserve">&lt; 3 / 5</w:t>
      </w:r>
      <w:r>
        <w:t xml:space="preserve">;</w:t>
      </w:r>
    </w:p>
    <w:p>
      <w:pPr>
        <w:numPr>
          <w:ilvl w:val="0"/>
          <w:numId w:val="1007"/>
        </w:numPr>
        <w:pStyle w:val="Compact"/>
      </w:pPr>
      <w:r>
        <w:t xml:space="preserve">Active legal investigation or regulatory inquiry;</w:t>
      </w:r>
    </w:p>
    <w:p>
      <w:pPr>
        <w:numPr>
          <w:ilvl w:val="0"/>
          <w:numId w:val="1007"/>
        </w:numPr>
        <w:pStyle w:val="Compact"/>
      </w:pPr>
      <w:r>
        <w:t xml:space="preserve">Insurance not bound.</w:t>
      </w:r>
    </w:p>
    <w:p>
      <w:r>
        <w:pict>
          <v:rect style="width:0;height:1.5pt" o:hralign="center" o:hrstd="t" o:hr="t"/>
        </w:pict>
      </w:r>
    </w:p>
    <w:bookmarkEnd w:id="33"/>
    <w:bookmarkEnd w:id="34"/>
    <w:bookmarkStart w:id="37" w:name="determination"/>
    <w:p>
      <w:pPr>
        <w:pStyle w:val="Heading2"/>
      </w:pPr>
      <w:r>
        <w:t xml:space="preserve">8. Determination</w:t>
      </w:r>
    </w:p>
    <w:p>
      <w:pPr>
        <w:pStyle w:val="FirstParagraph"/>
      </w:pPr>
      <w:r>
        <w:t xml:space="preserve">I,</w:t>
      </w:r>
      <w:r>
        <w:t xml:space="preserve"> </w:t>
      </w:r>
      <w:r>
        <w:rPr>
          <w:bCs/>
          <w:b/>
        </w:rPr>
        <w:t xml:space="preserve">Nathan Chiaratti</w:t>
      </w:r>
      <w:r>
        <w:t xml:space="preserve">, sole member of</w:t>
      </w:r>
      <w:r>
        <w:t xml:space="preserve"> </w:t>
      </w:r>
      <w:r>
        <w:rPr>
          <w:bCs/>
          <w:b/>
        </w:rPr>
        <w:t xml:space="preserve">PureTask LLC</w:t>
      </w:r>
      <w:r>
        <w:t xml:space="preserve">, having reviewed the above readiness assessment:</w:t>
      </w:r>
    </w:p>
    <w:p>
      <w:pPr>
        <w:pStyle w:val="BodyText"/>
      </w:pPr>
      <w:r>
        <w:t xml:space="preserve">☐</w:t>
      </w:r>
      <w:r>
        <w:t xml:space="preserve"> </w:t>
      </w:r>
      <w:r>
        <w:rPr>
          <w:bCs/>
          <w:b/>
        </w:rPr>
        <w:t xml:space="preserve">GO</w:t>
      </w:r>
      <w:r>
        <w:t xml:space="preserve"> </w:t>
      </w:r>
      <w:r>
        <w:t xml:space="preserve">— Approve public launch on or after [DATE].</w:t>
      </w:r>
      <w:r>
        <w:t xml:space="preserve"> </w:t>
      </w:r>
      <w:r>
        <w:t xml:space="preserve">☐</w:t>
      </w:r>
      <w:r>
        <w:t xml:space="preserve"> </w:t>
      </w:r>
      <w:r>
        <w:rPr>
          <w:bCs/>
          <w:b/>
        </w:rPr>
        <w:t xml:space="preserve">GO with conditions</w:t>
      </w:r>
      <w:r>
        <w:t xml:space="preserve"> </w:t>
      </w:r>
      <w:r>
        <w:t xml:space="preserve">— Approve launch subject to the conditions stated below.</w:t>
      </w:r>
      <w:r>
        <w:t xml:space="preserve"> </w:t>
      </w:r>
      <w:r>
        <w:t xml:space="preserve">☐</w:t>
      </w:r>
      <w:r>
        <w:t xml:space="preserve"> </w:t>
      </w:r>
      <w:r>
        <w:rPr>
          <w:bCs/>
          <w:b/>
        </w:rPr>
        <w:t xml:space="preserve">NO-GO</w:t>
      </w:r>
      <w:r>
        <w:t xml:space="preserve"> </w:t>
      </w:r>
      <w:r>
        <w:t xml:space="preserve">— Defer launch; reassess on [DATE].</w:t>
      </w:r>
    </w:p>
    <w:bookmarkStart w:id="35" w:name="conditions-if-applicable"/>
    <w:p>
      <w:pPr>
        <w:pStyle w:val="Heading3"/>
      </w:pPr>
      <w:r>
        <w:t xml:space="preserve">Conditions (if applicable)</w:t>
      </w:r>
    </w:p>
    <w:p>
      <w:pPr>
        <w:pStyle w:val="FirstParagraph"/>
      </w:pPr>
      <w:r>
        <w:t xml:space="preserve">[DESCRIBE ANY CONDITIONS]</w:t>
      </w:r>
    </w:p>
    <w:bookmarkEnd w:id="35"/>
    <w:bookmarkStart w:id="36" w:name="date-of-next-reassessment"/>
    <w:p>
      <w:pPr>
        <w:pStyle w:val="Heading3"/>
      </w:pPr>
      <w:r>
        <w:t xml:space="preserve">Date of Next Reassessment</w:t>
      </w:r>
    </w:p>
    <w:p>
      <w:pPr>
        <w:pStyle w:val="FirstParagraph"/>
      </w:pPr>
      <w:r>
        <w:t xml:space="preserve">[DATE]</w:t>
      </w:r>
    </w:p>
    <w:p>
      <w:pPr>
        <w:pStyle w:val="BodyText"/>
      </w:pPr>
      <w:r>
        <w:rPr>
          <w:bCs/>
          <w:b/>
        </w:rPr>
        <w:t xml:space="preserve">Signature:</w:t>
      </w:r>
      <w:r>
        <w:t xml:space="preserve"> </w:t>
      </w:r>
      <w:r>
        <w:t xml:space="preserve">_____________________________</w:t>
      </w:r>
      <w:r>
        <w:t xml:space="preserve"> </w:t>
      </w:r>
      <w:r>
        <w:rPr>
          <w:bCs/>
          <w:b/>
        </w:rPr>
        <w:t xml:space="preserve">Date:</w:t>
      </w:r>
      <w:r>
        <w:t xml:space="preserve"> </w:t>
      </w:r>
      <w:r>
        <w:t xml:space="preserve">_____________________________</w:t>
      </w:r>
    </w:p>
    <w:p>
      <w:r>
        <w:pict>
          <v:rect style="width:0;height:1.5pt" o:hralign="center" o:hrstd="t" o:hr="t"/>
        </w:pict>
      </w:r>
    </w:p>
    <w:bookmarkEnd w:id="36"/>
    <w:bookmarkEnd w:id="37"/>
    <w:bookmarkStart w:id="38" w:name="Xd0020f433bcd1c1f40539ede00ac1aca283c83c"/>
    <w:p>
      <w:pPr>
        <w:pStyle w:val="Heading2"/>
      </w:pPr>
      <w:r>
        <w:t xml:space="preserve">9. Notes from Attorneys / Advisors (Optional Sign-Off)</w:t>
      </w:r>
    </w:p>
    <w:p>
      <w:pPr>
        <w:pStyle w:val="FirstParagraph"/>
      </w:pPr>
      <w:r>
        <w:rPr>
          <w:bCs/>
          <w:b/>
        </w:rPr>
        <w:t xml:space="preserve">Gig-economy attorney:</w:t>
      </w:r>
      <w:r>
        <w:t xml:space="preserve"> </w:t>
      </w:r>
      <w:r>
        <w:t xml:space="preserve">Reviewed: ☐ Yes ☐ No</w:t>
      </w:r>
      <w:r>
        <w:t xml:space="preserve"> </w:t>
      </w:r>
      <w:r>
        <w:t xml:space="preserve">Material concerns: _____________________________</w:t>
      </w:r>
      <w:r>
        <w:t xml:space="preserve"> </w:t>
      </w:r>
      <w:r>
        <w:t xml:space="preserve">Recommendation: _____________________________</w:t>
      </w:r>
      <w:r>
        <w:t xml:space="preserve"> </w:t>
      </w:r>
      <w:r>
        <w:t xml:space="preserve">Date: _____________________________</w:t>
      </w:r>
    </w:p>
    <w:p>
      <w:pPr>
        <w:pStyle w:val="BodyText"/>
      </w:pPr>
      <w:r>
        <w:rPr>
          <w:bCs/>
          <w:b/>
        </w:rPr>
        <w:t xml:space="preserve">Consumer-tech attorney:</w:t>
      </w:r>
      <w:r>
        <w:t xml:space="preserve"> </w:t>
      </w:r>
      <w:r>
        <w:t xml:space="preserve">Reviewed: ☐ Yes ☐ No</w:t>
      </w:r>
      <w:r>
        <w:t xml:space="preserve"> </w:t>
      </w:r>
      <w:r>
        <w:t xml:space="preserve">Material concerns: _____________________________</w:t>
      </w:r>
      <w:r>
        <w:t xml:space="preserve"> </w:t>
      </w:r>
      <w:r>
        <w:t xml:space="preserve">Recommendation: _____________________________</w:t>
      </w:r>
      <w:r>
        <w:t xml:space="preserve"> </w:t>
      </w:r>
      <w:r>
        <w:t xml:space="preserve">Date: _____________________________</w:t>
      </w:r>
    </w:p>
    <w:p>
      <w:pPr>
        <w:pStyle w:val="BodyText"/>
      </w:pPr>
      <w:r>
        <w:rPr>
          <w:bCs/>
          <w:b/>
        </w:rPr>
        <w:t xml:space="preserve">Insurance broker:</w:t>
      </w:r>
      <w:r>
        <w:t xml:space="preserve"> </w:t>
      </w:r>
      <w:r>
        <w:t xml:space="preserve">Coverage adequate for launch: ☐ Yes ☐ No</w:t>
      </w:r>
      <w:r>
        <w:t xml:space="preserve"> </w:t>
      </w:r>
      <w:r>
        <w:t xml:space="preserve">Gaps to address: _____________________________</w:t>
      </w:r>
      <w:r>
        <w:t xml:space="preserve"> </w:t>
      </w:r>
      <w:r>
        <w:t xml:space="preserve">Date: _____________________________</w:t>
      </w:r>
    </w:p>
    <w:p>
      <w:r>
        <w:pict>
          <v:rect style="width:0;height:1.5pt" o:hralign="center" o:hrstd="t" o:hr="t"/>
        </w:pict>
      </w:r>
    </w:p>
    <w:p>
      <w:pPr>
        <w:pStyle w:val="FirstParagraph"/>
      </w:pPr>
      <w:r>
        <w:rPr>
          <w:iCs/>
          <w:i/>
        </w:rPr>
        <w:t xml:space="preserve">This document is a planning and self-assessment tool. It is not legal advice and does not constitute attorney sign-off. Genuine pre-launch readiness requires actual attorney review (not just the boxes checked here), real insurance binding (not just placeholder line items), and operational pilot success (not just plans). Use this memo as the scaffolding for those conversations.</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2026-05-17T15:21:09Z</dcterms:created>
  <dcterms:modified xsi:type="dcterms:W3CDTF">2026-05-17T15:21:09Z</dcterms:modified>
</cp:coreProperties>
</file>

<file path=docProps/custom.xml><?xml version="1.0" encoding="utf-8"?>
<Properties xmlns="http://schemas.openxmlformats.org/officeDocument/2006/custom-properties" xmlns:vt="http://schemas.openxmlformats.org/officeDocument/2006/docPropsVTypes"/>
</file>