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Jonas Friberg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jfriberg@example.com | +46 72 334 5566 | Göteborg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Technical Artist, Halden Interactive (2023–2026)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Unreal Engine shader and material work across two unannounced 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Maintained Python build tooling</w:t>
      </w:r>
    </w:p>
    <w:p>
      <w:pPr>
        <w:spacing w:after="80"/>
      </w:pPr>
      <w:r>
        <w:rPr>
          <w:sz w:val="20"/>
          <w:szCs w:val="20"/>
        </w:rPr>
        <w:t xml:space="preserve">Technical Artist, Orbit Studios (2016–2020)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Maya pipeline and rigging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Shader authoring in HLSL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Unreal Engine, Maya, Python, HLSL, Perforce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BSc Games Technology, Blekinge Tekniska Högskola (2016)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2026-09-09T21:02:38.927Z</dcterms:created>
  <dcterms:modified xsi:type="dcterms:W3CDTF">2026-09-09T21:02:38.927Z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