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Martin Eklund</w:t>
      </w:r>
    </w:p>
    <w:p>
      <w:pPr>
        <w:spacing w:after="300"/>
      </w:pPr>
      <w:r>
        <w:rPr>
          <w:color w:val="555555"/>
          <w:sz w:val="18"/>
          <w:szCs w:val="18"/>
        </w:rPr>
        <w:t xml:space="preserve">martin.eklund@example.se | +46 70 556 7788 | Stockholm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PROFILE</w:t>
      </w:r>
    </w:p>
    <w:p>
      <w:pPr>
        <w:spacing w:after="80"/>
      </w:pPr>
      <w:r>
        <w:rPr>
          <w:sz w:val="20"/>
          <w:szCs w:val="20"/>
        </w:rPr>
        <w:t xml:space="preserve">Backend engineer with a decade in payments infrastructure.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80"/>
      </w:pPr>
      <w:r>
        <w:rPr>
          <w:sz w:val="20"/>
          <w:szCs w:val="20"/>
        </w:rPr>
        <w:t xml:space="preserve">Senior Backend Engineer, Betalo Nordic (2018–2026)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Java and Kotlin services handling high-volume card transactions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Kubernetes, PostgreSQL, event-driven architecture</w:t>
      </w:r>
    </w:p>
    <w:p>
      <w:pPr>
        <w:spacing w:after="80"/>
      </w:pPr>
      <w:r>
        <w:rPr>
          <w:sz w:val="20"/>
          <w:szCs w:val="20"/>
        </w:rPr>
        <w:t xml:space="preserve">Backend Developer, Trygg Systems (2014–2018)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Java monolith maintenance and gradual service extraction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Java, Kotlin, Spring, PostgreSQL, Kubernetes, AWS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80"/>
      </w:pPr>
      <w:r>
        <w:rPr>
          <w:sz w:val="20"/>
          <w:szCs w:val="20"/>
        </w:rPr>
        <w:t xml:space="preserve">MSc Software Engineering, Umeå Universitet (2014)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2026-09-09T21:02:38.933Z</dcterms:created>
  <dcterms:modified xsi:type="dcterms:W3CDTF">2026-09-09T21:02:38.933Z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