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Laporan Revisi UAT — Ronde 2</w:t>
      </w:r>
    </w:p>
    <w:p>
      <w:pPr>
        <w:spacing w:after="100"/>
      </w:pPr>
      <w:r>
        <w:rPr>
          <w:color w:val="6B7280"/>
        </w:rPr>
        <w:t xml:space="preserve">External Consultant &amp; External Contract · EcoSystem-2 · 27 Oktober 2026 · perubahan masih di working tree (belum di-commit)</w:t>
      </w:r>
    </w:p>
    <w:p>
      <w:pPr>
        <w:pStyle w:val="Heading1"/>
        <w:spacing w:after="120" w:before="320"/>
      </w:pPr>
      <w:r>
        <w:t xml:space="preserve">1. Ringkasan</w:t>
      </w:r>
    </w:p>
    <w:p>
      <w:pPr>
        <w:spacing w:after="100"/>
      </w:pPr>
      <w:r>
        <w:t xml:space="preserve">Semua butir yang masih bermasalah sudah dikerjakan dan diuji di lokal, termasuk di </w:t>
      </w:r>
      <w:r>
        <w:rPr>
          <w:b/>
          <w:bCs/>
        </w:rPr>
        <w:t xml:space="preserve">Chrome dan Firefox</w:t>
      </w:r>
      <w:r>
        <w:t xml:space="preserve"> serta pada </w:t>
      </w:r>
      <w:r>
        <w:rPr>
          <w:b/>
          <w:bCs/>
        </w:rPr>
        <w:t xml:space="preserve">tiga ukuran layar</w:t>
      </w:r>
      <w:r>
        <w:t xml:space="preserve"> (ponsel 360 px, tablet 768 px, desktop 1280 px). Butir yang sudah diperbaiki di paket sebelumnya diperiksa ulang dan tetap lulus.</w:t>
      </w:r>
    </w:p>
    <w:p>
      <w:pPr>
        <w:pStyle w:val="Heading2"/>
        <w:spacing w:after="80" w:before="220"/>
      </w:pPr>
      <w:r>
        <w:t xml:space="preserve">Tiga temuan penting</w:t>
      </w:r>
    </w:p>
    <w:p>
      <w:pPr>
        <w:pStyle w:val="ListParagraph"/>
        <w:numPr>
          <w:ilvl w:val="0"/>
          <w:numId w:val="2"/>
        </w:numPr>
        <w:spacing w:after="60"/>
      </w:pPr>
      <w:r>
        <w:rPr>
          <w:b/>
          <w:bCs/>
        </w:rPr>
        <w:t xml:space="preserve">Server produksi belum memakai paket 26–27 Okt.</w:t>
      </w:r>
      <w:r>
        <w:t xml:space="preserve"> Screenshot Add consultant menampilkan form lama (tanpa panel urutan ECI), dan trace error Settings menunjukkan kode lama. Banyak butir Anda sebenarnya sudah terselesaikan di paket dan hanya menunggu dipasang.</w:t>
      </w:r>
    </w:p>
    <w:p>
      <w:pPr>
        <w:pStyle w:val="ListParagraph"/>
        <w:numPr>
          <w:ilvl w:val="0"/>
          <w:numId w:val="2"/>
        </w:numPr>
        <w:spacing w:after="60"/>
      </w:pPr>
      <w:r>
        <w:rPr>
          <w:b/>
          <w:bCs/>
        </w:rPr>
        <w:t xml:space="preserve">Firefox tidak mendukung kolom bulan bawaan</w:t>
      </w:r>
      <w:r>
        <w:t xml:space="preserve"> (`input type="month"`; diuji di Firefox 150). Di Firefox kolom itu hanya berupa teks biasa sehingga filter periode tidak bisa dipakai. Ini penyebab paling mungkin butir 8.</w:t>
      </w:r>
    </w:p>
    <w:p>
      <w:pPr>
        <w:pStyle w:val="ListParagraph"/>
        <w:numPr>
          <w:ilvl w:val="0"/>
          <w:numId w:val="2"/>
        </w:numPr>
        <w:spacing w:after="60"/>
      </w:pPr>
      <w:r>
        <w:rPr>
          <w:b/>
          <w:bCs/>
        </w:rPr>
        <w:t xml:space="preserve">Tombol Add Consultant tidak tampil</w:t>
      </w:r>
      <w:r>
        <w:t xml:space="preserve"> karena tidak ada role yang memegang izin Create pada External Consultants (termasuk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3260"/>
        <w:gridCol w:w="1900"/>
      </w:tblGrid>
      <w:tr>
        <w:trPr>
          <w:tblHeader/>
        </w:trPr>
        <w:tc>
          <w:tcPr>
            <w:tcW w:type="dxa" w:w="700"/>
            <w:tcBorders>
              <w:top w:val="single" w:color="D1D5DB" w:sz="4"/>
              <w:left w:val="single" w:color="D1D5DB" w:sz="4"/>
              <w:bottom w:val="single" w:color="D1D5DB" w:sz="4"/>
              <w:right w:val="single" w:color="D1D5DB" w:sz="4"/>
            </w:tcBorders>
            <w:shd w:fill="991B1B" w:val="clear"/>
            <w:tcMar>
              <w:top w:type="dxa" w:w="60"/>
              <w:left w:type="dxa" w:w="100"/>
              <w:bottom w:type="dxa" w:w="60"/>
              <w:right w:type="dxa" w:w="100"/>
            </w:tcMar>
          </w:tcPr>
          <w:p>
            <w:r>
              <w:rPr>
                <w:b/>
                <w:bCs/>
                <w:color w:val="FFFFFF"/>
                <w:sz w:val="19"/>
                <w:szCs w:val="19"/>
              </w:rPr>
              <w:t xml:space="preserve">No</w:t>
            </w:r>
          </w:p>
        </w:tc>
        <w:tc>
          <w:tcPr>
            <w:tcW w:type="dxa" w:w="3500"/>
            <w:tcBorders>
              <w:top w:val="single" w:color="D1D5DB" w:sz="4"/>
              <w:left w:val="single" w:color="D1D5DB" w:sz="4"/>
              <w:bottom w:val="single" w:color="D1D5DB" w:sz="4"/>
              <w:right w:val="single" w:color="D1D5DB" w:sz="4"/>
            </w:tcBorders>
            <w:shd w:fill="991B1B" w:val="clear"/>
            <w:tcMar>
              <w:top w:type="dxa" w:w="60"/>
              <w:left w:type="dxa" w:w="100"/>
              <w:bottom w:type="dxa" w:w="60"/>
              <w:right w:type="dxa" w:w="100"/>
            </w:tcMar>
          </w:tcPr>
          <w:p>
            <w:r>
              <w:rPr>
                <w:b/>
                <w:bCs/>
                <w:color w:val="FFFFFF"/>
                <w:sz w:val="19"/>
                <w:szCs w:val="19"/>
              </w:rPr>
              <w:t xml:space="preserve">Laporan</w:t>
            </w:r>
          </w:p>
        </w:tc>
        <w:tc>
          <w:tcPr>
            <w:tcW w:type="dxa" w:w="3260"/>
            <w:tcBorders>
              <w:top w:val="single" w:color="D1D5DB" w:sz="4"/>
              <w:left w:val="single" w:color="D1D5DB" w:sz="4"/>
              <w:bottom w:val="single" w:color="D1D5DB" w:sz="4"/>
              <w:right w:val="single" w:color="D1D5DB" w:sz="4"/>
            </w:tcBorders>
            <w:shd w:fill="991B1B" w:val="clear"/>
            <w:tcMar>
              <w:top w:type="dxa" w:w="60"/>
              <w:left w:type="dxa" w:w="100"/>
              <w:bottom w:type="dxa" w:w="60"/>
              <w:right w:type="dxa" w:w="100"/>
            </w:tcMar>
          </w:tcPr>
          <w:p>
            <w:r>
              <w:rPr>
                <w:b/>
                <w:bCs/>
                <w:color w:val="FFFFFF"/>
                <w:sz w:val="19"/>
                <w:szCs w:val="19"/>
              </w:rPr>
              <w:t xml:space="preserve">Penyebab dan solusi</w:t>
            </w:r>
          </w:p>
        </w:tc>
        <w:tc>
          <w:tcPr>
            <w:tcW w:type="dxa" w:w="1900"/>
            <w:tcBorders>
              <w:top w:val="single" w:color="D1D5DB" w:sz="4"/>
              <w:left w:val="single" w:color="D1D5DB" w:sz="4"/>
              <w:bottom w:val="single" w:color="D1D5DB" w:sz="4"/>
              <w:right w:val="single" w:color="D1D5DB" w:sz="4"/>
            </w:tcBorders>
            <w:shd w:fill="991B1B" w:val="clear"/>
            <w:tcMar>
              <w:top w:type="dxa" w:w="60"/>
              <w:left w:type="dxa" w:w="100"/>
              <w:bottom w:type="dxa" w:w="60"/>
              <w:right w:type="dxa" w:w="100"/>
            </w:tcMar>
          </w:tcPr>
          <w:p>
            <w:r>
              <w:rPr>
                <w:b/>
                <w:bCs/>
                <w:color w:val="FFFFFF"/>
                <w:sz w:val="19"/>
                <w:szCs w:val="19"/>
              </w:rPr>
              <w:t xml:space="preserve">Status</w:t>
            </w:r>
          </w:p>
        </w:tc>
      </w:tr>
      <w:t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Tombol Add consultant tidak ada</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Tombol butuh Create pada External Consultants; tidak ada role yang punya. EC Administrator kini diberi hak lewat migrasi/SQL; tanpa izin tombol tampil nonaktif dengan alasan (tidak lagi menghilang).</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Selesai</w:t>
            </w:r>
          </w:p>
        </w:tc>
      </w:tr>
      <w:t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"CSRF token mismatch" saat Add</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Token hanya dikirim lewat header. Kini dikirim di header dan badan; bila ditolak, token baru diambil dan dicoba sekali lagi; pesan jelas bila tetap gagal.</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Selesai</w:t>
            </w:r>
          </w:p>
        </w:tc>
      </w:tr>
      <w:t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Family konsultan / kontak darurat</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Kontak darurat kini kartu OPSIONAL di tab Basic Data konsultan; tab Family (anggota keluarga) tetap disembunyikan. Karyawan internal tidak berubah.</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Selesai</w:t>
            </w:r>
          </w:p>
        </w:tc>
      </w:tr>
      <w:t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1</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Add konsultan, sandi mismatch, urutan ECI</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Akar masalah = CSRF di atas. Panel urutan ECI sudah ada di paket 26 Okt.</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Selesai (menunggu pasang)</w:t>
            </w:r>
          </w:p>
        </w:tc>
      </w:tr>
      <w:t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2</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Assignment dan penandatangan kontrak/surat</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Sudah ada di paket 26 Okt; diuji ulang lulus.</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Menunggu pasang</w:t>
            </w:r>
          </w:p>
        </w:tc>
      </w:tr>
      <w:t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3</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Active: data kurang tidak tertera</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Akar: syarat Emergency contact tak bisa diisi. Sudah diperbaiki; pesan kini bertautan ke tab.</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Menunggu pasang</w:t>
            </w:r>
          </w:p>
        </w:tc>
      </w:tr>
      <w:t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4</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Settings: error 500 saat simpan/urutkan</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Bug urutan argumen kontroler; sudah diperbaiki (menu Contract internal juga).</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Menunggu pasang</w:t>
            </w:r>
          </w:p>
        </w:tc>
      </w:tr>
      <w:t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5–7</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Penandatangan surat tanpa Pak Arbin; cari konsultan</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Arbin hanya muncul bila terdaftar di Settings → Signers. Kini ada peringatan kuning bernama + tautan; konsultan bisa dicari dengan mengetik; SQL BLOK 3b mendaftarkan tanpa bergantung nama peran.</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Selesai (perlu BLOK 3b)</w:t>
            </w:r>
          </w:p>
        </w:tc>
      </w:tr>
      <w:t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8</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Filter periode/status timesheet</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Firefox tanpa pemilih bulan. Dibuat pemilih Bulan + Tahun (hanya aktif bila peramban tak mendukung), berlaku untuk semua kolom bulan di aplikasi; tombol Clear; pesan galat beralasan.</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Selesai</w:t>
            </w:r>
          </w:p>
        </w:tc>
      </w:tr>
      <w:t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Responsif di semua layar</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Settings kontrak dan Manage kontrak melebarkan halaman di ponsel; diperbaiki.</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Selesai</w:t>
            </w:r>
          </w:p>
        </w:tc>
      </w:tr>
    </w:tbl>
    <w:p>
      <w:pPr>
        <w:pStyle w:val="Heading1"/>
        <w:spacing w:after="120" w:before="320"/>
      </w:pPr>
      <w:r>
        <w:t xml:space="preserve">2. Penjelasan singkat dan praktik terbaik</w:t>
      </w:r>
    </w:p>
    <w:p>
      <w:pPr>
        <w:pStyle w:val="Heading2"/>
        <w:spacing w:after="80" w:before="220"/>
      </w:pPr>
      <w:r>
        <w:t xml:space="preserve">Tombol Add Consultant dan hak akses</w:t>
      </w:r>
    </w:p>
    <w:p>
      <w:pPr>
        <w:spacing w:after="100"/>
      </w:pPr>
      <w:r>
        <w:t xml:space="preserve">Praktik enterprise: tindakan yang tidak boleh dilakukan pengguna tetap terlihat tetapi nonaktif dengan penjelasan, agar pengguna tahu harus meminta apa dan ke siapa, bukan mengira fiturnya tidak ada. Hak diberikan per role oleh administrator lewat Control Center → Menu Access (prinsip least privilege).</w:t>
      </w:r>
    </w:p>
    <w:p>
      <w:pPr>
        <w:pStyle w:val="Heading2"/>
        <w:spacing w:after="80" w:before="220"/>
      </w:pPr>
      <w:r>
        <w:t xml:space="preserve">CSRF</w:t>
      </w:r>
    </w:p>
    <w:p>
      <w:pPr>
        <w:spacing w:after="100"/>
      </w:pPr>
      <w:r>
        <w:t xml:space="preserve">Token CSRF melindungi dari pengiriman formulir palsu. Rute web wajib memeriksanya. Kini token dikirim dengan dua jalur dan ada pemulihan otomatis sekali (ambil token baru), bukan langsung gagal. Master Employee memakai rute API yang dikecualikan, sehingga tidak terdampak.</w:t>
      </w:r>
    </w:p>
    <w:p>
      <w:pPr>
        <w:pStyle w:val="Heading2"/>
        <w:spacing w:after="80" w:before="220"/>
      </w:pPr>
      <w:r>
        <w:t xml:space="preserve">Kontak darurat dan data konsultan</w:t>
      </w:r>
    </w:p>
    <w:p>
      <w:pPr>
        <w:spacing w:after="100"/>
      </w:pPr>
      <w:r>
        <w:t xml:space="preserve">Prinsip data minimization (UU PDP): konsultan eksternal tidak memerlukan data keluarga/tanggungan karena tidak ikut BPJS dan PTKP lewat perusahaan. Satu kontak darurat tetap berguna sehingga dibuat opsional dan tidak menghalangi kontrak.</w:t>
      </w:r>
    </w:p>
    <w:p>
      <w:pPr>
        <w:pStyle w:val="Heading2"/>
        <w:spacing w:after="80" w:before="220"/>
      </w:pPr>
      <w:r>
        <w:t xml:space="preserve">Penandatangan surat dan kontrak</w:t>
      </w:r>
    </w:p>
    <w:p>
      <w:pPr>
        <w:spacing w:after="100"/>
      </w:pPr>
      <w:r>
        <w:t xml:space="preserve">Wewenang tanda tangan dikelola terpusat di Settings → Signers; konfigurasi External hanya membatasi siapa yang boleh dipilih. Bila orang yang diwajibkan belum terdaftar, sistem kini memberi tahu dengan jelas (siapa, mengapa, di mana memperbaikinya) alih-alih diam-diam menampilkan orang lain.</w:t>
      </w:r>
    </w:p>
    <w:p>
      <w:pPr>
        <w:pStyle w:val="Heading2"/>
        <w:spacing w:after="80" w:before="220"/>
      </w:pPr>
      <w:r>
        <w:t xml:space="preserve">Lintas peramban dan responsif</w:t>
      </w:r>
    </w:p>
    <w:p>
      <w:pPr>
        <w:spacing w:after="100"/>
      </w:pPr>
      <w:r>
        <w:t xml:space="preserve">Fitur HTML yang tidak merata dukungannya (kolom bulan) diberi cadangan otomatis lewat deteksi fitur, tanpa mengubah perilaku di peramban yang mendukung. Tata letak memakai pola mobile-first dengan item flex/grid yang boleh menyusut (min-width: 0) sehingga halaman tidak melebar di layar sempit.</w:t>
      </w:r>
    </w:p>
    <w:p>
      <w:pPr>
        <w:pStyle w:val="Heading1"/>
        <w:spacing w:after="120" w:before="320"/>
      </w:pPr>
      <w:r>
        <w:t xml:space="preserve">3. Hasil pengujian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D1D5DB" w:sz="4"/>
              <w:left w:val="single" w:color="D1D5DB" w:sz="4"/>
              <w:bottom w:val="single" w:color="D1D5DB" w:sz="4"/>
              <w:right w:val="single" w:color="D1D5DB" w:sz="4"/>
            </w:tcBorders>
            <w:shd w:fill="991B1B" w:val="clear"/>
            <w:tcMar>
              <w:top w:type="dxa" w:w="60"/>
              <w:left w:type="dxa" w:w="100"/>
              <w:bottom w:type="dxa" w:w="60"/>
              <w:right w:type="dxa" w:w="100"/>
            </w:tcMar>
          </w:tcPr>
          <w:p>
            <w:r>
              <w:rPr>
                <w:b/>
                <w:bCs/>
                <w:color w:val="FFFFFF"/>
                <w:sz w:val="19"/>
                <w:szCs w:val="19"/>
              </w:rPr>
              <w:t xml:space="preserve">Uji</w:t>
            </w:r>
          </w:p>
        </w:tc>
        <w:tc>
          <w:tcPr>
            <w:tcW w:type="dxa" w:w="5060"/>
            <w:tcBorders>
              <w:top w:val="single" w:color="D1D5DB" w:sz="4"/>
              <w:left w:val="single" w:color="D1D5DB" w:sz="4"/>
              <w:bottom w:val="single" w:color="D1D5DB" w:sz="4"/>
              <w:right w:val="single" w:color="D1D5DB" w:sz="4"/>
            </w:tcBorders>
            <w:shd w:fill="991B1B" w:val="clear"/>
            <w:tcMar>
              <w:top w:type="dxa" w:w="60"/>
              <w:left w:type="dxa" w:w="100"/>
              <w:bottom w:type="dxa" w:w="60"/>
              <w:right w:type="dxa" w:w="100"/>
            </w:tcMar>
          </w:tcPr>
          <w:p>
            <w:r>
              <w:rPr>
                <w:b/>
                <w:bCs/>
                <w:color w:val="FFFFFF"/>
                <w:sz w:val="19"/>
                <w:szCs w:val="19"/>
              </w:rPr>
              <w:t xml:space="preserve">Hasil</w:t>
            </w:r>
          </w:p>
        </w:tc>
      </w:tr>
      <w:tr>
        <w:tc>
          <w:tcPr>
            <w:tcW w:type="dxa" w:w="4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PHPUnit (seluruh suite)</w:t>
            </w:r>
          </w:p>
        </w:tc>
        <w:tc>
          <w:tcPr>
            <w:tcW w:type="dxa" w:w="50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600 lulus</w:t>
            </w:r>
          </w:p>
        </w:tc>
      </w:tr>
      <w:tr>
        <w:tc>
          <w:tcPr>
            <w:tcW w:type="dxa" w:w="4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Simulasi HTTP ronde 1 (profil, NPWP, Rate, alamat, error berdaftar, penempatan)</w:t>
            </w:r>
          </w:p>
        </w:tc>
        <w:tc>
          <w:tcPr>
            <w:tcW w:type="dxa" w:w="50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24 OK, 0 gagal</w:t>
            </w:r>
          </w:p>
        </w:tc>
      </w:tr>
      <w:tr>
        <w:tc>
          <w:tcPr>
            <w:tcW w:type="dxa" w:w="4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Simulasi HTTP ronde 2 (tombol Add, CSRF, kontak darurat, penandatangan, filter)</w:t>
            </w:r>
          </w:p>
        </w:tc>
        <w:tc>
          <w:tcPr>
            <w:tcW w:type="dxa" w:w="50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15 OK, 0 gagal</w:t>
            </w:r>
          </w:p>
        </w:tc>
      </w:tr>
      <w:tr>
        <w:tc>
          <w:tcPr>
            <w:tcW w:type="dxa" w:w="4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smoke-external-http</w:t>
            </w:r>
          </w:p>
        </w:tc>
        <w:tc>
          <w:tcPr>
            <w:tcW w:type="dxa" w:w="50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107 OK, 0 gagal</w:t>
            </w:r>
          </w:p>
        </w:tc>
      </w:tr>
      <w:tr>
        <w:tc>
          <w:tcPr>
            <w:tcW w:type="dxa" w:w="4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Uji responsif Chrome (360 / 768 / 1280 px, 6 halaman, modal)</w:t>
            </w:r>
          </w:p>
        </w:tc>
        <w:tc>
          <w:tcPr>
            <w:tcW w:type="dxa" w:w="50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25 OK, 0 gagal</w:t>
            </w:r>
          </w:p>
        </w:tc>
      </w:tr>
      <w:tr>
        <w:tc>
          <w:tcPr>
            <w:tcW w:type="dxa" w:w="4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Pemilih bulan di Firefox 150 (nyata) </w:t>
            </w:r>
          </w:p>
        </w:tc>
        <w:tc>
          <w:tcPr>
            <w:tcW w:type="dxa" w:w="50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7 pemeriksaan OK; terbukti Firefox tidak mendukung kolom bulan bawaan</w:t>
            </w:r>
          </w:p>
        </w:tc>
      </w:tr>
      <w:tr>
        <w:tc>
          <w:tcPr>
            <w:tcW w:type="dxa" w:w="4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Uji peramban Chrome butir 3/4 (e2e-external-uat27)</w:t>
            </w:r>
          </w:p>
        </w:tc>
        <w:tc>
          <w:tcPr>
            <w:tcW w:type="dxa" w:w="50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19"/>
                <w:szCs w:val="19"/>
              </w:rPr>
              <w:t xml:space="preserve">12 OK (ronde 1)</w:t>
            </w:r>
          </w:p>
        </w:tc>
      </w:tr>
    </w:tbl>
    <w:p>
      <w:pPr>
        <w:spacing w:after="100"/>
      </w:pPr>
      <w:r>
        <w:t xml:space="preserve">Catatan: halaman terautentikasi diuji otomatis hanya di Chrome (Firefox tidak bisa memakai cookie sesi dari baris perintah); pemilih bulan diuji langsung di Firefox pada halaman uji. Mohon uji manual singkat di Firefox untuk butir 8 setelah dipasang.</w:t>
      </w:r>
    </w:p>
    <w:p>
      <w:pPr>
        <w:pStyle w:val="Heading1"/>
        <w:spacing w:after="120" w:before="320"/>
      </w:pPr>
      <w:r>
        <w:t xml:space="preserve">4. Cara pasang di server</w:t>
      </w:r>
    </w:p>
    <w:p>
      <w:pPr>
        <w:pStyle w:val="ListParagraph"/>
        <w:numPr>
          <w:ilvl w:val="0"/>
          <w:numId w:val="3"/>
        </w:numPr>
        <w:spacing w:after="70"/>
      </w:pPr>
      <w:r>
        <w:t xml:space="preserve">Cadangkan berkas yang akan tertimpa dan </w:t>
      </w:r>
      <w:r>
        <w:rPr>
          <w:b/>
          <w:bCs/>
        </w:rPr>
        <w:t xml:space="preserve">export database</w:t>
      </w:r>
      <w:r>
        <w:t xml:space="preserve"> (phpMyAdmin).</w:t>
      </w:r>
    </w:p>
    <w:p>
      <w:pPr>
        <w:pStyle w:val="ListParagraph"/>
        <w:numPr>
          <w:ilvl w:val="0"/>
          <w:numId w:val="3"/>
        </w:numPr>
        <w:spacing w:after="70"/>
      </w:pPr>
      <w:r>
        <w:t xml:space="preserve">Unggah </w:t>
      </w:r>
      <w:r>
        <w:rPr>
          <w:b/>
          <w:bCs/>
        </w:rPr>
        <w:t xml:space="preserve">PAKET-DEPLOY-2026-10-26.zip</w:t>
      </w:r>
      <w:r>
        <w:t xml:space="preserve"> ke folder aplikasi di cPanel File Manager, klik kanan → Extract.</w:t>
      </w:r>
    </w:p>
    <w:p>
      <w:pPr>
        <w:pStyle w:val="ListParagraph"/>
        <w:numPr>
          <w:ilvl w:val="0"/>
          <w:numId w:val="3"/>
        </w:numPr>
        <w:spacing w:after="70"/>
      </w:pPr>
      <w:r>
        <w:t xml:space="preserve">Hapus bootstrap/cache/config.php dan routes-v7.php bila ada (ada rute baru).</w:t>
      </w:r>
    </w:p>
    <w:p>
      <w:pPr>
        <w:pStyle w:val="ListParagraph"/>
        <w:numPr>
          <w:ilvl w:val="0"/>
          <w:numId w:val="3"/>
        </w:numPr>
        <w:spacing w:after="70"/>
      </w:pPr>
      <w:r>
        <w:t xml:space="preserve">Di phpMyAdmin jalankan </w:t>
      </w:r>
      <w:r>
        <w:rPr>
          <w:b/>
          <w:bCs/>
        </w:rPr>
        <w:t xml:space="preserve">SQL-2026-10-26-external-paystub.sql</w:t>
      </w:r>
      <w:r>
        <w:t xml:space="preserve"> SATU BLOK PER SATU: BLOK 1–4 (bila belum), </w:t>
      </w:r>
      <w:r>
        <w:rPr>
          <w:b/>
          <w:bCs/>
        </w:rPr>
        <w:t xml:space="preserve">3b</w:t>
      </w:r>
      <w:r>
        <w:t xml:space="preserve"> (penandatangan; jalankan SELECT dulu), </w:t>
      </w:r>
      <w:r>
        <w:rPr>
          <w:b/>
          <w:bCs/>
        </w:rPr>
        <w:t xml:space="preserve">6</w:t>
      </w:r>
      <w:r>
        <w:t xml:space="preserve"> (akun ZZUJI01), </w:t>
      </w:r>
      <w:r>
        <w:rPr>
          <w:b/>
          <w:bCs/>
        </w:rPr>
        <w:t xml:space="preserve">7</w:t>
      </w:r>
      <w:r>
        <w:t xml:space="preserve"> (indeks identitas; SELECT dulu), </w:t>
      </w:r>
      <w:r>
        <w:rPr>
          <w:b/>
          <w:bCs/>
        </w:rPr>
        <w:t xml:space="preserve">8</w:t>
      </w:r>
      <w:r>
        <w:t xml:space="preserve"> (izin External Contract rate), </w:t>
      </w:r>
      <w:r>
        <w:rPr>
          <w:b/>
          <w:bCs/>
        </w:rPr>
        <w:t xml:space="preserve">9</w:t>
      </w:r>
      <w:r>
        <w:t xml:space="preserve"> (hak admin pada External Consultants).</w:t>
      </w:r>
    </w:p>
    <w:p>
      <w:pPr>
        <w:pStyle w:val="ListParagraph"/>
        <w:numPr>
          <w:ilvl w:val="0"/>
          <w:numId w:val="3"/>
        </w:numPr>
        <w:spacing w:after="70"/>
      </w:pPr>
      <w:r>
        <w:t xml:space="preserve">Tekan Ctrl+F5 di peramban (JavaScript berubah, ada month-field.js baru).</w:t>
      </w:r>
    </w:p>
    <w:p>
      <w:pPr>
        <w:pStyle w:val="ListParagraph"/>
        <w:numPr>
          <w:ilvl w:val="0"/>
          <w:numId w:val="3"/>
        </w:numPr>
        <w:spacing w:after="70"/>
      </w:pPr>
      <w:r>
        <w:t xml:space="preserve">Hapus zip dari server.</w:t>
      </w:r>
    </w:p>
    <w:p>
      <w:pPr>
        <w:pStyle w:val="ListParagraph"/>
        <w:numPr>
          <w:ilvl w:val="0"/>
          <w:numId w:val="3"/>
        </w:numPr>
        <w:spacing w:after="70"/>
      </w:pPr>
      <w:r>
        <w:t xml:space="preserve">Menu Access: centang </w:t>
      </w:r>
      <w:r>
        <w:rPr>
          <w:b/>
          <w:bCs/>
        </w:rPr>
        <w:t xml:space="preserve">External Contract rate</w:t>
      </w:r>
      <w:r>
        <w:t xml:space="preserve"> untuk Head RPMO; centang </w:t>
      </w:r>
      <w:r>
        <w:rPr>
          <w:b/>
          <w:bCs/>
        </w:rPr>
        <w:t xml:space="preserve">Create</w:t>
      </w:r>
      <w:r>
        <w:t xml:space="preserve"> pada External Consultants untuk role HR yang boleh menambah konsultan.</w:t>
      </w:r>
    </w:p>
    <w:p>
      <w:pPr>
        <w:pStyle w:val="Heading1"/>
        <w:spacing w:after="120" w:before="320"/>
      </w:pPr>
      <w:r>
        <w:t xml:space="preserve">5. Cara uji (setelah dipasang)</w:t>
      </w:r>
    </w:p>
    <w:p>
      <w:pPr>
        <w:pStyle w:val="Heading2"/>
        <w:spacing w:after="80" w:before="220"/>
      </w:pPr>
      <w:r>
        <w:t xml:space="preserve">Uji 1 — Tombol dan form Add consultant</w:t>
      </w:r>
    </w:p>
    <w:p>
      <w:pPr>
        <w:pStyle w:val="ListParagraph"/>
        <w:numPr>
          <w:ilvl w:val="0"/>
          <w:numId w:val="4"/>
        </w:numPr>
        <w:spacing w:after="70"/>
      </w:pPr>
      <w:r>
        <w:t xml:space="preserve">Login sebagai administrator. Buka </w:t>
      </w:r>
      <w:r>
        <w:rPr>
          <w:b/>
          <w:bCs/>
        </w:rPr>
        <w:t xml:space="preserve">External → External Consultants</w:t>
      </w:r>
      <w:r>
        <w:t xml:space="preserve">.</w:t>
      </w:r>
    </w:p>
    <w:p>
      <w:pPr>
        <w:pStyle w:val="ListParagraph"/>
        <w:numPr>
          <w:ilvl w:val="0"/>
          <w:numId w:val="4"/>
        </w:numPr>
        <w:spacing w:after="70"/>
      </w:pPr>
      <w:r>
        <w:t xml:space="preserve">Di kanan atas ada tombol </w:t>
      </w:r>
      <w:r>
        <w:rPr>
          <w:b/>
          <w:bCs/>
        </w:rPr>
        <w:t xml:space="preserve">Add Consultant</w:t>
      </w:r>
      <w:r>
        <w:t xml:space="preserve"> (aktif). Login sebagai role tanpa izin Create: tombol tampil abu-abu dengan ikon gembok dan penjelasan saat kursor diarahkan.</w:t>
      </w:r>
    </w:p>
    <w:p>
      <w:pPr>
        <w:pStyle w:val="ListParagraph"/>
        <w:numPr>
          <w:ilvl w:val="0"/>
          <w:numId w:val="4"/>
        </w:numPr>
        <w:spacing w:after="70"/>
      </w:pPr>
      <w:r>
        <w:t xml:space="preserve">Klik tombol. Pada form isi ECI (lihat panel urutan di bawahnya atau klik "Use next"), email kerja, nama, nick name, sandi dan konfirmasi sama, serta Title, Gender, Religion, Marital status, Birth date, Birth place.</w:t>
      </w:r>
    </w:p>
    <w:p>
      <w:pPr>
        <w:pStyle w:val="ListParagraph"/>
        <w:numPr>
          <w:ilvl w:val="0"/>
          <w:numId w:val="4"/>
        </w:numPr>
        <w:spacing w:after="70"/>
      </w:pPr>
      <w:r>
        <w:t xml:space="preserve">Klik </w:t>
      </w:r>
      <w:r>
        <w:rPr>
          <w:b/>
          <w:bCs/>
        </w:rPr>
        <w:t xml:space="preserve">Create consultant</w:t>
      </w:r>
      <w:r>
        <w:t xml:space="preserve">. Harus tidak muncul "CSRF token mismatch"; Anda dialihkan ke halaman edit konsultan.</w:t>
      </w:r>
    </w:p>
    <w:p>
      <w:pPr>
        <w:pStyle w:val="ListParagraph"/>
        <w:numPr>
          <w:ilvl w:val="0"/>
          <w:numId w:val="4"/>
        </w:numPr>
        <w:spacing w:after="70"/>
      </w:pPr>
      <w:r>
        <w:t xml:space="preserve">Ulangi dengan konfirmasi sandi berbeda: indikator merah muncul dan pesan jelas.</w:t>
      </w:r>
    </w:p>
    <w:p>
      <w:pPr>
        <w:pStyle w:val="Heading2"/>
        <w:spacing w:after="80" w:before="220"/>
      </w:pPr>
      <w:r>
        <w:t xml:space="preserve">Uji 2 — Kontak darurat konsultan (opsional)</w:t>
      </w:r>
    </w:p>
    <w:p>
      <w:pPr>
        <w:pStyle w:val="ListParagraph"/>
        <w:numPr>
          <w:ilvl w:val="0"/>
          <w:numId w:val="5"/>
        </w:numPr>
        <w:spacing w:after="70"/>
      </w:pPr>
      <w:r>
        <w:t xml:space="preserve">Di halaman edit konsultan buka tab </w:t>
      </w:r>
      <w:r>
        <w:rPr>
          <w:b/>
          <w:bCs/>
        </w:rPr>
        <w:t xml:space="preserve">Basic Data</w:t>
      </w:r>
      <w:r>
        <w:t xml:space="preserve">, gulir ke bawah.</w:t>
      </w:r>
    </w:p>
    <w:p>
      <w:pPr>
        <w:pStyle w:val="ListParagraph"/>
        <w:numPr>
          <w:ilvl w:val="0"/>
          <w:numId w:val="5"/>
        </w:numPr>
        <w:spacing w:after="70"/>
      </w:pPr>
      <w:r>
        <w:t xml:space="preserve">Kartu </w:t>
      </w:r>
      <w:r>
        <w:rPr>
          <w:b/>
          <w:bCs/>
        </w:rPr>
        <w:t xml:space="preserve">Emergency Contact</w:t>
      </w:r>
      <w:r>
        <w:t xml:space="preserve"> (tertulis Optional) tampil: isi Nama, Relationship, Phone, klik Save pada kartu itu.</w:t>
      </w:r>
    </w:p>
    <w:p>
      <w:pPr>
        <w:pStyle w:val="ListParagraph"/>
        <w:numPr>
          <w:ilvl w:val="0"/>
          <w:numId w:val="5"/>
        </w:numPr>
        <w:spacing w:after="70"/>
      </w:pPr>
      <w:r>
        <w:t xml:space="preserve">Muat ulang: data tetap. Konsultan tanpa kontak darurat tetap bisa diaktifkan kontraknya.</w:t>
      </w:r>
    </w:p>
    <w:p>
      <w:pPr>
        <w:pStyle w:val="ListParagraph"/>
        <w:numPr>
          <w:ilvl w:val="0"/>
          <w:numId w:val="5"/>
        </w:numPr>
        <w:spacing w:after="70"/>
      </w:pPr>
      <w:r>
        <w:t xml:space="preserve">Buka karyawan internal: kartu yang sama tetap ada di tab Family dan tidak bertanda Optional.</w:t>
      </w:r>
    </w:p>
    <w:p>
      <w:pPr>
        <w:pStyle w:val="Heading2"/>
        <w:spacing w:after="80" w:before="220"/>
      </w:pPr>
      <w:r>
        <w:t xml:space="preserve">Uji 3 — Surat (Assignment, Employment Certificate, Reference)</w:t>
      </w:r>
    </w:p>
    <w:p>
      <w:pPr>
        <w:pStyle w:val="ListParagraph"/>
        <w:numPr>
          <w:ilvl w:val="0"/>
          <w:numId w:val="6"/>
        </w:numPr>
        <w:spacing w:after="70"/>
      </w:pPr>
      <w:r>
        <w:t xml:space="preserve">Buka </w:t>
      </w:r>
      <w:r>
        <w:rPr>
          <w:b/>
          <w:bCs/>
        </w:rPr>
        <w:t xml:space="preserve">External → Assignment Letter</w:t>
      </w:r>
      <w:r>
        <w:t xml:space="preserve"> lalu klik tombol surat baru.</w:t>
      </w:r>
    </w:p>
    <w:p>
      <w:pPr>
        <w:pStyle w:val="ListParagraph"/>
        <w:numPr>
          <w:ilvl w:val="0"/>
          <w:numId w:val="6"/>
        </w:numPr>
        <w:spacing w:after="70"/>
      </w:pPr>
      <w:r>
        <w:t xml:space="preserve">Pada </w:t>
      </w:r>
      <w:r>
        <w:rPr>
          <w:b/>
          <w:bCs/>
        </w:rPr>
        <w:t xml:space="preserve">External consultant</w:t>
      </w:r>
      <w:r>
        <w:t xml:space="preserve"> ketik sebagian nama atau ECI: daftar tersaring.</w:t>
      </w:r>
    </w:p>
    <w:p>
      <w:pPr>
        <w:pStyle w:val="ListParagraph"/>
        <w:numPr>
          <w:ilvl w:val="0"/>
          <w:numId w:val="6"/>
        </w:numPr>
        <w:spacing w:after="70"/>
      </w:pPr>
      <w:r>
        <w:t xml:space="preserve">Lihat bagian </w:t>
      </w:r>
      <w:r>
        <w:rPr>
          <w:b/>
          <w:bCs/>
        </w:rPr>
        <w:t xml:space="preserve">Signer</w:t>
      </w:r>
      <w:r>
        <w:t xml:space="preserve">: bila Pak Arbin sudah terdaftar, namanya ada dan tidak ada peringatan. Bila belum, muncul kotak kuning dengan nama dan ECI-nya serta tautan ke Document identity.</w:t>
      </w:r>
    </w:p>
    <w:p>
      <w:pPr>
        <w:pStyle w:val="ListParagraph"/>
        <w:numPr>
          <w:ilvl w:val="0"/>
          <w:numId w:val="6"/>
        </w:numPr>
        <w:spacing w:after="70"/>
      </w:pPr>
      <w:r>
        <w:t xml:space="preserve">Pilih Pak Arbin sebagai penandatangan, simpan surat. Ulangi untuk Employment Certificate dan Reference Letter.</w:t>
      </w:r>
    </w:p>
    <w:p>
      <w:pPr>
        <w:pStyle w:val="ListParagraph"/>
        <w:numPr>
          <w:ilvl w:val="0"/>
          <w:numId w:val="6"/>
        </w:numPr>
        <w:spacing w:after="70"/>
      </w:pPr>
      <w:r>
        <w:t xml:space="preserve">Buka External Contract: pilihan penandatangan kontrak hanya Pak Arbin atau Pak Titus.</w:t>
      </w:r>
    </w:p>
    <w:p>
      <w:pPr>
        <w:pStyle w:val="Heading2"/>
        <w:spacing w:after="80" w:before="220"/>
      </w:pPr>
      <w:r>
        <w:t xml:space="preserve">Uji 4 — Filter Timesheet (Chrome dan Firefox)</w:t>
      </w:r>
    </w:p>
    <w:p>
      <w:pPr>
        <w:pStyle w:val="ListParagraph"/>
        <w:numPr>
          <w:ilvl w:val="0"/>
          <w:numId w:val="7"/>
        </w:numPr>
        <w:spacing w:after="70"/>
      </w:pPr>
      <w:r>
        <w:t xml:space="preserve">Buka </w:t>
      </w:r>
      <w:r>
        <w:rPr>
          <w:b/>
          <w:bCs/>
        </w:rPr>
        <w:t xml:space="preserve">External → Timesheet &amp; Payment</w:t>
      </w:r>
      <w:r>
        <w:t xml:space="preserve">.</w:t>
      </w:r>
    </w:p>
    <w:p>
      <w:pPr>
        <w:pStyle w:val="ListParagraph"/>
        <w:numPr>
          <w:ilvl w:val="0"/>
          <w:numId w:val="7"/>
        </w:numPr>
        <w:spacing w:after="70"/>
      </w:pPr>
      <w:r>
        <w:t xml:space="preserve">Pada kolom periode: di Chrome tampil pemilih bulan bawaan; di </w:t>
      </w:r>
      <w:r>
        <w:rPr>
          <w:b/>
          <w:bCs/>
        </w:rPr>
        <w:t xml:space="preserve">Firefox</w:t>
      </w:r>
      <w:r>
        <w:t xml:space="preserve"> tampil dua dropdown </w:t>
      </w:r>
      <w:r>
        <w:rPr>
          <w:b/>
          <w:bCs/>
        </w:rPr>
        <w:t xml:space="preserve">Month</w:t>
      </w:r>
      <w:r>
        <w:t xml:space="preserve"> dan </w:t>
      </w:r>
      <w:r>
        <w:rPr>
          <w:b/>
          <w:bCs/>
        </w:rPr>
        <w:t xml:space="preserve">Year</w:t>
      </w:r>
      <w:r>
        <w:t xml:space="preserve">.</w:t>
      </w:r>
    </w:p>
    <w:p>
      <w:pPr>
        <w:pStyle w:val="ListParagraph"/>
        <w:numPr>
          <w:ilvl w:val="0"/>
          <w:numId w:val="7"/>
        </w:numPr>
        <w:spacing w:after="70"/>
      </w:pPr>
      <w:r>
        <w:t xml:space="preserve">Pilih bulan: daftar langsung tersaring tanpa muat ulang halaman. Pilih Status (mis. Draft): daftar tersaring.</w:t>
      </w:r>
    </w:p>
    <w:p>
      <w:pPr>
        <w:pStyle w:val="ListParagraph"/>
        <w:numPr>
          <w:ilvl w:val="0"/>
          <w:numId w:val="7"/>
        </w:numPr>
        <w:spacing w:after="70"/>
      </w:pPr>
      <w:r>
        <w:t xml:space="preserve">Tombol </w:t>
      </w:r>
      <w:r>
        <w:rPr>
          <w:b/>
          <w:bCs/>
        </w:rPr>
        <w:t xml:space="preserve">Clear</w:t>
      </w:r>
      <w:r>
        <w:t xml:space="preserve"> muncul saat ada filter; klik untuk menghapus semua filter.</w:t>
      </w:r>
    </w:p>
    <w:p>
      <w:pPr>
        <w:pStyle w:val="ListParagraph"/>
        <w:numPr>
          <w:ilvl w:val="0"/>
          <w:numId w:val="7"/>
        </w:numPr>
        <w:spacing w:after="70"/>
      </w:pPr>
      <w:r>
        <w:t xml:space="preserve">Matikan koneksi sebentar lalu ubah filter: muncul pesan yang menyebut penyebab.</w:t>
      </w:r>
    </w:p>
    <w:p>
      <w:pPr>
        <w:pStyle w:val="Heading2"/>
        <w:spacing w:after="80" w:before="220"/>
      </w:pPr>
      <w:r>
        <w:t xml:space="preserve">Uji 5 — Tampilan di berbagai ukuran layar</w:t>
      </w:r>
    </w:p>
    <w:p>
      <w:pPr>
        <w:pStyle w:val="ListParagraph"/>
        <w:numPr>
          <w:ilvl w:val="0"/>
          <w:numId w:val="8"/>
        </w:numPr>
        <w:spacing w:after="70"/>
      </w:pPr>
      <w:r>
        <w:t xml:space="preserve">Buka halaman-halaman berikut lalu kecilkan jendela (atau buka di ponsel): External Consultants (+ Add), halaman edit konsultan, External Contract (kelola), External Contract Settings, Assignment Letter (+ jendela), Timesheet.</w:t>
      </w:r>
    </w:p>
    <w:p>
      <w:pPr>
        <w:pStyle w:val="ListParagraph"/>
        <w:numPr>
          <w:ilvl w:val="0"/>
          <w:numId w:val="8"/>
        </w:numPr>
        <w:spacing w:after="70"/>
      </w:pPr>
      <w:r>
        <w:t xml:space="preserve">Tidak boleh ada gulir ke samping pada halaman; tabel lebar hanya bergulir di dalam kartunya; tombol Simpan pada jendela selalu bisa dijangkau.</w:t>
      </w:r>
    </w:p>
    <w:p>
      <w:pPr>
        <w:pStyle w:val="Heading2"/>
        <w:spacing w:after="80" w:before="220"/>
      </w:pPr>
      <w:r>
        <w:t xml:space="preserve">Uji 6 — Periksa ulang butir yang sudah diperbaiki</w:t>
      </w:r>
    </w:p>
    <w:p>
      <w:pPr>
        <w:pStyle w:val="ListParagraph"/>
        <w:numPr>
          <w:ilvl w:val="0"/>
          <w:numId w:val="9"/>
        </w:numPr>
        <w:spacing w:after="70"/>
      </w:pPr>
      <w:r>
        <w:rPr>
          <w:b/>
          <w:bCs/>
        </w:rPr>
        <w:t xml:space="preserve">Settings External Contract:</w:t>
      </w:r>
      <w:r>
        <w:t xml:space="preserve"> ubah urutan (panah), ganti nama dan simpan Contract type dan penempatan kerja: tidak ada halaman error. Ulangi di menu Contract (internal).</w:t>
      </w:r>
    </w:p>
    <w:p>
      <w:pPr>
        <w:pStyle w:val="ListParagraph"/>
        <w:numPr>
          <w:ilvl w:val="0"/>
          <w:numId w:val="9"/>
        </w:numPr>
        <w:spacing w:after="70"/>
      </w:pPr>
      <w:r>
        <w:rPr>
          <w:b/>
          <w:bCs/>
        </w:rPr>
        <w:t xml:space="preserve">Aktifkan kontrak:</w:t>
      </w:r>
      <w:r>
        <w:t xml:space="preserve"> pada konsultan dengan data kurang, opsi Active terkunci dengan daftar apa yang kurang dan tautannya; setelah dilengkapi, kontrak bisa diaktifkan.</w:t>
      </w:r>
    </w:p>
    <w:p>
      <w:pPr>
        <w:pStyle w:val="ListParagraph"/>
        <w:numPr>
          <w:ilvl w:val="0"/>
          <w:numId w:val="9"/>
        </w:numPr>
        <w:spacing w:after="70"/>
      </w:pPr>
      <w:r>
        <w:rPr>
          <w:b/>
          <w:bCs/>
        </w:rPr>
        <w:t xml:space="preserve">Assignment dalam kontrak:</w:t>
      </w:r>
      <w:r>
        <w:t xml:space="preserve"> isi kolom Assignment; tampil di dokumen kontrak.</w:t>
      </w:r>
    </w:p>
    <w:p>
      <w:pPr>
        <w:pStyle w:val="ListParagraph"/>
        <w:numPr>
          <w:ilvl w:val="0"/>
          <w:numId w:val="9"/>
        </w:numPr>
        <w:spacing w:after="70"/>
      </w:pPr>
      <w:r>
        <w:rPr>
          <w:b/>
          <w:bCs/>
        </w:rPr>
        <w:t xml:space="preserve">Rate:</w:t>
      </w:r>
      <w:r>
        <w:t xml:space="preserve"> setelah izin "External Contract rate" diberikan ke Head RPMO, kolom Rate tampil dan bisa diisi.</w:t>
      </w:r>
    </w:p>
    <w:p>
      <w:pPr>
        <w:pStyle w:val="Heading1"/>
        <w:spacing w:after="120" w:before="320"/>
      </w:pPr>
      <w:r>
        <w:t xml:space="preserve">6. Berkas yang berubah ronde ini</w:t>
      </w:r>
    </w:p>
    <w:p>
      <w:pPr>
        <w:spacing w:after="100"/>
      </w:pPr>
      <w:r>
        <w:rPr>
          <w:b/>
          <w:bCs/>
        </w:rPr>
        <w:t xml:space="preserve">Tombol Add dan CSRF</w:t>
      </w:r>
    </w:p>
    <w:p>
      <w:pPr>
        <w:shd w:fill="F3F4F6" w:val="clear"/>
        <w:spacing w:after="60"/>
      </w:pPr>
      <w:r>
        <w:rPr>
          <w:rFonts w:ascii="Consolas" w:cs="Consolas" w:eastAsia="Consolas" w:hAnsi="Consolas"/>
          <w:sz w:val="18"/>
          <w:szCs w:val="18"/>
        </w:rPr>
        <w:t xml:space="preserve">migrasi 2026_10_27_100002 (baru), ExternalConsultantController.php, routes/hr-external.php, external/consultants/index.blade.php</w:t>
      </w:r>
    </w:p>
    <w:p>
      <w:pPr>
        <w:spacing w:after="100"/>
      </w:pPr>
      <w:r>
        <w:rPr>
          <w:b/>
          <w:bCs/>
        </w:rPr>
        <w:t xml:space="preserve">Kontak darurat</w:t>
      </w:r>
    </w:p>
    <w:p>
      <w:pPr>
        <w:shd w:fill="F3F4F6" w:val="clear"/>
        <w:spacing w:after="60"/>
      </w:pPr>
      <w:r>
        <w:rPr>
          <w:rFonts w:ascii="Consolas" w:cs="Consolas" w:eastAsia="Consolas" w:hAnsi="Consolas"/>
          <w:sz w:val="18"/>
          <w:szCs w:val="18"/>
        </w:rPr>
        <w:t xml:space="preserve">master/employee/sections/emergency-card.blade.php (baru), family.blade.php, basicdata.blade.php, master/employee/show.blade.php</w:t>
      </w:r>
    </w:p>
    <w:p>
      <w:pPr>
        <w:spacing w:after="100"/>
      </w:pPr>
      <w:r>
        <w:rPr>
          <w:b/>
          <w:bCs/>
        </w:rPr>
        <w:t xml:space="preserve">Penandatangan dan surat</w:t>
      </w:r>
    </w:p>
    <w:p>
      <w:pPr>
        <w:shd w:fill="F3F4F6" w:val="clear"/>
        <w:spacing w:after="60"/>
      </w:pPr>
      <w:r>
        <w:rPr>
          <w:rFonts w:ascii="Consolas" w:cs="Consolas" w:eastAsia="Consolas" w:hAnsi="Consolas"/>
          <w:sz w:val="18"/>
          <w:szCs w:val="18"/>
        </w:rPr>
        <w:t xml:space="preserve">ExternalSigners.php, external/components/signer-warning.blade.php (baru), external/documents/index.blade.php, external/contracts/manage.blade.php</w:t>
      </w:r>
    </w:p>
    <w:p>
      <w:pPr>
        <w:spacing w:after="100"/>
      </w:pPr>
      <w:r>
        <w:rPr>
          <w:b/>
          <w:bCs/>
        </w:rPr>
        <w:t xml:space="preserve">Filter periode dan responsif</w:t>
      </w:r>
    </w:p>
    <w:p>
      <w:pPr>
        <w:shd w:fill="F3F4F6" w:val="clear"/>
        <w:spacing w:after="60"/>
      </w:pPr>
      <w:r>
        <w:rPr>
          <w:rFonts w:ascii="Consolas" w:cs="Consolas" w:eastAsia="Consolas" w:hAnsi="Consolas"/>
          <w:sz w:val="18"/>
          <w:szCs w:val="18"/>
        </w:rPr>
        <w:t xml:space="preserve">public/js/month-field.js (baru), dashboard.blade.php, external/timesheet/index.blade.php, contracts/settings.blade.php, contracts/components/settings-options.blade.php</w:t>
      </w:r>
    </w:p>
    <w:p>
      <w:pPr>
        <w:spacing w:after="100"/>
      </w:pPr>
      <w:r>
        <w:rPr>
          <w:b/>
          <w:bCs/>
        </w:rPr>
        <w:t xml:space="preserve">SQL server</w:t>
      </w:r>
    </w:p>
    <w:p>
      <w:pPr>
        <w:shd w:fill="F3F4F6" w:val="clear"/>
        <w:spacing w:after="60"/>
      </w:pPr>
      <w:r>
        <w:rPr>
          <w:rFonts w:ascii="Consolas" w:cs="Consolas" w:eastAsia="Consolas" w:hAnsi="Consolas"/>
          <w:sz w:val="18"/>
          <w:szCs w:val="18"/>
        </w:rPr>
        <w:t xml:space="preserve">BLOK 3b, 9 (baru) di SQL-2026-10-26-external-paystub.sql</w:t>
      </w:r>
    </w:p>
    <w:p>
      <w:pPr>
        <w:pStyle w:val="Heading1"/>
        <w:spacing w:after="120" w:before="320"/>
      </w:pPr>
      <w:r>
        <w:t xml:space="preserve">7. Saran sebelum revisi berikutnya</w:t>
      </w:r>
    </w:p>
    <w:p>
      <w:pPr>
        <w:pStyle w:val="ListParagraph"/>
        <w:numPr>
          <w:ilvl w:val="0"/>
          <w:numId w:val="2"/>
        </w:numPr>
        <w:spacing w:after="60"/>
      </w:pPr>
      <w:r>
        <w:t xml:space="preserve">Pasang paket lalu jalankan semua blok SQL; setelah itu lakukan Uji 1–6 dan catat hasilnya di spreadsheet UAT.</w:t>
      </w:r>
    </w:p>
    <w:p>
      <w:pPr>
        <w:pStyle w:val="ListParagraph"/>
        <w:numPr>
          <w:ilvl w:val="0"/>
          <w:numId w:val="2"/>
        </w:numPr>
        <w:spacing w:after="60"/>
      </w:pPr>
      <w:r>
        <w:t xml:space="preserve">Tentukan role HR mana yang boleh menambah konsultan (Create) dan siapa pemegang "External Contract rate".</w:t>
      </w:r>
    </w:p>
    <w:p>
      <w:pPr>
        <w:pStyle w:val="ListParagraph"/>
        <w:numPr>
          <w:ilvl w:val="0"/>
          <w:numId w:val="2"/>
        </w:numPr>
        <w:spacing w:after="60"/>
      </w:pPr>
      <w:r>
        <w:t xml:space="preserve">Bila "CSRF token mismatch" masih muncul di produksi setelah pasang, kirim jam kejadian; periksa konfigurasi sesi (SESSION_DOMAIN, SESSION_SECURE_COOKIE) dan apakah proksi/WAF memotong header khusus.</w:t>
      </w:r>
    </w:p>
    <w:p>
      <w:pPr>
        <w:pStyle w:val="ListParagraph"/>
        <w:numPr>
          <w:ilvl w:val="0"/>
          <w:numId w:val="2"/>
        </w:numPr>
        <w:spacing w:after="60"/>
      </w:pPr>
      <w:r>
        <w:t xml:space="preserve">Pertimbangkan menambah pemeriksaan serupa (pesan beralasan + tombol Clear) pada filter di modul lain; kolom bulan di Cash Advance, Purchase Request, Attendance, KPI, Overtime, dan Reimbursement kini otomatis aman di Firefox.</w:t>
      </w:r>
    </w:p>
    <w:p>
      <w:pPr>
        <w:pStyle w:val="ListParagraph"/>
        <w:numPr>
          <w:ilvl w:val="0"/>
          <w:numId w:val="2"/>
        </w:numPr>
        <w:spacing w:after="60"/>
      </w:pPr>
      <w:r>
        <w:t xml:space="preserve">Lengkapi data 63 konsultan (tanggal lahir, alamat, rekening, KTP) agar kontrak bisa diaktifkan dan dokumen terisi penuh.</w:t>
      </w:r>
    </w:p>
    <w:sectPr>
      <w:footerReference w:type="default" r:id="rId6"/>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Laporan Revisi UAT ronde 2 — 27 Okt 2026 — halaman </w:t>
    </w:r>
    <w:r>
      <w:rPr>
        <w:color w:val="6B7280"/>
        <w:sz w:val="18"/>
        <w:szCs w:val="18"/>
      </w:rPr>
      <w:fldChar w:fldCharType="begin"/>
    </w:r>
    <w:r>
      <w:rPr>
        <w:color w:val="6B7280"/>
        <w:sz w:val="18"/>
        <w:szCs w:val="18"/>
      </w:rPr>
      <w:instrText xml:space="preserve">PAGE</w:instrText>
    </w:r>
    <w:r>
      <w:rPr>
        <w:color w:val="6B7280"/>
        <w:sz w:val="18"/>
        <w:szCs w:val="18"/>
      </w:rPr>
      <w:fldChar w:fldCharType="separate"/>
    </w:r>
    <w:r>
      <w:rPr>
        <w:color w:val="6B72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b/>
      <w:bCs/>
      <w:color w:val="991B1B"/>
      <w:sz w:val="30"/>
      <w:szCs w:val="30"/>
    </w:rPr>
  </w:style>
  <w:style w:type="paragraph" w:styleId="Heading2">
    <w:name w:val="Heading 2"/>
    <w:basedOn w:val="Normal"/>
    <w:next w:val="Normal"/>
    <w:qFormat/>
    <w:pPr>
      <w:outlineLvl w:val="1"/>
    </w:pPr>
    <w:rPr>
      <w:b/>
      <w:bCs/>
      <w:color w:val="374151"/>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2026-10-27T08:02:57.270Z</dcterms:created>
  <dcterms:modified xsi:type="dcterms:W3CDTF">2026-10-27T08:02:57.271Z</dcterms:modified>
</cp:coreProperties>
</file>

<file path=docProps/custom.xml><?xml version="1.0" encoding="utf-8"?>
<Properties xmlns="http://schemas.openxmlformats.org/officeDocument/2006/custom-properties" xmlns:vt="http://schemas.openxmlformats.org/officeDocument/2006/docPropsVTypes"/>
</file>