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A87EF" w14:textId="77777777" w:rsidR="006A0EE0" w:rsidRDefault="000A03D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77DC5B2" w14:textId="77777777" w:rsidR="006A0EE0" w:rsidRDefault="000A03D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F1630C2" w14:textId="77777777" w:rsidR="006A0EE0" w:rsidRDefault="006A0EE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A0EE0" w14:paraId="26C10D74" w14:textId="77777777">
        <w:tc>
          <w:tcPr>
            <w:tcW w:w="4508" w:type="dxa"/>
          </w:tcPr>
          <w:p w14:paraId="615935F3" w14:textId="77777777" w:rsidR="006A0EE0" w:rsidRDefault="000A03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677A350" w14:textId="055729D2" w:rsidR="006A0EE0" w:rsidRDefault="00EF3D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</w:t>
            </w:r>
            <w:r w:rsidR="000A03D6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A0EE0" w14:paraId="206A17E6" w14:textId="77777777">
        <w:tc>
          <w:tcPr>
            <w:tcW w:w="4508" w:type="dxa"/>
          </w:tcPr>
          <w:p w14:paraId="572DE95D" w14:textId="77777777" w:rsidR="006A0EE0" w:rsidRDefault="000A03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75E86E7" w14:textId="77777777" w:rsidR="006A0EE0" w:rsidRDefault="001E7B32">
            <w:pPr>
              <w:rPr>
                <w:rFonts w:ascii="Calibri" w:eastAsia="Calibri" w:hAnsi="Calibri" w:cs="Calibri"/>
              </w:rPr>
            </w:pPr>
            <w:r w:rsidRPr="001E7B32">
              <w:rPr>
                <w:rFonts w:ascii="Calibri" w:eastAsia="Calibri" w:hAnsi="Calibri" w:cs="Calibri"/>
              </w:rPr>
              <w:t>LTVIP2025TMID43995</w:t>
            </w:r>
          </w:p>
        </w:tc>
      </w:tr>
      <w:tr w:rsidR="006A0EE0" w14:paraId="3A7F92E1" w14:textId="77777777">
        <w:tc>
          <w:tcPr>
            <w:tcW w:w="4508" w:type="dxa"/>
          </w:tcPr>
          <w:p w14:paraId="21238D13" w14:textId="77777777" w:rsidR="006A0EE0" w:rsidRDefault="000A03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BE7E66B" w14:textId="77777777" w:rsidR="006A0EE0" w:rsidRDefault="001E7B32">
            <w:pPr>
              <w:rPr>
                <w:rFonts w:ascii="Calibri" w:eastAsia="Calibri" w:hAnsi="Calibri" w:cs="Calibri"/>
              </w:rPr>
            </w:pPr>
            <w:r w:rsidRPr="001E7B32">
              <w:rPr>
                <w:rFonts w:ascii="Calibri" w:eastAsia="Calibri" w:hAnsi="Calibri" w:cs="Calibri"/>
              </w:rPr>
              <w:t>Transfer Learning-based Classification of Poultry Diseases for Enhanced Health Management</w:t>
            </w:r>
          </w:p>
        </w:tc>
      </w:tr>
      <w:tr w:rsidR="006A0EE0" w14:paraId="46EFE582" w14:textId="77777777">
        <w:tc>
          <w:tcPr>
            <w:tcW w:w="4508" w:type="dxa"/>
          </w:tcPr>
          <w:p w14:paraId="4B328CE4" w14:textId="77777777" w:rsidR="006A0EE0" w:rsidRDefault="000A03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53E7C8" w14:textId="77777777" w:rsidR="006A0EE0" w:rsidRDefault="006A0EE0">
            <w:pPr>
              <w:rPr>
                <w:rFonts w:ascii="Calibri" w:eastAsia="Calibri" w:hAnsi="Calibri" w:cs="Calibri"/>
              </w:rPr>
            </w:pPr>
          </w:p>
        </w:tc>
      </w:tr>
    </w:tbl>
    <w:p w14:paraId="7C447DD2" w14:textId="77777777" w:rsidR="006A0EE0" w:rsidRDefault="006A0EE0">
      <w:pPr>
        <w:spacing w:after="160" w:line="259" w:lineRule="auto"/>
        <w:rPr>
          <w:rFonts w:ascii="Calibri" w:eastAsia="Calibri" w:hAnsi="Calibri" w:cs="Calibri"/>
          <w:b/>
        </w:rPr>
      </w:pPr>
    </w:p>
    <w:p w14:paraId="6A9BDA12" w14:textId="77777777" w:rsidR="00BD6C80" w:rsidRDefault="000A03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809DD3F" w14:textId="77777777" w:rsidR="00BD6C80" w:rsidRPr="00BD6C80" w:rsidRDefault="00BD6C80" w:rsidP="00BD6C80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BD6C80">
        <w:rPr>
          <w:rFonts w:ascii="Calibri" w:eastAsia="Calibri" w:hAnsi="Calibri" w:cs="Calibri"/>
          <w:b/>
          <w:bCs/>
          <w:lang w:val="en-IN"/>
        </w:rPr>
        <w:t>Model Summary</w:t>
      </w:r>
    </w:p>
    <w:p w14:paraId="2D79ABA1" w14:textId="77777777" w:rsidR="00BD6C80" w:rsidRPr="00BD6C80" w:rsidRDefault="00BD6C80" w:rsidP="00BD6C80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BD6C80">
        <w:rPr>
          <w:rFonts w:ascii="Calibri" w:eastAsia="Calibri" w:hAnsi="Calibri" w:cs="Calibri"/>
          <w:bCs/>
          <w:lang w:val="en-IN"/>
        </w:rPr>
        <w:t>When using a pre-trained model like ResNet50 or EfficientNet in transfer learning, the model.summary() displays:</w:t>
      </w:r>
    </w:p>
    <w:p w14:paraId="2FBA0F23" w14:textId="77777777" w:rsidR="00BD6C80" w:rsidRPr="00BD6C80" w:rsidRDefault="00BD6C80" w:rsidP="00BD6C8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BD6C80">
        <w:rPr>
          <w:rFonts w:ascii="Calibri" w:eastAsia="Calibri" w:hAnsi="Calibri" w:cs="Calibri"/>
          <w:bCs/>
          <w:lang w:val="en-IN"/>
        </w:rPr>
        <w:t>The layer-wise architecture of the model</w:t>
      </w:r>
    </w:p>
    <w:p w14:paraId="0FE38EC7" w14:textId="77777777" w:rsidR="00BD6C80" w:rsidRPr="00BD6C80" w:rsidRDefault="00BD6C80" w:rsidP="00BD6C8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BD6C80">
        <w:rPr>
          <w:rFonts w:ascii="Calibri" w:eastAsia="Calibri" w:hAnsi="Calibri" w:cs="Calibri"/>
          <w:bCs/>
          <w:lang w:val="en-IN"/>
        </w:rPr>
        <w:t>Number of trainable and non-trainable parameters</w:t>
      </w:r>
    </w:p>
    <w:p w14:paraId="27E932B3" w14:textId="77777777" w:rsidR="00BD6C80" w:rsidRPr="00BD6C80" w:rsidRDefault="00BD6C80" w:rsidP="00BD6C8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BD6C80">
        <w:rPr>
          <w:rFonts w:ascii="Calibri" w:eastAsia="Calibri" w:hAnsi="Calibri" w:cs="Calibri"/>
          <w:bCs/>
          <w:lang w:val="en-IN"/>
        </w:rPr>
        <w:t>The input and output shapes at each layer</w:t>
      </w:r>
    </w:p>
    <w:p w14:paraId="384ABEAA" w14:textId="77777777" w:rsidR="00BD6C80" w:rsidRPr="00BD6C80" w:rsidRDefault="00BD6C80" w:rsidP="00BD6C80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BD6C80">
        <w:rPr>
          <w:rFonts w:ascii="Calibri" w:eastAsia="Calibri" w:hAnsi="Calibri" w:cs="Calibri"/>
          <w:b/>
          <w:bCs/>
          <w:lang w:val="en-IN"/>
        </w:rPr>
        <w:t>Training Accuracy</w:t>
      </w:r>
    </w:p>
    <w:p w14:paraId="26815E18" w14:textId="77777777" w:rsidR="00BD6C80" w:rsidRPr="00BD6C80" w:rsidRDefault="00BD6C80" w:rsidP="00BD6C8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BD6C80">
        <w:rPr>
          <w:rFonts w:ascii="Calibri" w:eastAsia="Calibri" w:hAnsi="Calibri" w:cs="Calibri"/>
          <w:bCs/>
          <w:lang w:val="en-IN"/>
        </w:rPr>
        <w:t>This reflects how well the model fits the training data.</w:t>
      </w:r>
    </w:p>
    <w:p w14:paraId="4C038C7E" w14:textId="77777777" w:rsidR="00BD6C80" w:rsidRPr="00BD6C80" w:rsidRDefault="00BD6C80" w:rsidP="00BD6C8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BD6C80">
        <w:rPr>
          <w:rFonts w:ascii="Calibri" w:eastAsia="Calibri" w:hAnsi="Calibri" w:cs="Calibri"/>
          <w:bCs/>
          <w:lang w:val="en-IN"/>
        </w:rPr>
        <w:t>Ideally, it should increase over epochs.</w:t>
      </w:r>
    </w:p>
    <w:p w14:paraId="3F31AC71" w14:textId="77777777" w:rsidR="00BD6C80" w:rsidRPr="00BD6C80" w:rsidRDefault="00BD6C80" w:rsidP="00BD6C8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BD6C80">
        <w:rPr>
          <w:rFonts w:ascii="Calibri" w:eastAsia="Calibri" w:hAnsi="Calibri" w:cs="Calibri"/>
          <w:bCs/>
          <w:lang w:val="en-IN"/>
        </w:rPr>
        <w:t>Too high (&gt;98%) training accuracy might indicate overfitting, especially if validation accuracy is much lower.</w:t>
      </w:r>
    </w:p>
    <w:p w14:paraId="6FB14FC0" w14:textId="77777777" w:rsidR="00BD6C80" w:rsidRPr="00BD6C80" w:rsidRDefault="00BD6C80" w:rsidP="00BD6C80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BD6C80">
        <w:rPr>
          <w:rFonts w:ascii="Calibri" w:eastAsia="Calibri" w:hAnsi="Calibri" w:cs="Calibri"/>
          <w:b/>
          <w:bCs/>
          <w:lang w:val="en-IN"/>
        </w:rPr>
        <w:t>Validation Accuracy</w:t>
      </w:r>
    </w:p>
    <w:p w14:paraId="004D7DC0" w14:textId="77777777" w:rsidR="00BD6C80" w:rsidRPr="00BD6C80" w:rsidRDefault="00BD6C80" w:rsidP="00BD6C80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BD6C80">
        <w:rPr>
          <w:rFonts w:ascii="Calibri" w:eastAsia="Calibri" w:hAnsi="Calibri" w:cs="Calibri"/>
          <w:bCs/>
          <w:lang w:val="en-IN"/>
        </w:rPr>
        <w:t>Indicates the model’s generalization on unseen data.</w:t>
      </w:r>
    </w:p>
    <w:p w14:paraId="37DDF21D" w14:textId="77777777" w:rsidR="00BD6C80" w:rsidRPr="00BD6C80" w:rsidRDefault="00BD6C80" w:rsidP="00BD6C80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BD6C80">
        <w:rPr>
          <w:rFonts w:ascii="Calibri" w:eastAsia="Calibri" w:hAnsi="Calibri" w:cs="Calibri"/>
          <w:bCs/>
          <w:lang w:val="en-IN"/>
        </w:rPr>
        <w:t>It should ideally track close to training accuracy.</w:t>
      </w:r>
    </w:p>
    <w:p w14:paraId="589E0153" w14:textId="77777777" w:rsidR="00BD6C80" w:rsidRPr="00BD6C80" w:rsidRDefault="00BD6C80" w:rsidP="00BD6C80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BD6C80">
        <w:rPr>
          <w:rFonts w:ascii="Calibri" w:eastAsia="Calibri" w:hAnsi="Calibri" w:cs="Calibri"/>
          <w:bCs/>
          <w:lang w:val="en-IN"/>
        </w:rPr>
        <w:t>A large gap implies overfitting.</w:t>
      </w:r>
    </w:p>
    <w:tbl>
      <w:tblPr>
        <w:tblStyle w:val="a2"/>
        <w:tblW w:w="14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8"/>
        <w:gridCol w:w="3654"/>
        <w:gridCol w:w="2198"/>
        <w:gridCol w:w="7256"/>
      </w:tblGrid>
      <w:tr w:rsidR="006A0EE0" w14:paraId="0E3FE781" w14:textId="77777777" w:rsidTr="001E7B32">
        <w:trPr>
          <w:trHeight w:val="668"/>
        </w:trPr>
        <w:tc>
          <w:tcPr>
            <w:tcW w:w="1118" w:type="dxa"/>
          </w:tcPr>
          <w:p w14:paraId="40A5BD9F" w14:textId="77777777" w:rsidR="006A0EE0" w:rsidRDefault="000A03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S.No.</w:t>
            </w:r>
          </w:p>
        </w:tc>
        <w:tc>
          <w:tcPr>
            <w:tcW w:w="3654" w:type="dxa"/>
          </w:tcPr>
          <w:p w14:paraId="316848E4" w14:textId="77777777" w:rsidR="006A0EE0" w:rsidRDefault="000A03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198" w:type="dxa"/>
          </w:tcPr>
          <w:p w14:paraId="08C11B4A" w14:textId="77777777" w:rsidR="006A0EE0" w:rsidRDefault="000A03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7256" w:type="dxa"/>
          </w:tcPr>
          <w:p w14:paraId="73408BCB" w14:textId="77777777" w:rsidR="006A0EE0" w:rsidRDefault="000A03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6A0EE0" w14:paraId="4C2A6F9D" w14:textId="77777777" w:rsidTr="001E7B32">
        <w:trPr>
          <w:trHeight w:val="980"/>
        </w:trPr>
        <w:tc>
          <w:tcPr>
            <w:tcW w:w="1118" w:type="dxa"/>
          </w:tcPr>
          <w:p w14:paraId="44A103F9" w14:textId="77777777" w:rsidR="006A0EE0" w:rsidRDefault="006A0EE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4" w:type="dxa"/>
          </w:tcPr>
          <w:p w14:paraId="70224590" w14:textId="77777777" w:rsidR="006A0EE0" w:rsidRDefault="000A03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2198" w:type="dxa"/>
          </w:tcPr>
          <w:p w14:paraId="6DD3AAE8" w14:textId="77777777" w:rsidR="006A0EE0" w:rsidRDefault="000A03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7256" w:type="dxa"/>
          </w:tcPr>
          <w:p w14:paraId="6C508163" w14:textId="77777777" w:rsidR="006A0EE0" w:rsidRDefault="006A0EE0">
            <w:pPr>
              <w:rPr>
                <w:rFonts w:ascii="Calibri" w:eastAsia="Calibri" w:hAnsi="Calibri" w:cs="Calibri"/>
              </w:rPr>
            </w:pPr>
          </w:p>
          <w:p w14:paraId="67809D96" w14:textId="77777777" w:rsidR="001E7B32" w:rsidRDefault="001E7B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08AD059" wp14:editId="4867C6EA">
                  <wp:extent cx="2797629" cy="2624368"/>
                  <wp:effectExtent l="0" t="0" r="3175" b="5080"/>
                  <wp:docPr id="19998721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471325" name="Picture 36747132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73" cy="2652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046DE04" wp14:editId="49C02595">
                  <wp:extent cx="2813421" cy="2644775"/>
                  <wp:effectExtent l="0" t="0" r="6350" b="3175"/>
                  <wp:docPr id="35260948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609482" name="Picture 35260948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477" cy="267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EE0" w14:paraId="035C8DF2" w14:textId="77777777" w:rsidTr="001E7B32">
        <w:trPr>
          <w:trHeight w:val="980"/>
        </w:trPr>
        <w:tc>
          <w:tcPr>
            <w:tcW w:w="1118" w:type="dxa"/>
          </w:tcPr>
          <w:p w14:paraId="1308B800" w14:textId="77777777" w:rsidR="006A0EE0" w:rsidRDefault="006A0EE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4" w:type="dxa"/>
          </w:tcPr>
          <w:p w14:paraId="508782EF" w14:textId="77777777" w:rsidR="006A0EE0" w:rsidRDefault="000A03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2198" w:type="dxa"/>
          </w:tcPr>
          <w:p w14:paraId="79B6E7BB" w14:textId="77777777" w:rsidR="006A0EE0" w:rsidRDefault="000A03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7256" w:type="dxa"/>
          </w:tcPr>
          <w:p w14:paraId="78E4FA20" w14:textId="77777777" w:rsidR="006A0EE0" w:rsidRDefault="001E7B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6D17500" wp14:editId="4C82439C">
                  <wp:extent cx="2435877" cy="451339"/>
                  <wp:effectExtent l="0" t="0" r="2540" b="6350"/>
                  <wp:docPr id="61909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09347" name="Picture 61909347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560" r="758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912" cy="467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B32" w14:paraId="2A0E116C" w14:textId="77777777" w:rsidTr="001E7B32">
        <w:trPr>
          <w:trHeight w:val="980"/>
        </w:trPr>
        <w:tc>
          <w:tcPr>
            <w:tcW w:w="1118" w:type="dxa"/>
          </w:tcPr>
          <w:p w14:paraId="10BE3B2F" w14:textId="77777777" w:rsidR="001E7B32" w:rsidRDefault="001E7B32" w:rsidP="001E7B32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654" w:type="dxa"/>
          </w:tcPr>
          <w:p w14:paraId="6CF12B60" w14:textId="57270A6C" w:rsidR="001E7B32" w:rsidRDefault="000A03D6" w:rsidP="001E7B3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Fine-Tuning</w:t>
            </w:r>
            <w:r w:rsidR="001E7B32"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2198" w:type="dxa"/>
          </w:tcPr>
          <w:p w14:paraId="7B19EFA4" w14:textId="77777777" w:rsidR="001E7B32" w:rsidRDefault="001E7B32" w:rsidP="001E7B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7256" w:type="dxa"/>
          </w:tcPr>
          <w:p w14:paraId="2D0B6AD4" w14:textId="77777777" w:rsidR="001E7B32" w:rsidRDefault="001E7B32" w:rsidP="001E7B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464B365" wp14:editId="7BEC20CC">
                  <wp:extent cx="4470400" cy="2381250"/>
                  <wp:effectExtent l="0" t="0" r="6350" b="0"/>
                  <wp:docPr id="78091069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910699" name="Picture 78091069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4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F1DDE" w14:textId="77777777" w:rsidR="006A0EE0" w:rsidRDefault="006A0EE0">
      <w:pPr>
        <w:spacing w:after="160" w:line="259" w:lineRule="auto"/>
        <w:rPr>
          <w:rFonts w:ascii="Calibri" w:eastAsia="Calibri" w:hAnsi="Calibri" w:cs="Calibri"/>
        </w:rPr>
      </w:pPr>
    </w:p>
    <w:p w14:paraId="56E9D258" w14:textId="77777777" w:rsidR="006A0EE0" w:rsidRDefault="006A0EE0"/>
    <w:p w14:paraId="63376E2E" w14:textId="77777777" w:rsidR="006A0EE0" w:rsidRDefault="001E7B32">
      <w:r>
        <w:rPr>
          <w:noProof/>
        </w:rPr>
        <w:drawing>
          <wp:inline distT="0" distB="0" distL="0" distR="0" wp14:anchorId="4289B9FC" wp14:editId="38B0DA1B">
            <wp:extent cx="8229600" cy="744220"/>
            <wp:effectExtent l="0" t="0" r="0" b="0"/>
            <wp:docPr id="177349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9807" name="Picture 177349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EE0" w:rsidSect="001E7B32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F6CEE"/>
    <w:multiLevelType w:val="multilevel"/>
    <w:tmpl w:val="701A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467F5"/>
    <w:multiLevelType w:val="multilevel"/>
    <w:tmpl w:val="DAAC970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97A14BE"/>
    <w:multiLevelType w:val="multilevel"/>
    <w:tmpl w:val="D2DE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E0709"/>
    <w:multiLevelType w:val="multilevel"/>
    <w:tmpl w:val="44AC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843006">
    <w:abstractNumId w:val="1"/>
  </w:num>
  <w:num w:numId="2" w16cid:durableId="1996911160">
    <w:abstractNumId w:val="3"/>
  </w:num>
  <w:num w:numId="3" w16cid:durableId="1025403854">
    <w:abstractNumId w:val="2"/>
  </w:num>
  <w:num w:numId="4" w16cid:durableId="161188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EE0"/>
    <w:rsid w:val="000A03D6"/>
    <w:rsid w:val="001E2911"/>
    <w:rsid w:val="001E7B32"/>
    <w:rsid w:val="006A0EE0"/>
    <w:rsid w:val="0091564C"/>
    <w:rsid w:val="00BD6C80"/>
    <w:rsid w:val="00D56D31"/>
    <w:rsid w:val="00E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C0850"/>
  <w15:docId w15:val="{519DE12F-F37B-4DF9-A746-73255132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918</Characters>
  <Application>Microsoft Office Word</Application>
  <DocSecurity>0</DocSecurity>
  <Lines>54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MBBS</dc:creator>
  <cp:lastModifiedBy>Nikhil MBBS</cp:lastModifiedBy>
  <cp:revision>4</cp:revision>
  <dcterms:created xsi:type="dcterms:W3CDTF">2025-06-28T10:47:00Z</dcterms:created>
  <dcterms:modified xsi:type="dcterms:W3CDTF">2025-06-28T11:39:00Z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120d0f00-f6e7-4051-af70-13fae088b8d3</vt:lpwstr>
  </property>
</Properties>
</file>