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
    <w:p/>
    <w:p/>
    <w:p>
      <w:pPr>
        <w:jc w:val="center"/>
        <w:spacing w:before="0" w:after="280" w:line="240" w:lineRule="auto"/>
      </w:pPr>
      <w:r>
        <w:rPr>
          <w:b/>
          <w:color w:val="2E7CD6"/>
          <w:sz w:val="24"/>
          <w:szCs w:val="24"/>
        </w:rPr>
        <w:t xml:space="preserve">CLIENT DOCUMENTATION</w:t>
      </w:r>
    </w:p>
    <w:p>
      <w:pPr>
        <w:jc w:val="center"/>
        <w:spacing w:before="0" w:after="80" w:line="240" w:lineRule="auto"/>
      </w:pPr>
      <w:r>
        <w:rPr>
          <w:b/>
          <w:color w:val="14365C"/>
          <w:sz w:val="92"/>
          <w:szCs w:val="92"/>
        </w:rPr>
        <w:t xml:space="preserve">EPiC Case CRM</w:t>
      </w:r>
    </w:p>
    <w:p>
      <w:pPr>
        <w:jc w:val="center"/>
        <w:spacing w:before="0" w:after="240" w:line="240" w:lineRule="auto"/>
      </w:pPr>
      <w:r>
        <w:rPr>
          <w:color w:val="46627D"/>
          <w:sz w:val="40"/>
          <w:szCs w:val="40"/>
        </w:rPr>
        <w:t xml:space="preserve">Platform Workflow &amp; Functional Guide</w:t>
      </w:r>
    </w:p>
    <w:p>
      <w:pPr>
        <w:jc w:val="center"/>
        <w:pBdr>
          <w:bottom w:val="single" w:sz="24" w:space="6" w:color="2E7CD6"/>
        </w:pBdr>
        <w:spacing w:after="240"/>
      </w:pPr>
    </w:p>
    <w:p>
      <w:pPr>
        <w:jc w:val="center"/>
        <w:spacing w:before="0" w:after="600" w:line="240" w:lineRule="auto"/>
      </w:pPr>
      <w:r>
        <w:rPr>
          <w:color w:val="46627D"/>
          <w:sz w:val="26"/>
          <w:szCs w:val="26"/>
        </w:rPr>
        <w:t xml:space="preserve">A complete, plain-English guide to how the platform works — every panel, every workflow, end to end.</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891"/>
        <w:gridCol w:w="6747"/>
      </w:tblGrid>
      <w:tr>
        <w:tc>
          <w:tcPr>
            <w:tcW w:w="2891" w:type="dxa"/>
            <w:vAlign w:val="top"/>
          </w:tcPr>
          <w:p>
            <w:pPr>
              <w:spacing w:before="20" w:after="20" w:line="240" w:lineRule="auto"/>
            </w:pPr>
            <w:r>
              <w:rPr>
                <w:b/>
                <w:color w:val="14365C"/>
              </w:rPr>
              <w:t xml:space="preserve">Document</w:t>
            </w:r>
          </w:p>
        </w:tc>
        <w:tc>
          <w:tcPr>
            <w:tcW w:w="6747" w:type="dxa"/>
            <w:vAlign w:val="top"/>
          </w:tcPr>
          <w:p>
            <w:pPr>
              <w:spacing w:before="20" w:after="20" w:line="240" w:lineRule="auto"/>
            </w:pPr>
            <w:r>
              <w:rPr/>
              <w:t xml:space="preserve">Project Workflow &amp; Functional Guide</w:t>
            </w:r>
          </w:p>
        </w:tc>
      </w:tr>
      <w:tr>
        <w:tc>
          <w:tcPr>
            <w:tcW w:w="2891" w:type="dxa"/>
            <w:vAlign w:val="top"/>
          </w:tcPr>
          <w:p>
            <w:pPr>
              <w:spacing w:before="20" w:after="20" w:line="240" w:lineRule="auto"/>
            </w:pPr>
            <w:r>
              <w:rPr>
                <w:b/>
                <w:color w:val="14365C"/>
              </w:rPr>
              <w:t xml:space="preserve">Audience</w:t>
            </w:r>
          </w:p>
        </w:tc>
        <w:tc>
          <w:tcPr>
            <w:tcW w:w="6747" w:type="dxa"/>
            <w:vAlign w:val="top"/>
          </w:tcPr>
          <w:p>
            <w:pPr>
              <w:spacing w:before="20" w:after="20" w:line="240" w:lineRule="auto"/>
            </w:pPr>
            <w:r>
              <w:rPr/>
              <w:t xml:space="preserve">Client / Stakeholders</w:t>
            </w:r>
          </w:p>
        </w:tc>
      </w:tr>
      <w:tr>
        <w:tc>
          <w:tcPr>
            <w:tcW w:w="2891" w:type="dxa"/>
            <w:vAlign w:val="top"/>
          </w:tcPr>
          <w:p>
            <w:pPr>
              <w:spacing w:before="20" w:after="20" w:line="240" w:lineRule="auto"/>
            </w:pPr>
            <w:r>
              <w:rPr>
                <w:b/>
                <w:color w:val="14365C"/>
              </w:rPr>
              <w:t xml:space="preserve">Version</w:t>
            </w:r>
          </w:p>
        </w:tc>
        <w:tc>
          <w:tcPr>
            <w:tcW w:w="6747" w:type="dxa"/>
            <w:vAlign w:val="top"/>
          </w:tcPr>
          <w:p>
            <w:pPr>
              <w:spacing w:before="20" w:after="20" w:line="240" w:lineRule="auto"/>
            </w:pPr>
            <w:r>
              <w:rPr/>
              <w:t xml:space="preserve">1.0</w:t>
            </w:r>
          </w:p>
        </w:tc>
      </w:tr>
      <w:tr>
        <w:tc>
          <w:tcPr>
            <w:tcW w:w="2891" w:type="dxa"/>
            <w:vAlign w:val="top"/>
          </w:tcPr>
          <w:p>
            <w:pPr>
              <w:spacing w:before="20" w:after="20" w:line="240" w:lineRule="auto"/>
            </w:pPr>
            <w:r>
              <w:rPr>
                <w:b/>
                <w:color w:val="14365C"/>
              </w:rPr>
              <w:t xml:space="preserve">Date</w:t>
            </w:r>
          </w:p>
        </w:tc>
        <w:tc>
          <w:tcPr>
            <w:tcW w:w="6747" w:type="dxa"/>
            <w:vAlign w:val="top"/>
          </w:tcPr>
          <w:p>
            <w:pPr>
              <w:spacing w:before="20" w:after="20" w:line="240" w:lineRule="auto"/>
            </w:pPr>
            <w:r>
              <w:rPr/>
              <w:t xml:space="preserve">20 June 2026</w:t>
            </w:r>
          </w:p>
        </w:tc>
      </w:tr>
    </w:tbl>
    <w:p>
      <w:pPr>
        <w:spacing w:after="120" w:line="120" w:lineRule="auto"/>
      </w:pPr>
    </w:p>
    <w:p>
      <w:r>
        <w:br w:type="page"/>
      </w:r>
    </w:p>
    <w:p>
      <w:pPr>
        <w:pStyle w:val="Heading1"/>
      </w:pPr>
      <w:r>
        <w:t xml:space="preserve">Table of Contents</w:t>
      </w:r>
    </w:p>
    <w:p>
      <w:pPr>
        <w:spacing w:after="100" w:line="240" w:lineRule="auto"/>
      </w:pPr>
      <w:r>
        <w:rPr>
          <w:b/>
          <w:color w:val="2E7CD6"/>
        </w:rPr>
        <w:t xml:space="preserve">1.   </w:t>
      </w:r>
      <w:r>
        <w:rPr>
          <w:color w:val="1B3A5A"/>
        </w:rPr>
        <w:t xml:space="preserve">Executive Summary</w:t>
      </w:r>
    </w:p>
    <w:p>
      <w:pPr>
        <w:spacing w:after="100" w:line="240" w:lineRule="auto"/>
      </w:pPr>
      <w:r>
        <w:rPr>
          <w:b/>
          <w:color w:val="2E7CD6"/>
        </w:rPr>
        <w:t xml:space="preserve">11.   </w:t>
      </w:r>
      <w:r>
        <w:rPr>
          <w:color w:val="1B3A5A"/>
        </w:rPr>
        <w:t xml:space="preserve">Glossary of Terms</w:t>
      </w:r>
    </w:p>
    <w:p>
      <w:pPr>
        <w:spacing w:after="100" w:line="240" w:lineRule="auto"/>
      </w:pPr>
      <w:r>
        <w:rPr>
          <w:b/>
          <w:color w:val="2E7CD6"/>
        </w:rPr>
        <w:t xml:space="preserve">2.   </w:t>
      </w:r>
      <w:r>
        <w:rPr>
          <w:color w:val="1B3A5A"/>
        </w:rPr>
        <w:t xml:space="preserve">Platform Architecture, Roles &amp; Security</w:t>
      </w:r>
    </w:p>
    <w:p>
      <w:pPr>
        <w:spacing w:after="100" w:line="240" w:lineRule="auto"/>
      </w:pPr>
      <w:r>
        <w:rPr>
          <w:b/>
          <w:color w:val="2E7CD6"/>
        </w:rPr>
        <w:t xml:space="preserve">3.   </w:t>
      </w:r>
      <w:r>
        <w:rPr>
          <w:color w:val="1B3A5A"/>
        </w:rPr>
        <w:t xml:space="preserve">Superadmin Panel — Platform Owner</w:t>
      </w:r>
    </w:p>
    <w:p>
      <w:pPr>
        <w:spacing w:after="100" w:line="240" w:lineRule="auto"/>
      </w:pPr>
      <w:r>
        <w:rPr>
          <w:b/>
          <w:color w:val="2E7CD6"/>
        </w:rPr>
        <w:t xml:space="preserve">4.   </w:t>
      </w:r>
      <w:r>
        <w:rPr>
          <w:color w:val="1B3A5A"/>
        </w:rPr>
        <w:t xml:space="preserve">Admin Panel — Firm Administrator</w:t>
      </w:r>
    </w:p>
    <w:p>
      <w:pPr>
        <w:spacing w:after="100" w:line="240" w:lineRule="auto"/>
      </w:pPr>
      <w:r>
        <w:rPr>
          <w:b/>
          <w:color w:val="2E7CD6"/>
        </w:rPr>
        <w:t xml:space="preserve">5.   </w:t>
      </w:r>
      <w:r>
        <w:rPr>
          <w:color w:val="1B3A5A"/>
        </w:rPr>
        <w:t xml:space="preserve">Caseworker Panel — Immigration Adviser</w:t>
      </w:r>
    </w:p>
    <w:p>
      <w:pPr>
        <w:spacing w:after="100" w:line="240" w:lineRule="auto"/>
      </w:pPr>
      <w:r>
        <w:rPr>
          <w:b/>
          <w:color w:val="2E7CD6"/>
        </w:rPr>
        <w:t xml:space="preserve">6.   </w:t>
      </w:r>
      <w:r>
        <w:rPr>
          <w:color w:val="1B3A5A"/>
        </w:rPr>
        <w:t xml:space="preserve">Candidate Panel — Visa Applicant</w:t>
      </w:r>
    </w:p>
    <w:p>
      <w:pPr>
        <w:spacing w:after="100" w:line="240" w:lineRule="auto"/>
      </w:pPr>
      <w:r>
        <w:rPr>
          <w:b/>
          <w:color w:val="2E7CD6"/>
        </w:rPr>
        <w:t xml:space="preserve">7.   </w:t>
      </w:r>
      <w:r>
        <w:rPr>
          <w:color w:val="1B3A5A"/>
        </w:rPr>
        <w:t xml:space="preserve">Business / Sponsor Panel — Employer</w:t>
      </w:r>
    </w:p>
    <w:p>
      <w:pPr>
        <w:spacing w:after="100" w:line="240" w:lineRule="auto"/>
      </w:pPr>
      <w:r>
        <w:rPr>
          <w:b/>
          <w:color w:val="2E7CD6"/>
        </w:rPr>
        <w:t xml:space="preserve">8.   </w:t>
      </w:r>
      <w:r>
        <w:rPr>
          <w:color w:val="1B3A5A"/>
        </w:rPr>
        <w:t xml:space="preserve">The Sponsor Licence Journey — End to End</w:t>
      </w:r>
    </w:p>
    <w:p>
      <w:pPr>
        <w:spacing w:after="100" w:line="240" w:lineRule="auto"/>
      </w:pPr>
      <w:r>
        <w:rPr>
          <w:b/>
          <w:color w:val="2E7CD6"/>
        </w:rPr>
        <w:t xml:space="preserve">9.   </w:t>
      </w:r>
      <w:r>
        <w:rPr>
          <w:color w:val="1B3A5A"/>
        </w:rPr>
        <w:t xml:space="preserve">Shared Services Across All Panels</w:t>
      </w:r>
    </w:p>
    <w:p>
      <w:pPr>
        <w:spacing w:after="100" w:line="240" w:lineRule="auto"/>
      </w:pPr>
      <w:r>
        <w:rPr>
          <w:b/>
          <w:color w:val="2E7CD6"/>
        </w:rPr>
        <w:t xml:space="preserve">10.   </w:t>
      </w:r>
      <w:r>
        <w:rPr>
          <w:color w:val="1B3A5A"/>
        </w:rPr>
        <w:t xml:space="preserve">Subscription, Billing &amp; Modules</w:t>
      </w:r>
    </w:p>
    <w:p>
      <w:r>
        <w:br w:type="page"/>
      </w:r>
    </w:p>
    <w:p>
      <w:pPr>
        <w:pStyle w:val="Heading1"/>
      </w:pPr>
      <w:r>
        <w:t xml:space="preserve">1. Executive Summary</w:t>
      </w:r>
    </w:p>
    <w:p>
      <w:pPr>
        <w:shd w:val="clear" w:color="auto" w:fill="EEF5FC"/>
        <w:pBdr>
          <w:left w:val="single" w:sz="24" w:space="6" w:color="2E7CD6"/>
        </w:pBdr>
        <w:spacing w:before="60" w:after="200"/>
        <w:ind w:left="140" w:right="140"/>
      </w:pPr>
      <w:r>
        <w:rPr>
          <w:i/>
          <w:color w:val="37506B"/>
        </w:rPr>
        <w:t xml:space="preserve">EPiC Case CRM is a multi-tenant, cloud-based case-management platform built for UK immigration advisory firms. It runs an entire firm’s day-to-day operations — from the first client enquiry through to a granted visa or sponsor licence — and is sold as a subscription service to many separate firms at once.</w:t>
      </w:r>
    </w:p>
    <w:p>
      <w:pPr>
        <w:pStyle w:val="Heading2"/>
      </w:pPr>
      <w:r>
        <w:t xml:space="preserve">1.1 What the platform does</w:t>
      </w:r>
    </w:p>
    <w:p>
      <w:r>
        <w:t xml:space="preserve">The system brings five different audiences together on one platform, each with their own secure, role-specific portal ("panel"):</w:t>
      </w:r>
    </w:p>
    <w:p>
      <w:pPr>
        <w:pStyle w:val="ListParagraph"/>
        <w:numPr>
          <w:ilvl w:val="0"/>
          <w:numId w:val="1"/>
        </w:numPr>
      </w:pPr>
      <w:r>
        <w:rPr>
          <w:b/>
        </w:rPr>
        <w:t xml:space="preserve">The platform owner (Superadmin)</w:t>
      </w:r>
      <w:r>
        <w:t xml:space="preserve"> — the company that sells EPiC. They onboard client firms, set the subscription plans and pricing, and oversee the whole platform.</w:t>
      </w:r>
    </w:p>
    <w:p>
      <w:pPr>
        <w:pStyle w:val="ListParagraph"/>
        <w:numPr>
          <w:ilvl w:val="0"/>
          <w:numId w:val="1"/>
        </w:numPr>
      </w:pPr>
      <w:r>
        <w:rPr>
          <w:b/>
        </w:rPr>
        <w:t xml:space="preserve">The firm administrator (Admin)</w:t>
      </w:r>
      <w:r>
        <w:t xml:space="preserve"> — the manager at a client firm who oversees all cases, staff, finance and settings for that one firm.</w:t>
      </w:r>
    </w:p>
    <w:p>
      <w:pPr>
        <w:pStyle w:val="ListParagraph"/>
        <w:numPr>
          <w:ilvl w:val="0"/>
          <w:numId w:val="1"/>
        </w:numPr>
      </w:pPr>
      <w:r>
        <w:rPr>
          <w:b/>
        </w:rPr>
        <w:t xml:space="preserve">The caseworker</w:t>
      </w:r>
      <w:r>
        <w:t xml:space="preserve"> — the immigration adviser who handles the day-to-day work on individual cases.</w:t>
      </w:r>
    </w:p>
    <w:p>
      <w:pPr>
        <w:pStyle w:val="ListParagraph"/>
        <w:numPr>
          <w:ilvl w:val="0"/>
          <w:numId w:val="1"/>
        </w:numPr>
      </w:pPr>
      <w:r>
        <w:rPr>
          <w:b/>
        </w:rPr>
        <w:t xml:space="preserve">The candidate</w:t>
      </w:r>
      <w:r>
        <w:t xml:space="preserve"> — the individual visa applicant, who uses a self-service portal to submit information, upload documents, pay and track progress.</w:t>
      </w:r>
    </w:p>
    <w:p>
      <w:pPr>
        <w:pStyle w:val="ListParagraph"/>
        <w:numPr>
          <w:ilvl w:val="0"/>
          <w:numId w:val="1"/>
        </w:numPr>
      </w:pPr>
      <w:r>
        <w:rPr>
          <w:b/>
        </w:rPr>
        <w:t xml:space="preserve">The business / sponsor</w:t>
      </w:r>
      <w:r>
        <w:t xml:space="preserve"> — an employer applying for and holding a UK Sponsor Licence so it can employ overseas workers.</w:t>
      </w:r>
    </w:p>
    <w:p>
      <w:pPr>
        <w:pStyle w:val="Heading2"/>
      </w:pPr>
      <w:r>
        <w:t xml:space="preserve">1.2 How it is structured</w:t>
      </w:r>
    </w:p>
    <w:p>
      <w:r>
        <w:t xml:space="preserve">EPiC is a "software-as-a-service" (SaaS) product. Each client firm is a separate tenant (called an "organisation") whose data is isolated from every other firm. The platform owner manages all tenants centrally, while each tenant runs independently with its own staff, clients, branding and subscription. A single shared engine powers common features — messaging, notifications, documents, calendars, tasks and audit trails — across every panel.</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7518"/>
      </w:tblGrid>
      <w:tr>
        <w:tc>
          <w:tcPr>
            <w:tcW w:w="2120" w:type="dxa"/>
            <w:shd w:val="clear" w:color="auto" w:fill="EAF1F8"/>
            <w:vAlign w:val="top"/>
          </w:tcPr>
          <w:p>
            <w:pPr>
              <w:spacing w:before="20" w:after="20" w:line="240" w:lineRule="auto"/>
            </w:pPr>
            <w:r>
              <w:rPr>
                <w:b/>
                <w:color w:val="14365C"/>
              </w:rPr>
              <w:t xml:space="preserve">Product</w:t>
            </w:r>
          </w:p>
        </w:tc>
        <w:tc>
          <w:tcPr>
            <w:tcW w:w="7518" w:type="dxa"/>
            <w:vAlign w:val="top"/>
          </w:tcPr>
          <w:p>
            <w:pPr>
              <w:spacing w:before="20" w:after="20" w:line="240" w:lineRule="auto"/>
            </w:pPr>
            <w:r>
              <w:rPr/>
              <w:t xml:space="preserve">EPiC Case CRM — Immigration case &amp; sponsor-licence management</w:t>
            </w:r>
          </w:p>
        </w:tc>
      </w:tr>
      <w:tr>
        <w:tc>
          <w:tcPr>
            <w:tcW w:w="2120" w:type="dxa"/>
            <w:shd w:val="clear" w:color="auto" w:fill="EAF1F8"/>
            <w:vAlign w:val="top"/>
          </w:tcPr>
          <w:p>
            <w:pPr>
              <w:spacing w:before="20" w:after="20" w:line="240" w:lineRule="auto"/>
            </w:pPr>
            <w:r>
              <w:rPr>
                <w:b/>
                <w:color w:val="14365C"/>
              </w:rPr>
              <w:t xml:space="preserve">Model</w:t>
            </w:r>
          </w:p>
        </w:tc>
        <w:tc>
          <w:tcPr>
            <w:tcW w:w="7518" w:type="dxa"/>
            <w:vAlign w:val="top"/>
          </w:tcPr>
          <w:p>
            <w:pPr>
              <w:spacing w:before="20" w:after="20" w:line="240" w:lineRule="auto"/>
            </w:pPr>
            <w:r>
              <w:rPr/>
              <w:t xml:space="preserve">Multi-tenant SaaS (one platform, many isolated firms)</w:t>
            </w:r>
          </w:p>
        </w:tc>
      </w:tr>
      <w:tr>
        <w:tc>
          <w:tcPr>
            <w:tcW w:w="2120" w:type="dxa"/>
            <w:shd w:val="clear" w:color="auto" w:fill="EAF1F8"/>
            <w:vAlign w:val="top"/>
          </w:tcPr>
          <w:p>
            <w:pPr>
              <w:spacing w:before="20" w:after="20" w:line="240" w:lineRule="auto"/>
            </w:pPr>
            <w:r>
              <w:rPr>
                <w:b/>
                <w:color w:val="14365C"/>
              </w:rPr>
              <w:t xml:space="preserve">User panels</w:t>
            </w:r>
          </w:p>
        </w:tc>
        <w:tc>
          <w:tcPr>
            <w:tcW w:w="7518" w:type="dxa"/>
            <w:vAlign w:val="top"/>
          </w:tcPr>
          <w:p>
            <w:pPr>
              <w:spacing w:before="20" w:after="20" w:line="240" w:lineRule="auto"/>
            </w:pPr>
            <w:r>
              <w:rPr/>
              <w:t xml:space="preserve">5 working panels: Superadmin, Admin, Caseworker, Candidate, Business/Sponsor (plus Staff &amp; Agent placeholders)</w:t>
            </w:r>
          </w:p>
        </w:tc>
      </w:tr>
      <w:tr>
        <w:tc>
          <w:tcPr>
            <w:tcW w:w="2120" w:type="dxa"/>
            <w:shd w:val="clear" w:color="auto" w:fill="EAF1F8"/>
            <w:vAlign w:val="top"/>
          </w:tcPr>
          <w:p>
            <w:pPr>
              <w:spacing w:before="20" w:after="20" w:line="240" w:lineRule="auto"/>
            </w:pPr>
            <w:r>
              <w:rPr>
                <w:b/>
                <w:color w:val="14365C"/>
              </w:rPr>
              <w:t xml:space="preserve">Screens documented</w:t>
            </w:r>
          </w:p>
        </w:tc>
        <w:tc>
          <w:tcPr>
            <w:tcW w:w="7518" w:type="dxa"/>
            <w:vAlign w:val="top"/>
          </w:tcPr>
          <w:p>
            <w:pPr>
              <w:spacing w:before="20" w:after="20" w:line="240" w:lineRule="auto"/>
            </w:pPr>
            <w:r>
              <w:rPr/>
              <w:t xml:space="preserve">92+ distinct screens across the five panels</w:t>
            </w:r>
          </w:p>
        </w:tc>
      </w:tr>
      <w:tr>
        <w:tc>
          <w:tcPr>
            <w:tcW w:w="2120" w:type="dxa"/>
            <w:shd w:val="clear" w:color="auto" w:fill="EAF1F8"/>
            <w:vAlign w:val="top"/>
          </w:tcPr>
          <w:p>
            <w:pPr>
              <w:spacing w:before="20" w:after="20" w:line="240" w:lineRule="auto"/>
            </w:pPr>
            <w:r>
              <w:rPr>
                <w:b/>
                <w:color w:val="14365C"/>
              </w:rPr>
              <w:t xml:space="preserve">Technology</w:t>
            </w:r>
          </w:p>
        </w:tc>
        <w:tc>
          <w:tcPr>
            <w:tcW w:w="7518" w:type="dxa"/>
            <w:vAlign w:val="top"/>
          </w:tcPr>
          <w:p>
            <w:pPr>
              <w:spacing w:before="20" w:after="20" w:line="240" w:lineRule="auto"/>
            </w:pPr>
            <w:r>
              <w:rPr/>
              <w:t xml:space="preserve">React single-page web app · Node.js/Express API · SQL database (platform + per-tenant) · real-time websockets · Stripe payments</w:t>
            </w:r>
          </w:p>
        </w:tc>
      </w:tr>
    </w:tbl>
    <w:p>
      <w:pPr>
        <w:spacing w:after="120" w:line="120" w:lineRule="auto"/>
      </w:pPr>
    </w:p>
    <w:p>
      <w:pPr>
        <w:pStyle w:val="Heading2"/>
      </w:pPr>
      <w:r>
        <w:t xml:space="preserve">1.3 How to read this document</w:t>
      </w:r>
    </w:p>
    <w:p>
      <w:r>
        <w:t xml:space="preserve">Section 2 explains the technical foundation, user roles and security in plain language. Sections 3 to 7 walk through each of the five panels in turn — who uses it, what every screen does, and the step-by-step workflows the user performs. Section 8 follows the platform’s headline feature, the Sponsor Licence journey, end to end across panels. Section 9 covers the shared services that appear everywhere, and Section 10 covers the commercial subscription and billing layer. A glossary of terms closes the document.</w:t>
      </w:r>
    </w:p>
    <w:p>
      <w:r>
        <w:br w:type="page"/>
      </w:r>
    </w:p>
    <w:p>
      <w:pPr>
        <w:pStyle w:val="Heading1"/>
      </w:pPr>
      <w:r>
        <w:t xml:space="preserve">2. Platform Architecture, Roles &amp; Security</w:t>
      </w:r>
    </w:p>
    <w:p>
      <w:pPr>
        <w:shd w:val="clear" w:color="auto" w:fill="EEF5FC"/>
        <w:pBdr>
          <w:left w:val="single" w:sz="24" w:space="6" w:color="2E7CD6"/>
        </w:pBdr>
        <w:spacing w:before="60" w:after="200"/>
        <w:ind w:left="140" w:right="140"/>
      </w:pPr>
      <w:r>
        <w:rPr>
          <w:i/>
          <w:color w:val="37506B"/>
        </w:rPr>
        <w:t xml:space="preserve">EPiC Case CRM is a cloud-based, multi-organisation case management platform for immigration and visa work. It is built as a modern single-page web application (React) talking to a Node.js/Express API backed by PostgreSQL databases. Its defining design decision is strong data isolation: every client organisation gets its own separate tenant database, while a central "platform" database holds only the shared registry of organisations, plans, billing and login accounts. Six distinct user portals (superadmin, admin, caseworker, candidate, business/sponsor, plus reserved staff and agent areas) run on the same codebase, each gated by role-based access control. Sign-in is hardened with email OTP verification at registration, optional authenticator-app two-factor login, secure password reset, HttpOnly-cookie sessions with refresh-token rotation, account lockout, rate limiting, CSRF protection, security headers (Helmet), and AES-256 encryption of stored secrets. Each organisation can be white-labelled with its own name, logo, timezone and date format, and reached on its own branded web address.</w:t>
      </w:r>
    </w:p>
    <w:p>
      <w:pPr>
        <w:pStyle w:val="Heading2"/>
      </w:pPr>
      <w:r>
        <w:t xml:space="preserve">2.1 Overall Architecture</w:t>
      </w:r>
    </w:p>
    <w:p>
      <w:r>
        <w:t xml:space="preserve">EPiC is a three-part system: a browser front-end, an API server, and databases. All statements below are taken from the actual project code, not assumed.</w:t>
      </w:r>
    </w:p>
    <w:p>
      <w:pPr>
        <w:pStyle w:val="ListParagraph"/>
        <w:numPr>
          <w:ilvl w:val="0"/>
          <w:numId w:val="1"/>
        </w:numPr>
      </w:pPr>
      <w:r>
        <w:t xml:space="preserve">Front-end: a React 19 single-page application (the 'elitepic-case-crm' package) built with Vite. It uses React Router for screen navigation, Redux Toolkit to hold the signed-in user and app state, Axios to call the API, Socket.IO for live updates (e.g. notifications), and Tailwind for styling. Screens load on demand ('lazy loading') so the app stays fast.</w:t>
      </w:r>
    </w:p>
    <w:p>
      <w:pPr>
        <w:pStyle w:val="ListParagraph"/>
        <w:numPr>
          <w:ilvl w:val="0"/>
          <w:numId w:val="1"/>
        </w:numPr>
      </w:pPr>
      <w:r>
        <w:t xml:space="preserve">API server: a Node.js service using the Express 5 web framework (the 'epic_api' package). It is the only component that touches the databases and enforces all security and business rules. It uses the Sequelize toolkit to talk to PostgreSQL, Stripe for payments, Nodemailer for email, and runs under the PM2 process manager in production.</w:t>
      </w:r>
    </w:p>
    <w:p>
      <w:pPr>
        <w:pStyle w:val="ListParagraph"/>
        <w:numPr>
          <w:ilvl w:val="0"/>
          <w:numId w:val="1"/>
        </w:numPr>
      </w:pPr>
      <w:r>
        <w:t xml:space="preserve">Database: PostgreSQL. There is one shared 'platform' database plus one separate database per client organisation (see Multi-Tenancy). Sensitive values stored in the database (SMTP passwords, integration secrets, calendar tokens) are encrypted.</w:t>
      </w:r>
    </w:p>
    <w:p>
      <w:pPr>
        <w:pStyle w:val="ListParagraph"/>
        <w:numPr>
          <w:ilvl w:val="0"/>
          <w:numId w:val="1"/>
        </w:numPr>
      </w:pPr>
      <w:r>
        <w:t xml:space="preserve">How they connect: the browser app never holds a raw password or token in readable storage. It sends requests to the API, which returns data and sets a secure session cookie. On every page refresh the app silently asks the API 'who am I?' (the /api/auth/me check) to restore the session.</w:t>
      </w:r>
    </w:p>
    <w:p>
      <w:pPr>
        <w:pStyle w:val="ListParagraph"/>
        <w:numPr>
          <w:ilvl w:val="0"/>
          <w:numId w:val="1"/>
        </w:numPr>
      </w:pPr>
      <w:r>
        <w:t xml:space="preserve">Scale of the product: the system already ships dozens of working screens across all portals (candidate, caseworker, admin, business, superadmin), plus an extensive PostgreSQL schema (90+ tenant data tables covering cases, documents, licences, sponsored workers, payments, calendars, compliance and more).</w:t>
      </w:r>
    </w:p>
    <w:p>
      <w:pPr>
        <w:pStyle w:val="Heading2"/>
      </w:pPr>
      <w:r>
        <w:t xml:space="preserve">2.2 Multi-Tenancy — How Each Organisation's Data Is Kept Separate</w:t>
      </w:r>
    </w:p>
    <w:p>
      <w:r>
        <w:t xml:space="preserve">This is the cornerstone of the platform's security and privacy model. 'Tenant' means a single client organisation. Each organisation's working data lives in its own dedicated database, completely separate from every other organisation's.</w:t>
      </w:r>
    </w:p>
    <w:p>
      <w:pPr>
        <w:pStyle w:val="ListParagraph"/>
        <w:numPr>
          <w:ilvl w:val="0"/>
          <w:numId w:val="1"/>
        </w:numPr>
      </w:pPr>
      <w:r>
        <w:t xml:space="preserve">Separate database per organisation: the central platform database only stores the registry — the list of organisations, their subscription plans, billing/invoices, and the master login accounts. Each organisation's actual case data (cases, candidates, documents, sponsored workers, messages, calendars, etc.) lives in its own physically separate tenant database, named in the organisation's registry record (the 'database_name' field).</w:t>
      </w:r>
    </w:p>
    <w:p>
      <w:pPr>
        <w:pStyle w:val="ListParagraph"/>
        <w:numPr>
          <w:ilvl w:val="0"/>
          <w:numId w:val="1"/>
        </w:numPr>
      </w:pPr>
      <w:r>
        <w:t xml:space="preserve">Strict routing with no fallback: when a logged-in user makes a request, the server reads which organisation they belong to and connects only to that organisation's database. The code deliberately refuses to guess: if the organisation identifier is missing or invalid, the request is rejected (403) rather than risk routing it to the wrong tenant. This is an explicit anti-data-leak safeguard.</w:t>
      </w:r>
    </w:p>
    <w:p>
      <w:pPr>
        <w:pStyle w:val="ListParagraph"/>
        <w:numPr>
          <w:ilvl w:val="0"/>
          <w:numId w:val="1"/>
        </w:numPr>
      </w:pPr>
      <w:r>
        <w:t xml:space="preserve">Suspended/expired organisations are blocked: if an organisation is suspended or its subscription has lapsed, its users are blocked from feature pages. The one exception is the organisation's own admin, who can still reach the billing/renewal page to pay and reactivate.</w:t>
      </w:r>
    </w:p>
    <w:p>
      <w:pPr>
        <w:pStyle w:val="ListParagraph"/>
        <w:numPr>
          <w:ilvl w:val="0"/>
          <w:numId w:val="1"/>
        </w:numPr>
      </w:pPr>
      <w:r>
        <w:t xml:space="preserve">Branded web addresses per tenant: each organisation has a unique short name ('slug') and is reached at its own subdomain (for example acme.elitepic.co.uk), while the central platform/superadmin area lives at the main domain (cms.elitepic.co.uk).</w:t>
      </w:r>
    </w:p>
    <w:p>
      <w:pPr>
        <w:pStyle w:val="ListParagraph"/>
        <w:numPr>
          <w:ilvl w:val="0"/>
          <w:numId w:val="1"/>
        </w:numPr>
      </w:pPr>
      <w:r>
        <w:t xml:space="preserve">Separate setup per database: the platform runs database 'migrations' (schema setup) in three groups — the superadmin/platform registry, and the per-tenant business tables — so a new organisation's database is provisioned with the full case-management schema independently of others.</w:t>
      </w:r>
    </w:p>
    <w:p>
      <w:pPr>
        <w:pStyle w:val="ListParagraph"/>
        <w:numPr>
          <w:ilvl w:val="0"/>
          <w:numId w:val="1"/>
        </w:numPr>
      </w:pPr>
      <w:r>
        <w:t xml:space="preserve">Performance: the server keeps a small pool of recent tenant database connections in memory and caches each organisation's status briefly, so isolation does not slow the system down.</w:t>
      </w:r>
    </w:p>
    <w:p>
      <w:pPr>
        <w:pStyle w:val="Heading2"/>
      </w:pPr>
      <w:r>
        <w:t xml:space="preserve">2.3 User Roles &amp; Role-Based Access Control</w:t>
      </w:r>
    </w:p>
    <w:p>
      <w:r>
        <w:t xml:space="preserve">The system recognises six business roles plus two reserved portals. Each role has its own portal (URL area) and its own set of screens. The code maps roles to numeric identifiers: candidate=1, caseworker=2, admin=3, business/sponsor=4, superadmin=5.</w:t>
      </w:r>
    </w:p>
    <w:p>
      <w:pPr>
        <w:pStyle w:val="ListParagraph"/>
        <w:numPr>
          <w:ilvl w:val="0"/>
          <w:numId w:val="1"/>
        </w:numPr>
      </w:pPr>
      <w:r>
        <w:t xml:space="preserve">Superadmin (platform owner): operates the whole platform from the /superadmin area — managing organisations, subscription plans, billing and payments, the platform team, audit logs, announcements, and platform-wide branding. Superadmins are platform-level accounts that intentionally belong to no single tenant.</w:t>
      </w:r>
    </w:p>
    <w:p>
      <w:pPr>
        <w:pStyle w:val="ListParagraph"/>
        <w:numPr>
          <w:ilvl w:val="0"/>
          <w:numId w:val="1"/>
        </w:numPr>
      </w:pPr>
      <w:r>
        <w:t xml:space="preserve">Admin (organisation administrator): runs a single organisation from the /admin area — dashboard, enquiry inbox, cases and case pipeline, businesses, candidates, caseworkers, finance, reports, documents, messages, calendar, licence and CoS (Certificate of Sponsorship) requests, compliance review, user and permission management, audit/activity logs, and their own subscription page.</w:t>
      </w:r>
    </w:p>
    <w:p>
      <w:pPr>
        <w:pStyle w:val="ListParagraph"/>
        <w:numPr>
          <w:ilvl w:val="0"/>
          <w:numId w:val="1"/>
        </w:numPr>
      </w:pPr>
      <w:r>
        <w:t xml:space="preserve">Caseworker: works assigned cases from the /caseworker area — dashboard, cases, pipeline, tasks, calendar, documents, clients (candidates and sponsors), messages, finance, performance, licence reviews, CoS requests, compliance review, and CCL templates.</w:t>
      </w:r>
    </w:p>
    <w:p>
      <w:pPr>
        <w:pStyle w:val="ListParagraph"/>
        <w:numPr>
          <w:ilvl w:val="0"/>
          <w:numId w:val="1"/>
        </w:numPr>
      </w:pPr>
      <w:r>
        <w:t xml:space="preserve">Candidate (the applicant): self-serves from the /candidate area — dashboard, visa enquiry, application and status tracking, document checklist and uploads, payments, appointments and calendar, messages, notifications, tasks, data-capture sheet, and account settings.</w:t>
      </w:r>
    </w:p>
    <w:p>
      <w:pPr>
        <w:pStyle w:val="ListParagraph"/>
        <w:numPr>
          <w:ilvl w:val="0"/>
          <w:numId w:val="1"/>
        </w:numPr>
      </w:pPr>
      <w:r>
        <w:t xml:space="preserve">Business / Sponsor: manages sponsorship from the /business area — dashboard, sponsor licence applications (including a newer V2 application flow), key personnel, compliance documents and reviews, sponsored workers and CoS allocation, reporting obligations, employee records, invoices, payments, documents, and messages.</w:t>
      </w:r>
    </w:p>
    <w:p>
      <w:pPr>
        <w:pStyle w:val="ListParagraph"/>
        <w:numPr>
          <w:ilvl w:val="0"/>
          <w:numId w:val="1"/>
        </w:numPr>
      </w:pPr>
      <w:r>
        <w:t xml:space="preserve">Staff and Agent: these two portals exist and are protected by role, but currently show a 'Portal coming soon' placeholder — they are reserved for future use and are honestly not yet built out.</w:t>
      </w:r>
    </w:p>
    <w:p>
      <w:pPr>
        <w:pStyle w:val="ListParagraph"/>
        <w:numPr>
          <w:ilvl w:val="0"/>
          <w:numId w:val="1"/>
        </w:numPr>
      </w:pPr>
      <w:r>
        <w:t xml:space="preserve">How access control works: every protected area checks two things. On the front-end, a route guard confirms the user is logged in and that their role is allowed for that area; a wrong-role user is redirected to their own dashboard (a fix was explicitly applied so URLs cannot be manipulated to slip past this). On the back-end — the authority that matters — the API independently re-checks the role on each request, and admins/superadmins are granted full access while other roles are limited to the specific permissions attached to their role. Sensitive 'view someone else's record' requests are additionally checked to ensure a user can only reach their own data, and denied attempts are written to the audit log.</w:t>
      </w:r>
    </w:p>
    <w:p>
      <w:pPr>
        <w:pStyle w:val="Heading2"/>
      </w:pPr>
      <w:r>
        <w:t xml:space="preserve">2.4 Authentication &amp; Security Features</w:t>
      </w:r>
    </w:p>
    <w:p>
      <w:r>
        <w:t xml:space="preserve">Sign-in and account security are layered. The following are all present in the live code.</w:t>
      </w:r>
    </w:p>
    <w:p>
      <w:pPr>
        <w:pStyle w:val="ListParagraph"/>
        <w:numPr>
          <w:ilvl w:val="0"/>
          <w:numId w:val="1"/>
        </w:numPr>
      </w:pPr>
      <w:r>
        <w:t xml:space="preserve">Login: users sign in with email and password. Passwords are never stored in plain text — they are hashed with bcrypt. On the central domain the system can correctly match a user even when the same email exists across multiple organisations.</w:t>
      </w:r>
    </w:p>
    <w:p>
      <w:pPr>
        <w:pStyle w:val="ListParagraph"/>
        <w:numPr>
          <w:ilvl w:val="0"/>
          <w:numId w:val="1"/>
        </w:numPr>
      </w:pPr>
      <w:r>
        <w:t xml:space="preserve">Email OTP verification at registration: new sign-ups receive a 6-digit one-time code by email (valid 10 minutes). The account is only activated after the code is verified, after which a welcome/credentials email is sent.</w:t>
      </w:r>
    </w:p>
    <w:p>
      <w:pPr>
        <w:pStyle w:val="ListParagraph"/>
        <w:numPr>
          <w:ilvl w:val="0"/>
          <w:numId w:val="1"/>
        </w:numPr>
      </w:pPr>
      <w:r>
        <w:t xml:space="preserve">Two-factor authentication (2FA): users can enable authenticator-app 2FA. The system generates a QR code to scan; once enabled, login requires a 6-digit time-based code. The 2FA screen caps invalid attempts (5) before bouncing the user back to login.</w:t>
      </w:r>
    </w:p>
    <w:p>
      <w:pPr>
        <w:pStyle w:val="ListParagraph"/>
        <w:numPr>
          <w:ilvl w:val="0"/>
          <w:numId w:val="1"/>
        </w:numPr>
      </w:pPr>
      <w:r>
        <w:t xml:space="preserve">Secure password reset: 'forgot password' emails a one-time code; verifying it issues a short-lived (10-minute) reset token; the user then sets a new password (minimum 8 characters, confirmed). A confirmation email is sent and any temporary password is cleared.</w:t>
      </w:r>
    </w:p>
    <w:p>
      <w:pPr>
        <w:pStyle w:val="ListParagraph"/>
        <w:numPr>
          <w:ilvl w:val="0"/>
          <w:numId w:val="1"/>
        </w:numPr>
      </w:pPr>
      <w:r>
        <w:t xml:space="preserve">HttpOnly cookie sessions: the login token is stored in a secure, HttpOnly cookie that JavaScript cannot read (which defends against token theft via cross-site scripting). In production the cookie is HTTPS-only and 'SameSite=strict'. A separate refresh-token mechanism rotates the session, and signing in is tracked as a device session that can be revoked ('log out of all devices').</w:t>
      </w:r>
    </w:p>
    <w:p>
      <w:pPr>
        <w:pStyle w:val="ListParagraph"/>
        <w:numPr>
          <w:ilvl w:val="0"/>
          <w:numId w:val="1"/>
        </w:numPr>
      </w:pPr>
      <w:r>
        <w:t xml:space="preserve">Account lockout &amp; login tracking: after 5 failed password attempts an account is locked for 30 minutes, and login successes, failures and lockouts are recorded in a platform audit log. Changing a password invalidates older sessions.</w:t>
      </w:r>
    </w:p>
    <w:p>
      <w:pPr>
        <w:pStyle w:val="ListParagraph"/>
        <w:numPr>
          <w:ilvl w:val="0"/>
          <w:numId w:val="1"/>
        </w:numPr>
      </w:pPr>
      <w:r>
        <w:t xml:space="preserve">Rate limiting: authentication endpoints are throttled per organisation and IP — for example login allows 10 attempts per 15 minutes, registration and forgot-password 5 per hour, with a 50-per-15-minutes catch-all across all auth endpoints. Responses are deliberately vague ('Too many attempts') so they don't reveal whether an account exists.</w:t>
      </w:r>
    </w:p>
    <w:p>
      <w:pPr>
        <w:pStyle w:val="ListParagraph"/>
        <w:numPr>
          <w:ilvl w:val="0"/>
          <w:numId w:val="1"/>
        </w:numPr>
      </w:pPr>
      <w:r>
        <w:t xml:space="preserve">CSRF protection: state-changing requests are protected with a double-submit token (the 'csrf-csrf' library), so a malicious site cannot perform actions on a logged-in user's behalf.</w:t>
      </w:r>
    </w:p>
    <w:p>
      <w:pPr>
        <w:pStyle w:val="ListParagraph"/>
        <w:numPr>
          <w:ilvl w:val="0"/>
          <w:numId w:val="1"/>
        </w:numPr>
      </w:pPr>
      <w:r>
        <w:t xml:space="preserve">Security headers (Helmet): the API sets a Content Security Policy, HSTS (forced HTTPS), clickjacking protection (X-Frame-Options), MIME-sniffing protection, a referrer policy and more, tuned for the tenant subdomains and integrations (Stripe, Google, Microsoft).</w:t>
      </w:r>
    </w:p>
    <w:p>
      <w:pPr>
        <w:pStyle w:val="ListParagraph"/>
        <w:numPr>
          <w:ilvl w:val="0"/>
          <w:numId w:val="1"/>
        </w:numPr>
      </w:pPr>
      <w:r>
        <w:t xml:space="preserve">Encryption of secrets at rest: stored sensitive values (SMTP passwords, S3 keys, Google/Microsoft integration secrets, calendar tokens) are encrypted with AES-256-GCM using a dedicated encryption key that is deliberately kept separate from the login-signing key, so one leak cannot compromise both. A maintenance script can re-encrypt secrets when the key is rotated.</w:t>
      </w:r>
    </w:p>
    <w:p>
      <w:pPr>
        <w:pStyle w:val="ListParagraph"/>
        <w:numPr>
          <w:ilvl w:val="0"/>
          <w:numId w:val="1"/>
        </w:numPr>
      </w:pPr>
      <w:r>
        <w:t xml:space="preserve">No hardcoded secrets: the JWT signing secret, CSRF secret, encryption key and database password are all required from configuration and the server refuses to start (in production) without strong values — there are no fallback credentials shipped in the code.</w:t>
      </w:r>
    </w:p>
    <w:p>
      <w:pPr>
        <w:pStyle w:val="ListParagraph"/>
        <w:numPr>
          <w:ilvl w:val="0"/>
          <w:numId w:val="1"/>
        </w:numPr>
      </w:pPr>
      <w:r>
        <w:t xml:space="preserve">Secure 'Login as' impersonation: a superadmin can step into an organisation admin's account using a single-use, short-lived ticket that travels in the URL; the real session token is minted on the server and delivered only as an HttpOnly cookie, never exposed in the browser.</w:t>
      </w:r>
    </w:p>
    <w:p>
      <w:pPr>
        <w:pStyle w:val="Heading2"/>
      </w:pPr>
      <w:r>
        <w:t xml:space="preserve">2.5 Per-Tenant Branding / White-Label</w:t>
      </w:r>
    </w:p>
    <w:p>
      <w:r>
        <w:t xml:space="preserve">The product is designed to be re-branded for each organisation and for the platform operator, so it does not look like a generic shared tool.</w:t>
      </w:r>
    </w:p>
    <w:p>
      <w:pPr>
        <w:pStyle w:val="ListParagraph"/>
        <w:numPr>
          <w:ilvl w:val="0"/>
          <w:numId w:val="1"/>
        </w:numPr>
      </w:pPr>
      <w:r>
        <w:t xml:space="preserve">Platform-level branding: the operator can set the platform name, logo and favicon (managed from the superadmin area). These are applied across the app — for example the favicon is swapped at runtime — with 'ElitePic' as the built-in default.</w:t>
      </w:r>
    </w:p>
    <w:p>
      <w:pPr>
        <w:pStyle w:val="ListParagraph"/>
        <w:numPr>
          <w:ilvl w:val="0"/>
          <w:numId w:val="1"/>
        </w:numPr>
      </w:pPr>
      <w:r>
        <w:t xml:space="preserve">Organisation-level identity: each organisation record carries its own display name, logo, primary email and (where configured) its own outbound email (SMTP) settings, so emails such as OTP, account-verified and password-reset messages are branded with the organisation's name.</w:t>
      </w:r>
    </w:p>
    <w:p>
      <w:pPr>
        <w:pStyle w:val="ListParagraph"/>
        <w:numPr>
          <w:ilvl w:val="0"/>
          <w:numId w:val="1"/>
        </w:numPr>
      </w:pPr>
      <w:r>
        <w:t xml:space="preserve">Branded email &amp; web presence: registration, verification and reset emails are generated using the organisation's branding, and login links point to that organisation's own subdomain address.</w:t>
      </w:r>
    </w:p>
    <w:p>
      <w:pPr>
        <w:pStyle w:val="ListParagraph"/>
        <w:numPr>
          <w:ilvl w:val="0"/>
          <w:numId w:val="1"/>
        </w:numPr>
      </w:pPr>
      <w:r>
        <w:t xml:space="preserve">Regional display settings: each organisation chooses its timezone (default Europe/London) and date format (default DD/MM/YYYY). These travel with the user's session and are applied consistently across every panel so dates and times render in the organisation's local conventions.</w:t>
      </w:r>
    </w:p>
    <w:p>
      <w:pPr>
        <w:pStyle w:val="ListParagraph"/>
        <w:numPr>
          <w:ilvl w:val="0"/>
          <w:numId w:val="1"/>
        </w:numPr>
      </w:pPr>
      <w:r>
        <w:t xml:space="preserve">Consistent across portals: because branding and regional settings are loaded once at sign-in and shared through the app's state, all of an organisation's users (admin, caseworker, candidate, business) see the same branded, correctly-localised experience.</w:t>
      </w:r>
    </w:p>
    <w:p>
      <w:pPr>
        <w:pStyle w:val="Heading2"/>
      </w:pPr>
      <w:r>
        <w:t xml:space="preserve">2.6 End-to-end flow</w:t>
      </w:r>
    </w:p>
    <w:p>
      <w:pPr>
        <w:pStyle w:val="ListParagraph"/>
        <w:numPr>
          <w:ilvl w:val="0"/>
          <w:numId w:val="1000"/>
        </w:numPr>
      </w:pPr>
      <w:r>
        <w:t xml:space="preserve">The user opens their organisation's branded sign-in page (e.g. acme.elitepic.co.uk/login) and enters email and password.</w:t>
      </w:r>
    </w:p>
    <w:p>
      <w:pPr>
        <w:pStyle w:val="ListParagraph"/>
        <w:numPr>
          <w:ilvl w:val="0"/>
          <w:numId w:val="1000"/>
        </w:numPr>
      </w:pPr>
      <w:r>
        <w:t xml:space="preserve">The API checks the account: it confirms the organisation is active and its subscription is valid, verifies the password against the securely hashed value, and enforces rate limits and account-lockout (5 failed attempts = 30-minute lock).</w:t>
      </w:r>
    </w:p>
    <w:p>
      <w:pPr>
        <w:pStyle w:val="ListParagraph"/>
        <w:numPr>
          <w:ilvl w:val="0"/>
          <w:numId w:val="1000"/>
        </w:numPr>
      </w:pPr>
      <w:r>
        <w:t xml:space="preserve">If two-factor authentication is enabled, the API responds 'verification required' and the user is taken to the 2FA screen to enter the 6-digit code from their authenticator app (capped at 5 tries).</w:t>
      </w:r>
    </w:p>
    <w:p>
      <w:pPr>
        <w:pStyle w:val="ListParagraph"/>
        <w:numPr>
          <w:ilvl w:val="0"/>
          <w:numId w:val="1000"/>
        </w:numPr>
      </w:pPr>
      <w:r>
        <w:t xml:space="preserve">On success, the API creates a secure session: it issues a signed login token, records the device session for refresh-token rotation, logs the successful login, and sets the token in an HttpOnly, HTTPS-only cookie that the browser cannot read.</w:t>
      </w:r>
    </w:p>
    <w:p>
      <w:pPr>
        <w:pStyle w:val="ListParagraph"/>
        <w:numPr>
          <w:ilvl w:val="0"/>
          <w:numId w:val="1000"/>
        </w:numPr>
      </w:pPr>
      <w:r>
        <w:t xml:space="preserve">The API returns the user's profile, role, organisation branding/timezone, and the list of features (modules) the organisation's plan allows.</w:t>
      </w:r>
    </w:p>
    <w:p>
      <w:pPr>
        <w:pStyle w:val="ListParagraph"/>
        <w:numPr>
          <w:ilvl w:val="0"/>
          <w:numId w:val="1000"/>
        </w:numPr>
      </w:pPr>
      <w:r>
        <w:t xml:space="preserve">The app stores the user in memory and routes them to the correct portal for their role (candidate, caseworker, admin, business, or superadmin); a wrong-role user is redirected to their own dashboard.</w:t>
      </w:r>
    </w:p>
    <w:p>
      <w:pPr>
        <w:pStyle w:val="ListParagraph"/>
        <w:numPr>
          <w:ilvl w:val="0"/>
          <w:numId w:val="1000"/>
        </w:numPr>
      </w:pPr>
      <w:r>
        <w:t xml:space="preserve">On every request thereafter, the API re-verifies the cookie token, reconnects to that organisation's own separate tenant database, and re-checks the user's role and permissions before returning any data.</w:t>
      </w:r>
    </w:p>
    <w:p>
      <w:pPr>
        <w:pStyle w:val="ListParagraph"/>
        <w:numPr>
          <w:ilvl w:val="0"/>
          <w:numId w:val="1000"/>
        </w:numPr>
      </w:pPr>
      <w:r>
        <w:t xml:space="preserve">On page refresh, the app silently calls 'who am I?' (/api/auth/me) to restore the session from the cookie; if the cookie is missing or expired the user is sent back to the login page.</w:t>
      </w:r>
    </w:p>
    <w:p>
      <w:pPr>
        <w:pStyle w:val="ListParagraph"/>
        <w:numPr>
          <w:ilvl w:val="0"/>
          <w:numId w:val="1000"/>
        </w:numPr>
      </w:pPr>
      <w:r>
        <w:t xml:space="preserve">When the session token nears expiry it is renewed via the rotating refresh token; logging out clears the cookies and removes the device session (with 'log out of all devices' available).</w:t>
      </w:r>
    </w:p>
    <w:p>
      <w:pPr>
        <w:pStyle w:val="ListParagraph"/>
        <w:numPr>
          <w:ilvl w:val="0"/>
          <w:numId w:val="1000"/>
        </w:numPr>
      </w:pPr>
      <w:r>
        <w:t xml:space="preserve">For new users, registration first sends a 6-digit email OTP (valid 10 minutes); only after the code is verified is the account activated, and a welcome email with the login link is sent. Forgotten passwords follow a parallel flow: email code, short-lived reset token, then set a new password.</w:t>
      </w:r>
    </w:p>
    <w:p>
      <w:r>
        <w:br w:type="page"/>
      </w:r>
    </w:p>
    <w:p>
      <w:pPr>
        <w:pStyle w:val="Heading1"/>
      </w:pPr>
      <w:r>
        <w:t xml:space="preserve">3. Superadmin Panel — Platform Owner</w:t>
      </w:r>
    </w:p>
    <w:p>
      <w:pPr>
        <w:shd w:val="clear" w:color="auto" w:fill="EEF5FC"/>
        <w:pBdr>
          <w:left w:val="single" w:sz="24" w:space="6" w:color="2E7CD6"/>
        </w:pBdr>
        <w:spacing w:before="60" w:after="200"/>
        <w:ind w:left="140" w:right="140"/>
      </w:pPr>
      <w:r>
        <w:rPr>
          <w:i/>
          <w:color w:val="37506B"/>
        </w:rPr>
        <w:t xml:space="preserve">The platform owner's command centre for onboarding and managing client organisations, defining the subscription plans and feature modules they can buy, tracking billing/invoices/payments, running the internal admin team, broadcasting announcements, configuring platform-wide branding and settings, and reviewing a complete activity audit trail.</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7518"/>
      </w:tblGrid>
      <w:tr>
        <w:tc>
          <w:tcPr>
            <w:tcW w:w="2120" w:type="dxa"/>
            <w:shd w:val="clear" w:color="auto" w:fill="EAF1F8"/>
            <w:vAlign w:val="top"/>
          </w:tcPr>
          <w:p>
            <w:pPr>
              <w:spacing w:before="20" w:after="20" w:line="240" w:lineRule="auto"/>
            </w:pPr>
            <w:r>
              <w:rPr>
                <w:b/>
                <w:color w:val="14365C"/>
              </w:rPr>
              <w:t xml:space="preserve">Who uses it</w:t>
            </w:r>
          </w:p>
        </w:tc>
        <w:tc>
          <w:tcPr>
            <w:tcW w:w="7518" w:type="dxa"/>
            <w:vAlign w:val="top"/>
          </w:tcPr>
          <w:p>
            <w:pPr>
              <w:spacing w:before="20" w:after="20" w:line="240" w:lineRule="auto"/>
            </w:pPr>
            <w:r>
              <w:rPr/>
              <w:t xml:space="preserve">The EPiC platform owner and their internal staff — the SaaS provider that sells the EPiC CRM to client companies ("organisations"/tenants). This is NOT used by the client companies themselves; it is the back-office control room for whoever runs the whole platform. Access is restricted to platform staff and gated per-section by platform permissions (e.g. only Billing Managers see billing, only those with team-manage can invite staff).</w:t>
            </w:r>
          </w:p>
        </w:tc>
      </w:tr>
      <w:tr>
        <w:tc>
          <w:tcPr>
            <w:tcW w:w="2120" w:type="dxa"/>
            <w:shd w:val="clear" w:color="auto" w:fill="EAF1F8"/>
            <w:vAlign w:val="top"/>
          </w:tcPr>
          <w:p>
            <w:pPr>
              <w:spacing w:before="20" w:after="20" w:line="240" w:lineRule="auto"/>
            </w:pPr>
            <w:r>
              <w:rPr>
                <w:b/>
                <w:color w:val="14365C"/>
              </w:rPr>
              <w:t xml:space="preserve">Web address</w:t>
            </w:r>
          </w:p>
        </w:tc>
        <w:tc>
          <w:tcPr>
            <w:tcW w:w="7518" w:type="dxa"/>
            <w:vAlign w:val="top"/>
          </w:tcPr>
          <w:p>
            <w:pPr>
              <w:spacing w:before="20" w:after="20" w:line="240" w:lineRule="auto"/>
            </w:pPr>
            <w:r>
              <w:rPr>
                <w:rFonts w:ascii="Consolas" w:hAnsi="Consolas"/>
                <w:sz w:val="18"/>
              </w:rPr>
              <w:t xml:space="preserve">/superadmin</w:t>
            </w:r>
          </w:p>
        </w:tc>
      </w:tr>
    </w:tbl>
    <w:p>
      <w:pPr>
        <w:spacing w:after="120" w:line="120" w:lineRule="auto"/>
      </w:pPr>
    </w:p>
    <w:p>
      <w:pPr>
        <w:pStyle w:val="Heading2"/>
      </w:pPr>
      <w:r>
        <w:t xml:space="preserve">3.1 Overview</w:t>
      </w:r>
    </w:p>
    <w:p>
      <w:r>
        <w:t xml:space="preserve">The Superadmin panel is the top-level "owner" view of the EPiC multi-tenant system. Where each client company (a "tenant" or "organisation") has its own Admin, Caseworker, Candidate and Business panels, the Superadmin panel sits above all of them. From here the platform owner creates new client organisations, decides which subscription plan and which product modules each one gets, watches the money coming in, and keeps the whole platform secure and branded. Everything shown is pulled live from the platform database — there are no mock numbers on the working pages.</w:t>
      </w:r>
    </w:p>
    <w:p>
      <w:r>
        <w:t xml:space="preserve">The panel is organised into four sidebar groups. The top group has the Dashboard (a real-time platform overview), Organizations (the tenant directory), and Announcements (broadcast messages to tenant admins). A "Management" group covers Plans (the subscription tiers and the modules inside them), Subscriptions/Billing (invoices and revenue), and Payments (transactions and the Stripe gateway). A "Security" group holds the Audit Log and the internal Staff team with roles. A "Platform" group holds Notifications, system Settings, and the signed-in owner's own Profile. The sidebar only shows sections the signed-in staff member is allowed to see.</w:t>
      </w:r>
    </w:p>
    <w:p>
      <w:r>
        <w:t xml:space="preserve">A standout capability is tenant lifecycle control: the owner can create an organisation together with its first administrator in one step (the system generates a temporary password and emails a welcome message), suspend or reactivate a tenant, securely "Login as" a tenant admin to see exactly what they see (impersonation via a single-use ticket), and delete a tenant with a type-the-name-to-confirm safety gate. Most actions are written to a platform-wide audit log and can raise notifications, giving the owner a defensible record of who changed what and when.</w:t>
      </w:r>
    </w:p>
    <w:p>
      <w:pPr>
        <w:pStyle w:val="Heading2"/>
      </w:pPr>
      <w:r>
        <w:t xml:space="preserve">3.2 Navigation &amp; menu</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2313"/>
        <w:gridCol w:w="5205"/>
      </w:tblGrid>
      <w:tr>
        <w:trPr>
          <w:tblHeader/>
        </w:trPr>
        <w:tc>
          <w:tcPr>
            <w:tcW w:w="2120" w:type="dxa"/>
            <w:shd w:val="clear" w:color="auto" w:fill="14365C"/>
            <w:vAlign w:val="top"/>
          </w:tcPr>
          <w:p>
            <w:pPr>
              <w:spacing w:before="20" w:after="20" w:line="240" w:lineRule="auto"/>
            </w:pPr>
            <w:r>
              <w:rPr>
                <w:b/>
                <w:color w:val="FFFFFF"/>
              </w:rPr>
              <w:t xml:space="preserve">Menu item</w:t>
            </w:r>
          </w:p>
        </w:tc>
        <w:tc>
          <w:tcPr>
            <w:tcW w:w="2313" w:type="dxa"/>
            <w:shd w:val="clear" w:color="auto" w:fill="14365C"/>
            <w:vAlign w:val="top"/>
          </w:tcPr>
          <w:p>
            <w:pPr>
              <w:spacing w:before="20" w:after="20" w:line="240" w:lineRule="auto"/>
            </w:pPr>
            <w:r>
              <w:rPr>
                <w:b/>
                <w:color w:val="FFFFFF"/>
              </w:rPr>
              <w:t xml:space="preserve">Address</w:t>
            </w:r>
          </w:p>
        </w:tc>
        <w:tc>
          <w:tcPr>
            <w:tcW w:w="5205" w:type="dxa"/>
            <w:shd w:val="clear" w:color="auto" w:fill="14365C"/>
            <w:vAlign w:val="top"/>
          </w:tcPr>
          <w:p>
            <w:pPr>
              <w:spacing w:before="20" w:after="20" w:line="240" w:lineRule="auto"/>
            </w:pPr>
            <w:r>
              <w:rPr>
                <w:b/>
                <w:color w:val="FFFFFF"/>
              </w:rPr>
              <w:t xml:space="preserve">What it does</w:t>
            </w:r>
          </w:p>
        </w:tc>
      </w:tr>
      <w:tr>
        <w:tc>
          <w:tcPr>
            <w:tcW w:w="2120" w:type="dxa"/>
            <w:vAlign w:val="top"/>
          </w:tcPr>
          <w:p>
            <w:pPr>
              <w:spacing w:before="20" w:after="20" w:line="240" w:lineRule="auto"/>
            </w:pPr>
            <w:r>
              <w:rPr>
                <w:b/>
              </w:rPr>
              <w:t xml:space="preserve">Dashboard</w:t>
            </w:r>
          </w:p>
        </w:tc>
        <w:tc>
          <w:tcPr>
            <w:tcW w:w="2313" w:type="dxa"/>
            <w:vAlign w:val="top"/>
          </w:tcPr>
          <w:p>
            <w:pPr>
              <w:spacing w:before="20" w:after="20" w:line="240" w:lineRule="auto"/>
            </w:pPr>
            <w:r>
              <w:rPr>
                <w:rFonts w:ascii="Consolas" w:hAnsi="Consolas"/>
                <w:sz w:val="18"/>
              </w:rPr>
              <w:t xml:space="preserve">/superadmin/dashboard</w:t>
            </w:r>
          </w:p>
        </w:tc>
        <w:tc>
          <w:tcPr>
            <w:tcW w:w="5205" w:type="dxa"/>
            <w:vAlign w:val="top"/>
          </w:tcPr>
          <w:p>
            <w:pPr>
              <w:spacing w:before="20" w:after="20" w:line="240" w:lineRule="auto"/>
            </w:pPr>
            <w:r>
              <w:rPr/>
              <w:t xml:space="preserve">Real-time platform overview: revenue (MRR/ARR), organisation counts, user growth, subscription health, plan distribution, recent tenants and recent alerts.</w:t>
            </w:r>
          </w:p>
        </w:tc>
      </w:tr>
      <w:tr>
        <w:tc>
          <w:tcPr>
            <w:tcW w:w="2120" w:type="dxa"/>
            <w:vAlign w:val="top"/>
          </w:tcPr>
          <w:p>
            <w:pPr>
              <w:spacing w:before="20" w:after="20" w:line="240" w:lineRule="auto"/>
            </w:pPr>
            <w:r>
              <w:rPr>
                <w:b/>
              </w:rPr>
              <w:t xml:space="preserve">Organizations</w:t>
            </w:r>
          </w:p>
        </w:tc>
        <w:tc>
          <w:tcPr>
            <w:tcW w:w="2313" w:type="dxa"/>
            <w:vAlign w:val="top"/>
          </w:tcPr>
          <w:p>
            <w:pPr>
              <w:spacing w:before="20" w:after="20" w:line="240" w:lineRule="auto"/>
            </w:pPr>
            <w:r>
              <w:rPr>
                <w:rFonts w:ascii="Consolas" w:hAnsi="Consolas"/>
                <w:sz w:val="18"/>
              </w:rPr>
              <w:t xml:space="preserve">/superadmin/organisations</w:t>
            </w:r>
          </w:p>
        </w:tc>
        <w:tc>
          <w:tcPr>
            <w:tcW w:w="5205" w:type="dxa"/>
            <w:vAlign w:val="top"/>
          </w:tcPr>
          <w:p>
            <w:pPr>
              <w:spacing w:before="20" w:after="20" w:line="240" w:lineRule="auto"/>
            </w:pPr>
            <w:r>
              <w:rPr/>
              <w:t xml:space="preserve">The directory of all client organisations (tenants). Create, view, edit, suspend/activate, delete, and 'Login as' a tenant admin.</w:t>
            </w:r>
          </w:p>
        </w:tc>
      </w:tr>
      <w:tr>
        <w:tc>
          <w:tcPr>
            <w:tcW w:w="2120" w:type="dxa"/>
            <w:vAlign w:val="top"/>
          </w:tcPr>
          <w:p>
            <w:pPr>
              <w:spacing w:before="20" w:after="20" w:line="240" w:lineRule="auto"/>
            </w:pPr>
            <w:r>
              <w:rPr>
                <w:b/>
              </w:rPr>
              <w:t xml:space="preserve">Announcements</w:t>
            </w:r>
          </w:p>
        </w:tc>
        <w:tc>
          <w:tcPr>
            <w:tcW w:w="2313" w:type="dxa"/>
            <w:vAlign w:val="top"/>
          </w:tcPr>
          <w:p>
            <w:pPr>
              <w:spacing w:before="20" w:after="20" w:line="240" w:lineRule="auto"/>
            </w:pPr>
            <w:r>
              <w:rPr>
                <w:rFonts w:ascii="Consolas" w:hAnsi="Consolas"/>
                <w:sz w:val="18"/>
              </w:rPr>
              <w:t xml:space="preserve">/superadmin/announcements</w:t>
            </w:r>
          </w:p>
        </w:tc>
        <w:tc>
          <w:tcPr>
            <w:tcW w:w="5205" w:type="dxa"/>
            <w:vAlign w:val="top"/>
          </w:tcPr>
          <w:p>
            <w:pPr>
              <w:spacing w:before="20" w:after="20" w:line="240" w:lineRule="auto"/>
            </w:pPr>
            <w:r>
              <w:rPr/>
              <w:t xml:space="preserve">Compose a message and broadcast it to all or selected organisation admins, as an in-app notification and optionally by email.</w:t>
            </w:r>
          </w:p>
        </w:tc>
      </w:tr>
      <w:tr>
        <w:tc>
          <w:tcPr>
            <w:tcW w:w="2120" w:type="dxa"/>
            <w:vAlign w:val="top"/>
          </w:tcPr>
          <w:p>
            <w:pPr>
              <w:spacing w:before="20" w:after="20" w:line="240" w:lineRule="auto"/>
            </w:pPr>
            <w:r>
              <w:rPr>
                <w:b/>
              </w:rPr>
              <w:t xml:space="preserve">Plans</w:t>
            </w:r>
          </w:p>
        </w:tc>
        <w:tc>
          <w:tcPr>
            <w:tcW w:w="2313" w:type="dxa"/>
            <w:vAlign w:val="top"/>
          </w:tcPr>
          <w:p>
            <w:pPr>
              <w:spacing w:before="20" w:after="20" w:line="240" w:lineRule="auto"/>
            </w:pPr>
            <w:r>
              <w:rPr>
                <w:rFonts w:ascii="Consolas" w:hAnsi="Consolas"/>
                <w:sz w:val="18"/>
              </w:rPr>
              <w:t xml:space="preserve">/superadmin/plans</w:t>
            </w:r>
          </w:p>
        </w:tc>
        <w:tc>
          <w:tcPr>
            <w:tcW w:w="5205" w:type="dxa"/>
            <w:vAlign w:val="top"/>
          </w:tcPr>
          <w:p>
            <w:pPr>
              <w:spacing w:before="20" w:after="20" w:line="240" w:lineRule="auto"/>
            </w:pPr>
            <w:r>
              <w:rPr/>
              <w:t xml:space="preserve">Create and manage subscription tiers — price, billing cycle, which feature modules are included, and whether a tier is marked 'Most Popular'.</w:t>
            </w:r>
          </w:p>
        </w:tc>
      </w:tr>
      <w:tr>
        <w:tc>
          <w:tcPr>
            <w:tcW w:w="2120" w:type="dxa"/>
            <w:vAlign w:val="top"/>
          </w:tcPr>
          <w:p>
            <w:pPr>
              <w:spacing w:before="20" w:after="20" w:line="240" w:lineRule="auto"/>
            </w:pPr>
            <w:r>
              <w:rPr>
                <w:b/>
              </w:rPr>
              <w:t xml:space="preserve">Subscriptions</w:t>
            </w:r>
          </w:p>
        </w:tc>
        <w:tc>
          <w:tcPr>
            <w:tcW w:w="2313" w:type="dxa"/>
            <w:vAlign w:val="top"/>
          </w:tcPr>
          <w:p>
            <w:pPr>
              <w:spacing w:before="20" w:after="20" w:line="240" w:lineRule="auto"/>
            </w:pPr>
            <w:r>
              <w:rPr>
                <w:rFonts w:ascii="Consolas" w:hAnsi="Consolas"/>
                <w:sz w:val="18"/>
              </w:rPr>
              <w:t xml:space="preserve">/superadmin/billing</w:t>
            </w:r>
          </w:p>
        </w:tc>
        <w:tc>
          <w:tcPr>
            <w:tcW w:w="5205" w:type="dxa"/>
            <w:vAlign w:val="top"/>
          </w:tcPr>
          <w:p>
            <w:pPr>
              <w:spacing w:before="20" w:after="20" w:line="240" w:lineRule="auto"/>
            </w:pPr>
            <w:r>
              <w:rPr/>
              <w:t xml:space="preserve">Labelled 'Subscriptions' in the menu but opens the Billing &amp; Revenue page: MRR/ARR/churn KPIs, the invoice ledger, invoice preview and PDF download, and financial export.</w:t>
            </w:r>
          </w:p>
        </w:tc>
      </w:tr>
      <w:tr>
        <w:tc>
          <w:tcPr>
            <w:tcW w:w="2120" w:type="dxa"/>
            <w:vAlign w:val="top"/>
          </w:tcPr>
          <w:p>
            <w:pPr>
              <w:spacing w:before="20" w:after="20" w:line="240" w:lineRule="auto"/>
            </w:pPr>
            <w:r>
              <w:rPr>
                <w:b/>
              </w:rPr>
              <w:t xml:space="preserve">Payments</w:t>
            </w:r>
          </w:p>
        </w:tc>
        <w:tc>
          <w:tcPr>
            <w:tcW w:w="2313" w:type="dxa"/>
            <w:vAlign w:val="top"/>
          </w:tcPr>
          <w:p>
            <w:pPr>
              <w:spacing w:before="20" w:after="20" w:line="240" w:lineRule="auto"/>
            </w:pPr>
            <w:r>
              <w:rPr>
                <w:rFonts w:ascii="Consolas" w:hAnsi="Consolas"/>
                <w:sz w:val="18"/>
              </w:rPr>
              <w:t xml:space="preserve">/superadmin/payments</w:t>
            </w:r>
          </w:p>
        </w:tc>
        <w:tc>
          <w:tcPr>
            <w:tcW w:w="5205" w:type="dxa"/>
            <w:vAlign w:val="top"/>
          </w:tcPr>
          <w:p>
            <w:pPr>
              <w:spacing w:before="20" w:after="20" w:line="240" w:lineRule="auto"/>
            </w:pPr>
            <w:r>
              <w:rPr/>
              <w:t xml:space="preserve">Transaction ledger (payments and refunds), receipt download, payment gateway (Stripe) status and configuration.</w:t>
            </w:r>
          </w:p>
        </w:tc>
      </w:tr>
      <w:tr>
        <w:tc>
          <w:tcPr>
            <w:tcW w:w="2120" w:type="dxa"/>
            <w:vAlign w:val="top"/>
          </w:tcPr>
          <w:p>
            <w:pPr>
              <w:spacing w:before="20" w:after="20" w:line="240" w:lineRule="auto"/>
            </w:pPr>
            <w:r>
              <w:rPr>
                <w:b/>
              </w:rPr>
              <w:t xml:space="preserve">Audit Log</w:t>
            </w:r>
          </w:p>
        </w:tc>
        <w:tc>
          <w:tcPr>
            <w:tcW w:w="2313" w:type="dxa"/>
            <w:vAlign w:val="top"/>
          </w:tcPr>
          <w:p>
            <w:pPr>
              <w:spacing w:before="20" w:after="20" w:line="240" w:lineRule="auto"/>
            </w:pPr>
            <w:r>
              <w:rPr>
                <w:rFonts w:ascii="Consolas" w:hAnsi="Consolas"/>
                <w:sz w:val="18"/>
              </w:rPr>
              <w:t xml:space="preserve">/superadmin/audit-log</w:t>
            </w:r>
          </w:p>
        </w:tc>
        <w:tc>
          <w:tcPr>
            <w:tcW w:w="5205" w:type="dxa"/>
            <w:vAlign w:val="top"/>
          </w:tcPr>
          <w:p>
            <w:pPr>
              <w:spacing w:before="20" w:after="20" w:line="240" w:lineRule="auto"/>
            </w:pPr>
            <w:r>
              <w:rPr/>
              <w:t xml:space="preserve">Complete record of platform activity (Authentication, Organisation, Billing, System) with search, category filters and Excel export.</w:t>
            </w:r>
          </w:p>
        </w:tc>
      </w:tr>
      <w:tr>
        <w:tc>
          <w:tcPr>
            <w:tcW w:w="2120" w:type="dxa"/>
            <w:vAlign w:val="top"/>
          </w:tcPr>
          <w:p>
            <w:pPr>
              <w:spacing w:before="20" w:after="20" w:line="240" w:lineRule="auto"/>
            </w:pPr>
            <w:r>
              <w:rPr>
                <w:b/>
              </w:rPr>
              <w:t xml:space="preserve">Staff</w:t>
            </w:r>
          </w:p>
        </w:tc>
        <w:tc>
          <w:tcPr>
            <w:tcW w:w="2313" w:type="dxa"/>
            <w:vAlign w:val="top"/>
          </w:tcPr>
          <w:p>
            <w:pPr>
              <w:spacing w:before="20" w:after="20" w:line="240" w:lineRule="auto"/>
            </w:pPr>
            <w:r>
              <w:rPr>
                <w:rFonts w:ascii="Consolas" w:hAnsi="Consolas"/>
                <w:sz w:val="18"/>
              </w:rPr>
              <w:t xml:space="preserve">/superadmin/team</w:t>
            </w:r>
          </w:p>
        </w:tc>
        <w:tc>
          <w:tcPr>
            <w:tcW w:w="5205" w:type="dxa"/>
            <w:vAlign w:val="top"/>
          </w:tcPr>
          <w:p>
            <w:pPr>
              <w:spacing w:before="20" w:after="20" w:line="240" w:lineRule="auto"/>
            </w:pPr>
            <w:r>
              <w:rPr/>
              <w:t xml:space="preserve">Internal platform team: invite admins, edit/revoke/restore/delete members, and design custom roles with module permissions.</w:t>
            </w:r>
          </w:p>
        </w:tc>
      </w:tr>
      <w:tr>
        <w:tc>
          <w:tcPr>
            <w:tcW w:w="2120" w:type="dxa"/>
            <w:vAlign w:val="top"/>
          </w:tcPr>
          <w:p>
            <w:pPr>
              <w:spacing w:before="20" w:after="20" w:line="240" w:lineRule="auto"/>
            </w:pPr>
            <w:r>
              <w:rPr>
                <w:b/>
              </w:rPr>
              <w:t xml:space="preserve">Notifications</w:t>
            </w:r>
          </w:p>
        </w:tc>
        <w:tc>
          <w:tcPr>
            <w:tcW w:w="2313" w:type="dxa"/>
            <w:vAlign w:val="top"/>
          </w:tcPr>
          <w:p>
            <w:pPr>
              <w:spacing w:before="20" w:after="20" w:line="240" w:lineRule="auto"/>
            </w:pPr>
            <w:r>
              <w:rPr>
                <w:rFonts w:ascii="Consolas" w:hAnsi="Consolas"/>
                <w:sz w:val="18"/>
              </w:rPr>
              <w:t xml:space="preserve">/superadmin/notifications</w:t>
            </w:r>
          </w:p>
        </w:tc>
        <w:tc>
          <w:tcPr>
            <w:tcW w:w="5205" w:type="dxa"/>
            <w:vAlign w:val="top"/>
          </w:tcPr>
          <w:p>
            <w:pPr>
              <w:spacing w:before="20" w:after="20" w:line="240" w:lineRule="auto"/>
            </w:pPr>
            <w:r>
              <w:rPr/>
              <w:t xml:space="preserve">System alerts feed with All/Unread tabs, mark-as-read, and per-category notification preferences.</w:t>
            </w:r>
          </w:p>
        </w:tc>
      </w:tr>
      <w:tr>
        <w:tc>
          <w:tcPr>
            <w:tcW w:w="2120" w:type="dxa"/>
            <w:vAlign w:val="top"/>
          </w:tcPr>
          <w:p>
            <w:pPr>
              <w:spacing w:before="20" w:after="20" w:line="240" w:lineRule="auto"/>
            </w:pPr>
            <w:r>
              <w:rPr>
                <w:b/>
              </w:rPr>
              <w:t xml:space="preserve">Settings</w:t>
            </w:r>
          </w:p>
        </w:tc>
        <w:tc>
          <w:tcPr>
            <w:tcW w:w="2313" w:type="dxa"/>
            <w:vAlign w:val="top"/>
          </w:tcPr>
          <w:p>
            <w:pPr>
              <w:spacing w:before="20" w:after="20" w:line="240" w:lineRule="auto"/>
            </w:pPr>
            <w:r>
              <w:rPr>
                <w:rFonts w:ascii="Consolas" w:hAnsi="Consolas"/>
                <w:sz w:val="18"/>
              </w:rPr>
              <w:t xml:space="preserve">/superadmin/settings</w:t>
            </w:r>
          </w:p>
        </w:tc>
        <w:tc>
          <w:tcPr>
            <w:tcW w:w="5205" w:type="dxa"/>
            <w:vAlign w:val="top"/>
          </w:tcPr>
          <w:p>
            <w:pPr>
              <w:spacing w:before="20" w:after="20" w:line="240" w:lineRule="auto"/>
            </w:pPr>
            <w:r>
              <w:rPr/>
              <w:t xml:space="preserve">Platform-wide configuration: Branding, Payments (Stripe &amp; tax), Email Server (SMTP), Security policy, and the Module registry.</w:t>
            </w:r>
          </w:p>
        </w:tc>
      </w:tr>
      <w:tr>
        <w:tc>
          <w:tcPr>
            <w:tcW w:w="2120" w:type="dxa"/>
            <w:vAlign w:val="top"/>
          </w:tcPr>
          <w:p>
            <w:pPr>
              <w:spacing w:before="20" w:after="20" w:line="240" w:lineRule="auto"/>
            </w:pPr>
            <w:r>
              <w:rPr>
                <w:b/>
              </w:rPr>
              <w:t xml:space="preserve">My Profile</w:t>
            </w:r>
          </w:p>
        </w:tc>
        <w:tc>
          <w:tcPr>
            <w:tcW w:w="2313" w:type="dxa"/>
            <w:vAlign w:val="top"/>
          </w:tcPr>
          <w:p>
            <w:pPr>
              <w:spacing w:before="20" w:after="20" w:line="240" w:lineRule="auto"/>
            </w:pPr>
            <w:r>
              <w:rPr>
                <w:rFonts w:ascii="Consolas" w:hAnsi="Consolas"/>
                <w:sz w:val="18"/>
              </w:rPr>
              <w:t xml:space="preserve">/superadmin/profile</w:t>
            </w:r>
          </w:p>
        </w:tc>
        <w:tc>
          <w:tcPr>
            <w:tcW w:w="5205" w:type="dxa"/>
            <w:vAlign w:val="top"/>
          </w:tcPr>
          <w:p>
            <w:pPr>
              <w:spacing w:before="20" w:after="20" w:line="240" w:lineRule="auto"/>
            </w:pPr>
            <w:r>
              <w:rPr/>
              <w:t xml:space="preserve">The signed-in owner's own account: name/contact and avatar, password change, and two-factor authentication (2FA) setup.</w:t>
            </w:r>
          </w:p>
        </w:tc>
      </w:tr>
    </w:tbl>
    <w:p>
      <w:pPr>
        <w:spacing w:after="120" w:line="120" w:lineRule="auto"/>
      </w:pPr>
    </w:p>
    <w:p>
      <w:pPr>
        <w:pStyle w:val="Heading2"/>
      </w:pPr>
      <w:r>
        <w:t xml:space="preserve">3.3 Screens &amp; features</w:t>
      </w:r>
    </w:p>
    <w:p>
      <w:pPr>
        <w:pStyle w:val="Heading3"/>
      </w:pPr>
      <w:r>
        <w:t xml:space="preserve">Platform Dashboard</w:t>
      </w:r>
      <w:r>
        <w:rPr>
          <w:rFonts w:ascii="Consolas" w:hAnsi="Consolas"/>
          <w:b w:val="0"/>
          <w:color w:val="5B6B7A"/>
          <w:sz w:val="17"/>
        </w:rPr>
        <w:t xml:space="preserve">    /superadmin/dashboard</w:t>
      </w:r>
    </w:p>
    <w:p>
      <w:r>
        <w:t xml:space="preserve">A single live snapshot of the health of the whole platform — money, tenants, users and subscriptions — for the current billing cycle.</w:t>
      </w:r>
    </w:p>
    <w:p>
      <w:pPr>
        <w:pStyle w:val="ListParagraph"/>
        <w:numPr>
          <w:ilvl w:val="0"/>
          <w:numId w:val="1"/>
        </w:numPr>
      </w:pPr>
      <w:r>
        <w:t xml:space="preserve">Four headline KPI cards: Monthly Revenue (MRR) with ARR equivalent, total Organizations (with new-this-month), Platform Users, and Active Subscriptions with churn rate</w:t>
      </w:r>
    </w:p>
    <w:p>
      <w:pPr>
        <w:pStyle w:val="ListParagraph"/>
        <w:numPr>
          <w:ilvl w:val="0"/>
          <w:numId w:val="1"/>
        </w:numPr>
      </w:pPr>
      <w:r>
        <w:t xml:space="preserve">Six mini-stats: Active/Trial/Suspended orgs, Gross Volume, Pending and Overdue invoices</w:t>
      </w:r>
    </w:p>
    <w:p>
      <w:pPr>
        <w:pStyle w:val="ListParagraph"/>
        <w:numPr>
          <w:ilvl w:val="0"/>
          <w:numId w:val="1"/>
        </w:numPr>
      </w:pPr>
      <w:r>
        <w:t xml:space="preserve">Revenue Trend bar chart over the last 12 months and a Plan Distribution donut showing how tenants split across plans (plus an 'No Plan' slice)</w:t>
      </w:r>
    </w:p>
    <w:p>
      <w:pPr>
        <w:pStyle w:val="ListParagraph"/>
        <w:numPr>
          <w:ilvl w:val="0"/>
          <w:numId w:val="1"/>
        </w:numPr>
      </w:pPr>
      <w:r>
        <w:t xml:space="preserve">Recent Organizations table (newest tenants with plan, user count, status) linking through to Organizations</w:t>
      </w:r>
    </w:p>
    <w:p>
      <w:pPr>
        <w:pStyle w:val="ListParagraph"/>
        <w:numPr>
          <w:ilvl w:val="0"/>
          <w:numId w:val="1"/>
        </w:numPr>
      </w:pPr>
      <w:r>
        <w:t xml:space="preserve">Month Metrics panel (gross volume, net revenue at 97%, transaction count, success/refund rate) and a subscription badge grid (Active/Trial/Expired/Cancelled)</w:t>
      </w:r>
    </w:p>
    <w:p>
      <w:pPr>
        <w:pStyle w:val="ListParagraph"/>
        <w:numPr>
          <w:ilvl w:val="0"/>
          <w:numId w:val="1"/>
        </w:numPr>
      </w:pPr>
      <w:r>
        <w:t xml:space="preserve">Recent Alerts list pulled from platform notifications</w:t>
      </w:r>
    </w:p>
    <w:p>
      <w:pPr>
        <w:pStyle w:val="ListParagraph"/>
        <w:numPr>
          <w:ilvl w:val="0"/>
          <w:numId w:val="1"/>
        </w:numPr>
      </w:pPr>
      <w:r>
        <w:t xml:space="preserve">Refresh button and an 'Export Snapshot' button that prints the dashboard</w:t>
      </w:r>
    </w:p>
    <w:p>
      <w:pPr>
        <w:pStyle w:val="ListParagraph"/>
        <w:numPr>
          <w:ilvl w:val="0"/>
          <w:numId w:val="1"/>
        </w:numPr>
      </w:pPr>
      <w:r>
        <w:t xml:space="preserve">All figures use the platform's configured currency; net revenue is computed as 97% of gross (a 3% assumed processing cost)</w:t>
      </w:r>
    </w:p>
    <w:p>
      <w:pPr>
        <w:pStyle w:val="Heading3"/>
      </w:pPr>
      <w:r>
        <w:t xml:space="preserve">Organizations (Tenant Directory)</w:t>
      </w:r>
      <w:r>
        <w:rPr>
          <w:rFonts w:ascii="Consolas" w:hAnsi="Consolas"/>
          <w:b w:val="0"/>
          <w:color w:val="5B6B7A"/>
          <w:sz w:val="17"/>
        </w:rPr>
        <w:t xml:space="preserve">    /superadmin/organisations</w:t>
      </w:r>
    </w:p>
    <w:p>
      <w:r>
        <w:t xml:space="preserve">The master list of every client company on the platform and the place to run their entire lifecycle.</w:t>
      </w:r>
    </w:p>
    <w:p>
      <w:pPr>
        <w:pStyle w:val="ListParagraph"/>
        <w:numPr>
          <w:ilvl w:val="0"/>
          <w:numId w:val="1"/>
        </w:numPr>
      </w:pPr>
      <w:r>
        <w:t xml:space="preserve">Summary cards (Total / Active / Trial / Suspended) and All/Active/Trial/Suspended tabs with counts, plus search by name, subdomain or country</w:t>
      </w:r>
    </w:p>
    <w:p>
      <w:pPr>
        <w:pStyle w:val="ListParagraph"/>
        <w:numPr>
          <w:ilvl w:val="0"/>
          <w:numId w:val="1"/>
        </w:numPr>
      </w:pPr>
      <w:r>
        <w:t xml:space="preserve">Paginated table (10 per page) showing each org's name, login subdomain, plan tier badge, user count and status</w:t>
      </w:r>
    </w:p>
    <w:p>
      <w:pPr>
        <w:pStyle w:val="ListParagraph"/>
        <w:numPr>
          <w:ilvl w:val="0"/>
          <w:numId w:val="1"/>
        </w:numPr>
      </w:pPr>
      <w:r>
        <w:t xml:space="preserve">Create Organisation modal that registers the company AND its first administrator in one step: org name, auto-generated editable subdomain/slug, business email, country, chosen subscription plan, plus the admin's name, email and mobile</w:t>
      </w:r>
    </w:p>
    <w:p>
      <w:pPr>
        <w:pStyle w:val="ListParagraph"/>
        <w:numPr>
          <w:ilvl w:val="0"/>
          <w:numId w:val="1"/>
        </w:numPr>
      </w:pPr>
      <w:r>
        <w:t xml:space="preserve">On creation the backend creates the org, a default 14-day trial subscription, and the admin account with a generated temporary password; it emails a welcome message and, if email fails, shows the temporary password in a toast so the owner can share it</w:t>
      </w:r>
    </w:p>
    <w:p>
      <w:pPr>
        <w:pStyle w:val="ListParagraph"/>
        <w:numPr>
          <w:ilvl w:val="0"/>
          <w:numId w:val="1"/>
        </w:numPr>
      </w:pPr>
      <w:r>
        <w:t xml:space="preserve">View modal showing full org detail (slug, email, country, plan, status, subdomain, user count)</w:t>
      </w:r>
    </w:p>
    <w:p>
      <w:pPr>
        <w:pStyle w:val="ListParagraph"/>
        <w:numPr>
          <w:ilvl w:val="0"/>
          <w:numId w:val="1"/>
        </w:numPr>
      </w:pPr>
      <w:r>
        <w:t xml:space="preserve">Edit modal to change name, plan and status</w:t>
      </w:r>
    </w:p>
    <w:p>
      <w:pPr>
        <w:pStyle w:val="ListParagraph"/>
        <w:numPr>
          <w:ilvl w:val="0"/>
          <w:numId w:val="1"/>
        </w:numPr>
      </w:pPr>
      <w:r>
        <w:t xml:space="preserve">Suspend/Activate: a Suspended org gets an Activate action that signs them back in; activating fully reactivates and extends the subscription</w:t>
      </w:r>
    </w:p>
    <w:p>
      <w:pPr>
        <w:pStyle w:val="ListParagraph"/>
        <w:numPr>
          <w:ilvl w:val="0"/>
          <w:numId w:val="1"/>
        </w:numPr>
      </w:pPr>
      <w:r>
        <w:t xml:space="preserve">'Login as' (impersonation): opens the tenant's panel in a new tab using a secure single-use ticket so the owner can see exactly what the tenant admin sees; includes a popup-blocked fallback</w:t>
      </w:r>
    </w:p>
    <w:p>
      <w:pPr>
        <w:pStyle w:val="ListParagraph"/>
        <w:numPr>
          <w:ilvl w:val="0"/>
          <w:numId w:val="1"/>
        </w:numPr>
      </w:pPr>
      <w:r>
        <w:t xml:space="preserve">Delete with a type-the-exact-name-to-confirm safety gate; deletion is a soft delete that also removes the admin accounts so the email/mobile can be reused later</w:t>
      </w:r>
    </w:p>
    <w:p>
      <w:pPr>
        <w:pStyle w:val="Heading3"/>
      </w:pPr>
      <w:r>
        <w:t xml:space="preserve">Announcements</w:t>
      </w:r>
      <w:r>
        <w:rPr>
          <w:rFonts w:ascii="Consolas" w:hAnsi="Consolas"/>
          <w:b w:val="0"/>
          <w:color w:val="5B6B7A"/>
          <w:sz w:val="17"/>
        </w:rPr>
        <w:t xml:space="preserve">    /superadmin/announcements</w:t>
      </w:r>
    </w:p>
    <w:p>
      <w:r>
        <w:t xml:space="preserve">Broadcast a message to organisation administrators across the platform.</w:t>
      </w:r>
    </w:p>
    <w:p>
      <w:pPr>
        <w:pStyle w:val="ListParagraph"/>
        <w:numPr>
          <w:ilvl w:val="0"/>
          <w:numId w:val="1"/>
        </w:numPr>
      </w:pPr>
      <w:r>
        <w:t xml:space="preserve">Title and multi-line message fields</w:t>
      </w:r>
    </w:p>
    <w:p>
      <w:pPr>
        <w:pStyle w:val="ListParagraph"/>
        <w:numPr>
          <w:ilvl w:val="0"/>
          <w:numId w:val="1"/>
        </w:numPr>
      </w:pPr>
      <w:r>
        <w:t xml:space="preserve">Audience choice: All organisations, or a checklist of Selected organisations</w:t>
      </w:r>
    </w:p>
    <w:p>
      <w:pPr>
        <w:pStyle w:val="ListParagraph"/>
        <w:numPr>
          <w:ilvl w:val="0"/>
          <w:numId w:val="1"/>
        </w:numPr>
      </w:pPr>
      <w:r>
        <w:t xml:space="preserve">'Also send email to recipients' toggle (on by default) so the announcement goes out as both an in-app notification and an email</w:t>
      </w:r>
    </w:p>
    <w:p>
      <w:pPr>
        <w:pStyle w:val="ListParagraph"/>
        <w:numPr>
          <w:ilvl w:val="0"/>
          <w:numId w:val="1"/>
        </w:numPr>
      </w:pPr>
      <w:r>
        <w:t xml:space="preserve">On send, the backend fans the message out to the relevant org admins and reports how many admins across how many organisations received it</w:t>
      </w:r>
    </w:p>
    <w:p>
      <w:pPr>
        <w:pStyle w:val="ListParagraph"/>
        <w:numPr>
          <w:ilvl w:val="0"/>
          <w:numId w:val="1"/>
        </w:numPr>
      </w:pPr>
      <w:r>
        <w:t xml:space="preserve">(Note: a separate 'Portal Content' screen with Announcements/Landing Pages/FAQ/Theme tabs exists in the codebase but is a static design placeholder — its data is hardcoded and its buttons are not wired up. It is not in the live sidebar.)</w:t>
      </w:r>
    </w:p>
    <w:p>
      <w:pPr>
        <w:pStyle w:val="Heading3"/>
      </w:pPr>
      <w:r>
        <w:t xml:space="preserve">Subscription Plans</w:t>
      </w:r>
      <w:r>
        <w:rPr>
          <w:rFonts w:ascii="Consolas" w:hAnsi="Consolas"/>
          <w:b w:val="0"/>
          <w:color w:val="5B6B7A"/>
          <w:sz w:val="17"/>
        </w:rPr>
        <w:t xml:space="preserve">    /superadmin/plans</w:t>
      </w:r>
    </w:p>
    <w:p>
      <w:r>
        <w:t xml:space="preserve">Define the products the platform sells — the priced subscription tiers and exactly which feature modules each tier unlocks.</w:t>
      </w:r>
    </w:p>
    <w:p>
      <w:pPr>
        <w:pStyle w:val="ListParagraph"/>
        <w:numPr>
          <w:ilvl w:val="0"/>
          <w:numId w:val="1"/>
        </w:numPr>
      </w:pPr>
      <w:r>
        <w:t xml:space="preserve">Card grid of all plans showing price, billing interval, status, an included-modules preview, and a 'Most Popular' ribbon for featured plans</w:t>
      </w:r>
    </w:p>
    <w:p>
      <w:pPr>
        <w:pStyle w:val="ListParagraph"/>
        <w:numPr>
          <w:ilvl w:val="0"/>
          <w:numId w:val="1"/>
        </w:numPr>
      </w:pPr>
      <w:r>
        <w:t xml:space="preserve">Create/Edit Plan modal: name, description, price, monthly/annual interval, and a 'Mark as Featured / Most Popular' toggle</w:t>
      </w:r>
    </w:p>
    <w:p>
      <w:pPr>
        <w:pStyle w:val="ListParagraph"/>
        <w:numPr>
          <w:ilvl w:val="0"/>
          <w:numId w:val="1"/>
        </w:numPr>
      </w:pPr>
      <w:r>
        <w:t xml:space="preserve">Module Access picker grouped by destination panel (Admin, Caseworker, Candidate, Business) with per-group and global Select-All/Clear, showing 'X / Y selected'</w:t>
      </w:r>
    </w:p>
    <w:p>
      <w:pPr>
        <w:pStyle w:val="ListParagraph"/>
        <w:numPr>
          <w:ilvl w:val="0"/>
          <w:numId w:val="1"/>
        </w:numPr>
      </w:pPr>
      <w:r>
        <w:t xml:space="preserve">Saving a plan also writes its module assignments (the link between a plan and the modules it grants)</w:t>
      </w:r>
    </w:p>
    <w:p>
      <w:pPr>
        <w:pStyle w:val="ListParagraph"/>
        <w:numPr>
          <w:ilvl w:val="0"/>
          <w:numId w:val="1"/>
        </w:numPr>
      </w:pPr>
      <w:r>
        <w:t xml:space="preserve">Archive/Activate toggle and Delete; the backend refuses to hard-delete a plan that organisations are using and archives + hides it instead</w:t>
      </w:r>
    </w:p>
    <w:p>
      <w:pPr>
        <w:pStyle w:val="ListParagraph"/>
        <w:numPr>
          <w:ilvl w:val="0"/>
          <w:numId w:val="1"/>
        </w:numPr>
      </w:pPr>
      <w:r>
        <w:t xml:space="preserve">Plan names must be unique; prices use the platform currency</w:t>
      </w:r>
    </w:p>
    <w:p>
      <w:pPr>
        <w:pStyle w:val="Heading3"/>
      </w:pPr>
      <w:r>
        <w:t xml:space="preserve">Billing &amp; Revenue</w:t>
      </w:r>
      <w:r>
        <w:rPr>
          <w:rFonts w:ascii="Consolas" w:hAnsi="Consolas"/>
          <w:b w:val="0"/>
          <w:color w:val="5B6B7A"/>
          <w:sz w:val="17"/>
        </w:rPr>
        <w:t xml:space="preserve">    /superadmin/billing</w:t>
      </w:r>
    </w:p>
    <w:p>
      <w:r>
        <w:t xml:space="preserve">Monitor subscription monetisation and work with tenant invoices.</w:t>
      </w:r>
    </w:p>
    <w:p>
      <w:pPr>
        <w:pStyle w:val="ListParagraph"/>
        <w:numPr>
          <w:ilvl w:val="0"/>
          <w:numId w:val="1"/>
        </w:numPr>
      </w:pPr>
      <w:r>
        <w:t xml:space="preserve">KPI cards: Monthly Recurring Revenue, Annual Recurring Revenue, 30-day Churn Rate, Active Subscriptions</w:t>
      </w:r>
    </w:p>
    <w:p>
      <w:pPr>
        <w:pStyle w:val="ListParagraph"/>
        <w:numPr>
          <w:ilvl w:val="0"/>
          <w:numId w:val="1"/>
        </w:numPr>
      </w:pPr>
      <w:r>
        <w:t xml:space="preserve">Revenue Ledger: paginated invoice table with search and a status filter (Paid/Pending/Overdue/Failed), showing invoice number, organisation, plan, amount, due date and status</w:t>
      </w:r>
    </w:p>
    <w:p>
      <w:pPr>
        <w:pStyle w:val="ListParagraph"/>
        <w:numPr>
          <w:ilvl w:val="0"/>
          <w:numId w:val="1"/>
        </w:numPr>
      </w:pPr>
      <w:r>
        <w:t xml:space="preserve">If a tax rate is configured, the table and invoice automatically split Net / VAT / Total columns</w:t>
      </w:r>
    </w:p>
    <w:p>
      <w:pPr>
        <w:pStyle w:val="ListParagraph"/>
        <w:numPr>
          <w:ilvl w:val="0"/>
          <w:numId w:val="1"/>
        </w:numPr>
      </w:pPr>
      <w:r>
        <w:t xml:space="preserve">Invoice preview modal rendered as a proper UK/HMRC-style VAT invoice (supplier, bill-to, line item, totals, payment note) with a Download PDF action</w:t>
      </w:r>
    </w:p>
    <w:p>
      <w:pPr>
        <w:pStyle w:val="ListParagraph"/>
        <w:numPr>
          <w:ilvl w:val="0"/>
          <w:numId w:val="1"/>
        </w:numPr>
      </w:pPr>
      <w:r>
        <w:t xml:space="preserve">'Export Financials' button to download a financial export</w:t>
      </w:r>
    </w:p>
    <w:p>
      <w:pPr>
        <w:pStyle w:val="ListParagraph"/>
        <w:numPr>
          <w:ilvl w:val="0"/>
          <w:numId w:val="1"/>
        </w:numPr>
      </w:pPr>
      <w:r>
        <w:t xml:space="preserve">Reached from the sidebar item labelled 'Subscriptions'</w:t>
      </w:r>
    </w:p>
    <w:p>
      <w:pPr>
        <w:pStyle w:val="Heading3"/>
      </w:pPr>
      <w:r>
        <w:t xml:space="preserve">Payments (Financial Hub)</w:t>
      </w:r>
      <w:r>
        <w:rPr>
          <w:rFonts w:ascii="Consolas" w:hAnsi="Consolas"/>
          <w:b w:val="0"/>
          <w:color w:val="5B6B7A"/>
          <w:sz w:val="17"/>
        </w:rPr>
        <w:t xml:space="preserve">    /superadmin/payments</w:t>
      </w:r>
    </w:p>
    <w:p>
      <w:r>
        <w:t xml:space="preserve">Watch every payment flowing through the platform and manage the payment gateway.</w:t>
      </w:r>
    </w:p>
    <w:p>
      <w:pPr>
        <w:pStyle w:val="ListParagraph"/>
        <w:numPr>
          <w:ilvl w:val="0"/>
          <w:numId w:val="1"/>
        </w:numPr>
      </w:pPr>
      <w:r>
        <w:t xml:space="preserve">KPI cards: Gross Volume, Net Revenue, Success Rate, Refund Rate</w:t>
      </w:r>
    </w:p>
    <w:p>
      <w:pPr>
        <w:pStyle w:val="ListParagraph"/>
        <w:numPr>
          <w:ilvl w:val="0"/>
          <w:numId w:val="1"/>
        </w:numPr>
      </w:pPr>
      <w:r>
        <w:t xml:space="preserve">Transaction ledger with Transactions/Refunds tabs, search and a status filter (Completed/Processing/Failed/Refunded); columns for reference, organisation, amount, method/gateway, date and status</w:t>
      </w:r>
    </w:p>
    <w:p>
      <w:pPr>
        <w:pStyle w:val="ListParagraph"/>
        <w:numPr>
          <w:ilvl w:val="0"/>
          <w:numId w:val="1"/>
        </w:numPr>
      </w:pPr>
      <w:r>
        <w:t xml:space="preserve">Transaction detail modal styled as a payment receipt (supplier/recipient, gateway reference, tax breakdown when configured) with Download Receipt (PDF)</w:t>
      </w:r>
    </w:p>
    <w:p>
      <w:pPr>
        <w:pStyle w:val="ListParagraph"/>
        <w:numPr>
          <w:ilvl w:val="0"/>
          <w:numId w:val="1"/>
        </w:numPr>
      </w:pPr>
      <w:r>
        <w:t xml:space="preserve">Export transactions to Excel (.xlsx), respecting the active tab/filters</w:t>
      </w:r>
    </w:p>
    <w:p>
      <w:pPr>
        <w:pStyle w:val="ListParagraph"/>
        <w:numPr>
          <w:ilvl w:val="0"/>
          <w:numId w:val="1"/>
        </w:numPr>
      </w:pPr>
      <w:r>
        <w:t xml:space="preserve">Gateway Status sidebar: shows whether Stripe is Connected, last sync time, currency, platform fee and a connection-health bar</w:t>
      </w:r>
    </w:p>
    <w:p>
      <w:pPr>
        <w:pStyle w:val="ListParagraph"/>
        <w:numPr>
          <w:ilvl w:val="0"/>
          <w:numId w:val="1"/>
        </w:numPr>
      </w:pPr>
      <w:r>
        <w:t xml:space="preserve">Configure Gateway modal to enter Stripe publishable key, secret key and webhook secret</w:t>
      </w:r>
    </w:p>
    <w:p>
      <w:pPr>
        <w:pStyle w:val="Heading3"/>
      </w:pPr>
      <w:r>
        <w:t xml:space="preserve">Audit Log</w:t>
      </w:r>
      <w:r>
        <w:rPr>
          <w:rFonts w:ascii="Consolas" w:hAnsi="Consolas"/>
          <w:b w:val="0"/>
          <w:color w:val="5B6B7A"/>
          <w:sz w:val="17"/>
        </w:rPr>
        <w:t xml:space="preserve">    /superadmin/audit-log</w:t>
      </w:r>
    </w:p>
    <w:p>
      <w:r>
        <w:t xml:space="preserve">An immutable, searchable record of everything that happens on the platform for security and compliance.</w:t>
      </w:r>
    </w:p>
    <w:p>
      <w:pPr>
        <w:pStyle w:val="ListParagraph"/>
        <w:numPr>
          <w:ilvl w:val="0"/>
          <w:numId w:val="1"/>
        </w:numPr>
      </w:pPr>
      <w:r>
        <w:t xml:space="preserve">Category tabs: All, Authentication, Organisation, Billing, System (colour-coded)</w:t>
      </w:r>
    </w:p>
    <w:p>
      <w:pPr>
        <w:pStyle w:val="ListParagraph"/>
        <w:numPr>
          <w:ilvl w:val="0"/>
          <w:numId w:val="1"/>
        </w:numPr>
      </w:pPr>
      <w:r>
        <w:t xml:space="preserve">Search across activities; server-side pagination (10 per page) with total count</w:t>
      </w:r>
    </w:p>
    <w:p>
      <w:pPr>
        <w:pStyle w:val="ListParagraph"/>
        <w:numPr>
          <w:ilvl w:val="0"/>
          <w:numId w:val="1"/>
        </w:numPr>
      </w:pPr>
      <w:r>
        <w:t xml:space="preserve">Each row shows the action, description, who initiated it, which organisation it relates to, timestamp and a Success/Failed status</w:t>
      </w:r>
    </w:p>
    <w:p>
      <w:pPr>
        <w:pStyle w:val="ListParagraph"/>
        <w:numPr>
          <w:ilvl w:val="0"/>
          <w:numId w:val="1"/>
        </w:numPr>
      </w:pPr>
      <w:r>
        <w:t xml:space="preserve">'Download Excel' export of the log</w:t>
      </w:r>
    </w:p>
    <w:p>
      <w:pPr>
        <w:pStyle w:val="ListParagraph"/>
        <w:numPr>
          <w:ilvl w:val="0"/>
          <w:numId w:val="1"/>
        </w:numPr>
      </w:pPr>
      <w:r>
        <w:t xml:space="preserve">Entries are auto-written by the backend whenever staff create/update/suspend/delete orgs, change plans, manage roles/team members, etc.</w:t>
      </w:r>
    </w:p>
    <w:p>
      <w:pPr>
        <w:pStyle w:val="Heading3"/>
      </w:pPr>
      <w:r>
        <w:t xml:space="preserve">Staff (Administrative Team)</w:t>
      </w:r>
      <w:r>
        <w:rPr>
          <w:rFonts w:ascii="Consolas" w:hAnsi="Consolas"/>
          <w:b w:val="0"/>
          <w:color w:val="5B6B7A"/>
          <w:sz w:val="17"/>
        </w:rPr>
        <w:t xml:space="preserve">    /superadmin/team</w:t>
      </w:r>
    </w:p>
    <w:p>
      <w:r>
        <w:t xml:space="preserve">Manage the platform owner's own internal staff and what each of them is allowed to do.</w:t>
      </w:r>
    </w:p>
    <w:p>
      <w:pPr>
        <w:pStyle w:val="ListParagraph"/>
        <w:numPr>
          <w:ilvl w:val="0"/>
          <w:numId w:val="1"/>
        </w:numPr>
      </w:pPr>
      <w:r>
        <w:t xml:space="preserve">Members and Roles tabs</w:t>
      </w:r>
    </w:p>
    <w:p>
      <w:pPr>
        <w:pStyle w:val="ListParagraph"/>
        <w:numPr>
          <w:ilvl w:val="0"/>
          <w:numId w:val="1"/>
        </w:numPr>
      </w:pPr>
      <w:r>
        <w:t xml:space="preserve">Security metric cards: MFA compliance %, active admins, active roles, audit status</w:t>
      </w:r>
    </w:p>
    <w:p>
      <w:pPr>
        <w:pStyle w:val="ListParagraph"/>
        <w:numPr>
          <w:ilvl w:val="0"/>
          <w:numId w:val="1"/>
        </w:numPr>
      </w:pPr>
      <w:r>
        <w:t xml:space="preserve">Team registry table: member profile (with 2FA badge), assigned role, access level (modules granted out of total) with a progress bar, last activity and actions</w:t>
      </w:r>
    </w:p>
    <w:p>
      <w:pPr>
        <w:pStyle w:val="ListParagraph"/>
        <w:numPr>
          <w:ilvl w:val="0"/>
          <w:numId w:val="1"/>
        </w:numPr>
      </w:pPr>
      <w:r>
        <w:t xml:space="preserve">Invite modal: first/last name, work email and role; the backend creates the account, emails login details, or surfaces a temporary password if email is off</w:t>
      </w:r>
    </w:p>
    <w:p>
      <w:pPr>
        <w:pStyle w:val="ListParagraph"/>
        <w:numPr>
          <w:ilvl w:val="0"/>
          <w:numId w:val="1"/>
        </w:numPr>
      </w:pPr>
      <w:r>
        <w:t xml:space="preserve">Edit member (name + role), Revoke/Restore access, and Delete member — with guards that stop deleting Super Admins or deactivating your own account</w:t>
      </w:r>
    </w:p>
    <w:p>
      <w:pPr>
        <w:pStyle w:val="ListParagraph"/>
        <w:numPr>
          <w:ilvl w:val="0"/>
          <w:numId w:val="1"/>
        </w:numPr>
      </w:pPr>
      <w:r>
        <w:t xml:space="preserve">Roles tab: cards per role showing module access (out of 8) and assigned member count; create custom roles in a 'Role Designer' that toggles per-module permissions</w:t>
      </w:r>
    </w:p>
    <w:p>
      <w:pPr>
        <w:pStyle w:val="ListParagraph"/>
        <w:numPr>
          <w:ilvl w:val="0"/>
          <w:numId w:val="1"/>
        </w:numPr>
      </w:pPr>
      <w:r>
        <w:t xml:space="preserve">The built-in Super Admin (role 5) is a System role that cannot be edited or deleted; a role with members assigned cannot be deleted until members are reassigned</w:t>
      </w:r>
    </w:p>
    <w:p>
      <w:pPr>
        <w:pStyle w:val="Heading3"/>
      </w:pPr>
      <w:r>
        <w:t xml:space="preserve">Notifications</w:t>
      </w:r>
      <w:r>
        <w:rPr>
          <w:rFonts w:ascii="Consolas" w:hAnsi="Consolas"/>
          <w:b w:val="0"/>
          <w:color w:val="5B6B7A"/>
          <w:sz w:val="17"/>
        </w:rPr>
        <w:t xml:space="preserve">    /superadmin/notifications</w:t>
      </w:r>
    </w:p>
    <w:p>
      <w:r>
        <w:t xml:space="preserve">Central feed of platform system alerts for the signed-in owner, with control over which events generate alerts.</w:t>
      </w:r>
    </w:p>
    <w:p>
      <w:pPr>
        <w:pStyle w:val="ListParagraph"/>
        <w:numPr>
          <w:ilvl w:val="0"/>
          <w:numId w:val="1"/>
        </w:numPr>
      </w:pPr>
      <w:r>
        <w:t xml:space="preserve">All / Unread tabs; unread items are visually highlighted</w:t>
      </w:r>
    </w:p>
    <w:p>
      <w:pPr>
        <w:pStyle w:val="ListParagraph"/>
        <w:numPr>
          <w:ilvl w:val="0"/>
          <w:numId w:val="1"/>
        </w:numPr>
      </w:pPr>
      <w:r>
        <w:t xml:space="preserve">Click an alert to read its full detail (and auto-mark it read); 'Mark All Read' action</w:t>
      </w:r>
    </w:p>
    <w:p>
      <w:pPr>
        <w:pStyle w:val="ListParagraph"/>
        <w:numPr>
          <w:ilvl w:val="0"/>
          <w:numId w:val="1"/>
        </w:numPr>
      </w:pPr>
      <w:r>
        <w:t xml:space="preserve">Preferences modal with per-category toggles: Subscription events, Organisation events, Team events, Security alerts, Billing alerts, System updates</w:t>
      </w:r>
    </w:p>
    <w:p>
      <w:pPr>
        <w:pStyle w:val="ListParagraph"/>
        <w:numPr>
          <w:ilvl w:val="0"/>
          <w:numId w:val="1"/>
        </w:numPr>
      </w:pPr>
      <w:r>
        <w:t xml:space="preserve">Alerts are colour-typed (success/warning/error/info)</w:t>
      </w:r>
    </w:p>
    <w:p>
      <w:pPr>
        <w:pStyle w:val="Heading3"/>
      </w:pPr>
      <w:r>
        <w:t xml:space="preserve">System Settings</w:t>
      </w:r>
      <w:r>
        <w:rPr>
          <w:rFonts w:ascii="Consolas" w:hAnsi="Consolas"/>
          <w:b w:val="0"/>
          <w:color w:val="5B6B7A"/>
          <w:sz w:val="17"/>
        </w:rPr>
        <w:t xml:space="preserve">    /superadmin/settings</w:t>
      </w:r>
    </w:p>
    <w:p>
      <w:r>
        <w:t xml:space="preserve">Platform-wide configuration that affects branding, money handling, email delivery, security policy and the module catalogue.</w:t>
      </w:r>
    </w:p>
    <w:p>
      <w:pPr>
        <w:pStyle w:val="ListParagraph"/>
        <w:numPr>
          <w:ilvl w:val="0"/>
          <w:numId w:val="1"/>
        </w:numPr>
      </w:pPr>
      <w:r>
        <w:t xml:space="preserve">Branding tab: upload App Logo and Favicon (applied to the sidebar and browser tab immediately), set Platform Name, Support Email, default locale and timezone, plus Maintenance/Signups/Analytics toggles</w:t>
      </w:r>
    </w:p>
    <w:p>
      <w:pPr>
        <w:pStyle w:val="ListParagraph"/>
        <w:numPr>
          <w:ilvl w:val="0"/>
          <w:numId w:val="1"/>
        </w:numPr>
      </w:pPr>
      <w:r>
        <w:t xml:space="preserve">Payments tab: Stripe publishable/secret/webhook keys (secrets can be left blank to keep existing), default currency, platform fee %, and Taxation (default rate % and Tax ID) which drives VAT on invoices/receipts</w:t>
      </w:r>
    </w:p>
    <w:p>
      <w:pPr>
        <w:pStyle w:val="ListParagraph"/>
        <w:numPr>
          <w:ilvl w:val="0"/>
          <w:numId w:val="1"/>
        </w:numPr>
      </w:pPr>
      <w:r>
        <w:t xml:space="preserve">Email Server tab: SMTP host/username/password/port/encryption, with 'Test Connection' and 'Send Test Email' actions</w:t>
      </w:r>
    </w:p>
    <w:p>
      <w:pPr>
        <w:pStyle w:val="ListParagraph"/>
        <w:numPr>
          <w:ilvl w:val="0"/>
          <w:numId w:val="1"/>
        </w:numPr>
      </w:pPr>
      <w:r>
        <w:t xml:space="preserve">Security tab: enforce MFA, IP restrictions, stay-logged-in, and an inactivity session-timeout (minutes)</w:t>
      </w:r>
    </w:p>
    <w:p>
      <w:pPr>
        <w:pStyle w:val="ListParagraph"/>
        <w:numPr>
          <w:ilvl w:val="0"/>
          <w:numId w:val="1"/>
        </w:numPr>
      </w:pPr>
      <w:r>
        <w:t xml:space="preserve">Modules tab: the registry of feature modules — add a module (key in panel.name format, label, panel, icon) and deactivate modules; deactivated modules disappear from plan assignment</w:t>
      </w:r>
    </w:p>
    <w:p>
      <w:pPr>
        <w:pStyle w:val="Heading3"/>
      </w:pPr>
      <w:r>
        <w:t xml:space="preserve">My Profile (Account Center)</w:t>
      </w:r>
      <w:r>
        <w:rPr>
          <w:rFonts w:ascii="Consolas" w:hAnsi="Consolas"/>
          <w:b w:val="0"/>
          <w:color w:val="5B6B7A"/>
          <w:sz w:val="17"/>
        </w:rPr>
        <w:t xml:space="preserve">    /superadmin/profile</w:t>
      </w:r>
    </w:p>
    <w:p>
      <w:r>
        <w:t xml:space="preserve">The signed-in platform owner/staff member's personal account and security settings.</w:t>
      </w:r>
    </w:p>
    <w:p>
      <w:pPr>
        <w:pStyle w:val="ListParagraph"/>
        <w:numPr>
          <w:ilvl w:val="0"/>
          <w:numId w:val="1"/>
        </w:numPr>
      </w:pPr>
      <w:r>
        <w:t xml:space="preserve">My Profile tab: name and contact details plus avatar upload</w:t>
      </w:r>
    </w:p>
    <w:p>
      <w:pPr>
        <w:pStyle w:val="ListParagraph"/>
        <w:numPr>
          <w:ilvl w:val="0"/>
          <w:numId w:val="1"/>
        </w:numPr>
      </w:pPr>
      <w:r>
        <w:t xml:space="preserve">Password tab: change the account password</w:t>
      </w:r>
    </w:p>
    <w:p>
      <w:pPr>
        <w:pStyle w:val="ListParagraph"/>
        <w:numPr>
          <w:ilvl w:val="0"/>
          <w:numId w:val="1"/>
        </w:numPr>
      </w:pPr>
      <w:r>
        <w:t xml:space="preserve">Security (2FA) tab: set up, verify and disable two-factor authentication</w:t>
      </w:r>
    </w:p>
    <w:p>
      <w:pPr>
        <w:pStyle w:val="Heading2"/>
      </w:pPr>
      <w:r>
        <w:t xml:space="preserve">3.4 Key workflows</w:t>
      </w:r>
    </w:p>
    <w:p>
      <w:pPr>
        <w:pStyle w:val="Heading3"/>
      </w:pPr>
      <w:r>
        <w:t xml:space="preserve">Onboard a new client organisation with its administrator</w:t>
      </w:r>
    </w:p>
    <w:p>
      <w:r>
        <w:t xml:space="preserve">The end-to-end flow for bringing a new paying tenant onto the platform in one action.</w:t>
      </w:r>
    </w:p>
    <w:p>
      <w:pPr>
        <w:pStyle w:val="ListParagraph"/>
        <w:numPr>
          <w:ilvl w:val="0"/>
          <w:numId w:val="1001"/>
        </w:numPr>
      </w:pPr>
      <w:r>
        <w:t xml:space="preserve">Go to Organizations and click 'Create Organisation'</w:t>
      </w:r>
    </w:p>
    <w:p>
      <w:pPr>
        <w:pStyle w:val="ListParagraph"/>
        <w:numPr>
          <w:ilvl w:val="0"/>
          <w:numId w:val="1001"/>
        </w:numPr>
      </w:pPr>
      <w:r>
        <w:t xml:space="preserve">Enter the company name (the login subdomain auto-fills but can be edited), business email and country</w:t>
      </w:r>
    </w:p>
    <w:p>
      <w:pPr>
        <w:pStyle w:val="ListParagraph"/>
        <w:numPr>
          <w:ilvl w:val="0"/>
          <w:numId w:val="1001"/>
        </w:numPr>
      </w:pPr>
      <w:r>
        <w:t xml:space="preserve">Pick the subscription plan the tenant is buying (only active plans are listed, with their price)</w:t>
      </w:r>
    </w:p>
    <w:p>
      <w:pPr>
        <w:pStyle w:val="ListParagraph"/>
        <w:numPr>
          <w:ilvl w:val="0"/>
          <w:numId w:val="1001"/>
        </w:numPr>
      </w:pPr>
      <w:r>
        <w:t xml:space="preserve">Fill in the first administrator's first name, last name, email and mobile number</w:t>
      </w:r>
    </w:p>
    <w:p>
      <w:pPr>
        <w:pStyle w:val="ListParagraph"/>
        <w:numPr>
          <w:ilvl w:val="0"/>
          <w:numId w:val="1001"/>
        </w:numPr>
      </w:pPr>
      <w:r>
        <w:t xml:space="preserve">Submit — the system creates the organisation, starts a 14-day trial subscription, and creates the admin account with a generated temporary password</w:t>
      </w:r>
    </w:p>
    <w:p>
      <w:pPr>
        <w:pStyle w:val="ListParagraph"/>
        <w:numPr>
          <w:ilvl w:val="0"/>
          <w:numId w:val="1001"/>
        </w:numPr>
      </w:pPr>
      <w:r>
        <w:t xml:space="preserve">A welcome email is sent to the admin; if email is not configured/fails, the temporary password is shown in a toast so you can share it manually</w:t>
      </w:r>
    </w:p>
    <w:p>
      <w:pPr>
        <w:pStyle w:val="ListParagraph"/>
        <w:numPr>
          <w:ilvl w:val="0"/>
          <w:numId w:val="1001"/>
        </w:numPr>
      </w:pPr>
      <w:r>
        <w:t xml:space="preserve">The new tenant appears in the directory; the action is recorded in the Audit Log and raises a 'New Tenant Registered' notification</w:t>
      </w:r>
    </w:p>
    <w:p>
      <w:pPr>
        <w:pStyle w:val="Heading3"/>
      </w:pPr>
      <w:r>
        <w:t xml:space="preserve">Define a new subscription plan and its modules</w:t>
      </w:r>
    </w:p>
    <w:p>
      <w:r>
        <w:t xml:space="preserve">Create a sellable tier and choose exactly which product features it unlocks.</w:t>
      </w:r>
    </w:p>
    <w:p>
      <w:pPr>
        <w:pStyle w:val="ListParagraph"/>
        <w:numPr>
          <w:ilvl w:val="0"/>
          <w:numId w:val="1002"/>
        </w:numPr>
      </w:pPr>
      <w:r>
        <w:t xml:space="preserve">Go to Plans and click 'Create Plan'</w:t>
      </w:r>
    </w:p>
    <w:p>
      <w:pPr>
        <w:pStyle w:val="ListParagraph"/>
        <w:numPr>
          <w:ilvl w:val="0"/>
          <w:numId w:val="1002"/>
        </w:numPr>
      </w:pPr>
      <w:r>
        <w:t xml:space="preserve">Enter name, description, price and choose Monthly or Annual</w:t>
      </w:r>
    </w:p>
    <w:p>
      <w:pPr>
        <w:pStyle w:val="ListParagraph"/>
        <w:numPr>
          <w:ilvl w:val="0"/>
          <w:numId w:val="1002"/>
        </w:numPr>
      </w:pPr>
      <w:r>
        <w:t xml:space="preserve">Optionally mark it as 'Featured / Most Popular'</w:t>
      </w:r>
    </w:p>
    <w:p>
      <w:pPr>
        <w:pStyle w:val="ListParagraph"/>
        <w:numPr>
          <w:ilvl w:val="0"/>
          <w:numId w:val="1002"/>
        </w:numPr>
      </w:pPr>
      <w:r>
        <w:t xml:space="preserve">In Module Access, tick the modules to include, grouped by Admin/Caseworker/Candidate/Business (use Select All per group as needed)</w:t>
      </w:r>
    </w:p>
    <w:p>
      <w:pPr>
        <w:pStyle w:val="ListParagraph"/>
        <w:numPr>
          <w:ilvl w:val="0"/>
          <w:numId w:val="1002"/>
        </w:numPr>
      </w:pPr>
      <w:r>
        <w:t xml:space="preserve">Save — the plan is created and its module assignments are stored</w:t>
      </w:r>
    </w:p>
    <w:p>
      <w:pPr>
        <w:pStyle w:val="ListParagraph"/>
        <w:numPr>
          <w:ilvl w:val="0"/>
          <w:numId w:val="1002"/>
        </w:numPr>
      </w:pPr>
      <w:r>
        <w:t xml:space="preserve">The plan is now selectable when onboarding organisations; use Archive to retire a tier (it is auto-archived rather than deleted if any org is using it)</w:t>
      </w:r>
    </w:p>
    <w:p>
      <w:pPr>
        <w:pStyle w:val="Heading3"/>
      </w:pPr>
      <w:r>
        <w:t xml:space="preserve">Suspend or reactivate a tenant</w:t>
      </w:r>
    </w:p>
    <w:p>
      <w:r>
        <w:t xml:space="preserve">Control a tenant's access, typically for non-payment or policy reasons.</w:t>
      </w:r>
    </w:p>
    <w:p>
      <w:pPr>
        <w:pStyle w:val="ListParagraph"/>
        <w:numPr>
          <w:ilvl w:val="0"/>
          <w:numId w:val="1003"/>
        </w:numPr>
      </w:pPr>
      <w:r>
        <w:t xml:space="preserve">Open Organizations and find the tenant</w:t>
      </w:r>
    </w:p>
    <w:p>
      <w:pPr>
        <w:pStyle w:val="ListParagraph"/>
        <w:numPr>
          <w:ilvl w:val="0"/>
          <w:numId w:val="1003"/>
        </w:numPr>
      </w:pPr>
      <w:r>
        <w:t xml:space="preserve">To stop access, suspend the organisation (status becomes Suspended and access is blocked immediately)</w:t>
      </w:r>
    </w:p>
    <w:p>
      <w:pPr>
        <w:pStyle w:val="ListParagraph"/>
        <w:numPr>
          <w:ilvl w:val="0"/>
          <w:numId w:val="1003"/>
        </w:numPr>
      </w:pPr>
      <w:r>
        <w:t xml:space="preserve">To restore, click Activate on a suspended org — this reactivates the org and extends/reactivates its subscription so login works again</w:t>
      </w:r>
    </w:p>
    <w:p>
      <w:pPr>
        <w:pStyle w:val="ListParagraph"/>
        <w:numPr>
          <w:ilvl w:val="0"/>
          <w:numId w:val="1003"/>
        </w:numPr>
      </w:pPr>
      <w:r>
        <w:t xml:space="preserve">Both actions are written to the Audit Log and raise a notification</w:t>
      </w:r>
    </w:p>
    <w:p>
      <w:pPr>
        <w:pStyle w:val="Heading3"/>
      </w:pPr>
      <w:r>
        <w:t xml:space="preserve">Log in as a tenant admin to investigate an issue</w:t>
      </w:r>
    </w:p>
    <w:p>
      <w:r>
        <w:t xml:space="preserve">Securely impersonate a tenant administrator to see and troubleshoot what they see.</w:t>
      </w:r>
    </w:p>
    <w:p>
      <w:pPr>
        <w:pStyle w:val="ListParagraph"/>
        <w:numPr>
          <w:ilvl w:val="0"/>
          <w:numId w:val="1004"/>
        </w:numPr>
      </w:pPr>
      <w:r>
        <w:t xml:space="preserve">In Organizations, click 'Login as' on the target organisation (or from its View modal)</w:t>
      </w:r>
    </w:p>
    <w:p>
      <w:pPr>
        <w:pStyle w:val="ListParagraph"/>
        <w:numPr>
          <w:ilvl w:val="0"/>
          <w:numId w:val="1004"/>
        </w:numPr>
      </w:pPr>
      <w:r>
        <w:t xml:space="preserve">The platform issues a single-use impersonation ticket and opens the tenant's dashboard in a new browser tab</w:t>
      </w:r>
    </w:p>
    <w:p>
      <w:pPr>
        <w:pStyle w:val="ListParagraph"/>
        <w:numPr>
          <w:ilvl w:val="0"/>
          <w:numId w:val="1004"/>
        </w:numPr>
      </w:pPr>
      <w:r>
        <w:t xml:space="preserve">Your superadmin session is preserved so you can return; if the browser blocks the popup, use the provided 'Open Tab Manually' fallback</w:t>
      </w:r>
    </w:p>
    <w:p>
      <w:pPr>
        <w:pStyle w:val="Heading3"/>
      </w:pPr>
      <w:r>
        <w:t xml:space="preserve">Review billing and download an invoice</w:t>
      </w:r>
    </w:p>
    <w:p>
      <w:r>
        <w:t xml:space="preserve">Check revenue health and produce a compliant invoice document for a tenant.</w:t>
      </w:r>
    </w:p>
    <w:p>
      <w:pPr>
        <w:pStyle w:val="ListParagraph"/>
        <w:numPr>
          <w:ilvl w:val="0"/>
          <w:numId w:val="1005"/>
        </w:numPr>
      </w:pPr>
      <w:r>
        <w:t xml:space="preserve">Open Subscriptions (Billing &amp; Revenue) and review MRR/ARR/Churn/Active KPIs</w:t>
      </w:r>
    </w:p>
    <w:p>
      <w:pPr>
        <w:pStyle w:val="ListParagraph"/>
        <w:numPr>
          <w:ilvl w:val="0"/>
          <w:numId w:val="1005"/>
        </w:numPr>
      </w:pPr>
      <w:r>
        <w:t xml:space="preserve">Search or filter the Revenue Ledger by status to find an invoice</w:t>
      </w:r>
    </w:p>
    <w:p>
      <w:pPr>
        <w:pStyle w:val="ListParagraph"/>
        <w:numPr>
          <w:ilvl w:val="0"/>
          <w:numId w:val="1005"/>
        </w:numPr>
      </w:pPr>
      <w:r>
        <w:t xml:space="preserve">Click the eye icon to preview the invoice as a formatted VAT invoice (tax is split out automatically if a tax rate is configured in Settings)</w:t>
      </w:r>
    </w:p>
    <w:p>
      <w:pPr>
        <w:pStyle w:val="ListParagraph"/>
        <w:numPr>
          <w:ilvl w:val="0"/>
          <w:numId w:val="1005"/>
        </w:numPr>
      </w:pPr>
      <w:r>
        <w:t xml:space="preserve">Download the PDF for the tenant, or use 'Export Financials' for a bulk export</w:t>
      </w:r>
    </w:p>
    <w:p>
      <w:pPr>
        <w:pStyle w:val="Heading3"/>
      </w:pPr>
      <w:r>
        <w:t xml:space="preserve">Configure the payment gateway and tax</w:t>
      </w:r>
    </w:p>
    <w:p>
      <w:r>
        <w:t xml:space="preserve">Connect Stripe so the platform can take payments and apply the correct tax.</w:t>
      </w:r>
    </w:p>
    <w:p>
      <w:pPr>
        <w:pStyle w:val="ListParagraph"/>
        <w:numPr>
          <w:ilvl w:val="0"/>
          <w:numId w:val="1006"/>
        </w:numPr>
      </w:pPr>
      <w:r>
        <w:t xml:space="preserve">Go to Settings &gt; Payments (or the Configure button on the Payments page)</w:t>
      </w:r>
    </w:p>
    <w:p>
      <w:pPr>
        <w:pStyle w:val="ListParagraph"/>
        <w:numPr>
          <w:ilvl w:val="0"/>
          <w:numId w:val="1006"/>
        </w:numPr>
      </w:pPr>
      <w:r>
        <w:t xml:space="preserve">Enter the Stripe publishable key, secret key and webhook secret (leave secrets blank to keep existing values)</w:t>
      </w:r>
    </w:p>
    <w:p>
      <w:pPr>
        <w:pStyle w:val="ListParagraph"/>
        <w:numPr>
          <w:ilvl w:val="0"/>
          <w:numId w:val="1006"/>
        </w:numPr>
      </w:pPr>
      <w:r>
        <w:t xml:space="preserve">Set the default currency and platform fee %</w:t>
      </w:r>
    </w:p>
    <w:p>
      <w:pPr>
        <w:pStyle w:val="ListParagraph"/>
        <w:numPr>
          <w:ilvl w:val="0"/>
          <w:numId w:val="1006"/>
        </w:numPr>
      </w:pPr>
      <w:r>
        <w:t xml:space="preserve">Set the default tax rate % and Tax ID under Taxation</w:t>
      </w:r>
    </w:p>
    <w:p>
      <w:pPr>
        <w:pStyle w:val="ListParagraph"/>
        <w:numPr>
          <w:ilvl w:val="0"/>
          <w:numId w:val="1006"/>
        </w:numPr>
      </w:pPr>
      <w:r>
        <w:t xml:space="preserve">Save — gateway status flips to Connected and invoices/receipts begin showing VAT breakdowns</w:t>
      </w:r>
    </w:p>
    <w:p>
      <w:pPr>
        <w:pStyle w:val="Heading3"/>
      </w:pPr>
      <w:r>
        <w:t xml:space="preserve">Add a staff member and a custom role</w:t>
      </w:r>
    </w:p>
    <w:p>
      <w:r>
        <w:t xml:space="preserve">Grow the internal team and control precisely what each person can access.</w:t>
      </w:r>
    </w:p>
    <w:p>
      <w:pPr>
        <w:pStyle w:val="ListParagraph"/>
        <w:numPr>
          <w:ilvl w:val="0"/>
          <w:numId w:val="1007"/>
        </w:numPr>
      </w:pPr>
      <w:r>
        <w:t xml:space="preserve">Go to Staff &gt; Roles and open the Role Designer to create a role, toggling the modules that role may access</w:t>
      </w:r>
    </w:p>
    <w:p>
      <w:pPr>
        <w:pStyle w:val="ListParagraph"/>
        <w:numPr>
          <w:ilvl w:val="0"/>
          <w:numId w:val="1007"/>
        </w:numPr>
      </w:pPr>
      <w:r>
        <w:t xml:space="preserve">Switch to Members and click Invite; enter name, work email and select the role</w:t>
      </w:r>
    </w:p>
    <w:p>
      <w:pPr>
        <w:pStyle w:val="ListParagraph"/>
        <w:numPr>
          <w:ilvl w:val="0"/>
          <w:numId w:val="1007"/>
        </w:numPr>
      </w:pPr>
      <w:r>
        <w:t xml:space="preserve">The system creates the account and emails login details (or shows a temporary password if email is off)</w:t>
      </w:r>
    </w:p>
    <w:p>
      <w:pPr>
        <w:pStyle w:val="ListParagraph"/>
        <w:numPr>
          <w:ilvl w:val="0"/>
          <w:numId w:val="1007"/>
        </w:numPr>
      </w:pPr>
      <w:r>
        <w:t xml:space="preserve">Use Edit to change a member's role, Revoke/Restore to disable/enable access, or Delete to remove them (Super Admin accounts and your own account are protected)</w:t>
      </w:r>
    </w:p>
    <w:p>
      <w:pPr>
        <w:pStyle w:val="Heading3"/>
      </w:pPr>
      <w:r>
        <w:t xml:space="preserve">Broadcast an announcement to tenants</w:t>
      </w:r>
    </w:p>
    <w:p>
      <w:r>
        <w:t xml:space="preserve">Notify organisation administrators of maintenance, policy changes, or news.</w:t>
      </w:r>
    </w:p>
    <w:p>
      <w:pPr>
        <w:pStyle w:val="ListParagraph"/>
        <w:numPr>
          <w:ilvl w:val="0"/>
          <w:numId w:val="1008"/>
        </w:numPr>
      </w:pPr>
      <w:r>
        <w:t xml:space="preserve">Go to Announcements</w:t>
      </w:r>
    </w:p>
    <w:p>
      <w:pPr>
        <w:pStyle w:val="ListParagraph"/>
        <w:numPr>
          <w:ilvl w:val="0"/>
          <w:numId w:val="1008"/>
        </w:numPr>
      </w:pPr>
      <w:r>
        <w:t xml:space="preserve">Write a title and message</w:t>
      </w:r>
    </w:p>
    <w:p>
      <w:pPr>
        <w:pStyle w:val="ListParagraph"/>
        <w:numPr>
          <w:ilvl w:val="0"/>
          <w:numId w:val="1008"/>
        </w:numPr>
      </w:pPr>
      <w:r>
        <w:t xml:space="preserve">Choose All organisations or tick specific ones</w:t>
      </w:r>
    </w:p>
    <w:p>
      <w:pPr>
        <w:pStyle w:val="ListParagraph"/>
        <w:numPr>
          <w:ilvl w:val="0"/>
          <w:numId w:val="1008"/>
        </w:numPr>
      </w:pPr>
      <w:r>
        <w:t xml:space="preserve">Keep 'Also send email' on to deliver by email as well as in-app</w:t>
      </w:r>
    </w:p>
    <w:p>
      <w:pPr>
        <w:pStyle w:val="ListParagraph"/>
        <w:numPr>
          <w:ilvl w:val="0"/>
          <w:numId w:val="1008"/>
        </w:numPr>
      </w:pPr>
      <w:r>
        <w:t xml:space="preserve">Send — you get a confirmation of how many admins across how many organisations were reached</w:t>
      </w:r>
    </w:p>
    <w:p>
      <w:pPr>
        <w:pStyle w:val="Heading2"/>
      </w:pPr>
      <w:r>
        <w:t xml:space="preserve">3.5 Business rules &amp; safeguards</w:t>
      </w:r>
    </w:p>
    <w:p>
      <w:pPr>
        <w:pStyle w:val="ListParagraph"/>
        <w:numPr>
          <w:ilvl w:val="0"/>
          <w:numId w:val="1"/>
        </w:numPr>
      </w:pPr>
      <w:r>
        <w:t xml:space="preserve">Every Superadmin API requires a logged-in platform staff member; each section is additionally gated by specific platform permissions (dashboard.view, organisations.view/manage, plans.view/manage, billing.view, payments.view, audit.view, team.view/manage, settings.view/manage). The sidebar hides sections the user cannot access.</w:t>
      </w:r>
    </w:p>
    <w:p>
      <w:pPr>
        <w:pStyle w:val="ListParagraph"/>
        <w:numPr>
          <w:ilvl w:val="0"/>
          <w:numId w:val="1"/>
        </w:numPr>
      </w:pPr>
      <w:r>
        <w:t xml:space="preserve">Creating an organisation also auto-creates a default subscription with a 14-day trial period.</w:t>
      </w:r>
    </w:p>
    <w:p>
      <w:pPr>
        <w:pStyle w:val="ListParagraph"/>
        <w:numPr>
          <w:ilvl w:val="0"/>
          <w:numId w:val="1"/>
        </w:numPr>
      </w:pPr>
      <w:r>
        <w:t xml:space="preserve">New tenant admins get a securely generated temporary password; if the welcome email cannot be sent the password is surfaced to the owner so access is never lost. SMTP problems trigger a delivery-failure notice to the platform's own inbox.</w:t>
      </w:r>
    </w:p>
    <w:p>
      <w:pPr>
        <w:pStyle w:val="ListParagraph"/>
        <w:numPr>
          <w:ilvl w:val="0"/>
          <w:numId w:val="1"/>
        </w:numPr>
      </w:pPr>
      <w:r>
        <w:t xml:space="preserve">Admin email and mobile must be unique across the platform; however, if a previous organisation was soft-deleted, its stale admin records are cleared so the same email/mobile can be reused.</w:t>
      </w:r>
    </w:p>
    <w:p>
      <w:pPr>
        <w:pStyle w:val="ListParagraph"/>
        <w:numPr>
          <w:ilvl w:val="0"/>
          <w:numId w:val="1"/>
        </w:numPr>
      </w:pPr>
      <w:r>
        <w:t xml:space="preserve">Deleting an organisation is a SOFT delete (it can be recreated) and also removes its admin accounts; the UI requires typing the exact organisation name to confirm.</w:t>
      </w:r>
    </w:p>
    <w:p>
      <w:pPr>
        <w:pStyle w:val="ListParagraph"/>
        <w:numPr>
          <w:ilvl w:val="0"/>
          <w:numId w:val="1"/>
        </w:numPr>
      </w:pPr>
      <w:r>
        <w:t xml:space="preserve">Activating an organisation also reactivates/extends its subscription and clears cached status so login works immediately; suspending blocks access immediately.</w:t>
      </w:r>
    </w:p>
    <w:p>
      <w:pPr>
        <w:pStyle w:val="ListParagraph"/>
        <w:numPr>
          <w:ilvl w:val="0"/>
          <w:numId w:val="1"/>
        </w:numPr>
      </w:pPr>
      <w:r>
        <w:t xml:space="preserve">Impersonation ('Login as') never passes a raw login token through the browser — it uses a single-use ticket redeemed server-side.</w:t>
      </w:r>
    </w:p>
    <w:p>
      <w:pPr>
        <w:pStyle w:val="ListParagraph"/>
        <w:numPr>
          <w:ilvl w:val="0"/>
          <w:numId w:val="1"/>
        </w:numPr>
      </w:pPr>
      <w:r>
        <w:t xml:space="preserve">Plan names must be unique. A plan in use by any organisation cannot be hard-deleted — it is archived and hidden instead.</w:t>
      </w:r>
    </w:p>
    <w:p>
      <w:pPr>
        <w:pStyle w:val="ListParagraph"/>
        <w:numPr>
          <w:ilvl w:val="0"/>
          <w:numId w:val="1"/>
        </w:numPr>
      </w:pPr>
      <w:r>
        <w:t xml:space="preserve">Deactivating a module removes it from plan assignment options; module keys must be unique and follow the panel.name format (e.g. admin.reports).</w:t>
      </w:r>
    </w:p>
    <w:p>
      <w:pPr>
        <w:pStyle w:val="ListParagraph"/>
        <w:numPr>
          <w:ilvl w:val="0"/>
          <w:numId w:val="1"/>
        </w:numPr>
      </w:pPr>
      <w:r>
        <w:t xml:space="preserve">The Super Admin role (id 5) is a protected System role: it cannot be edited or deleted, Super Admin user accounts cannot be deleted, a role with assigned members cannot be deleted, and a user cannot deactivate or delete their own account.</w:t>
      </w:r>
    </w:p>
    <w:p>
      <w:pPr>
        <w:pStyle w:val="ListParagraph"/>
        <w:numPr>
          <w:ilvl w:val="0"/>
          <w:numId w:val="1"/>
        </w:numPr>
      </w:pPr>
      <w:r>
        <w:t xml:space="preserve">Net revenue on the dashboard/payments is shown as 97% of gross (a 3% assumed processing cost). MRR is summed from active subscriptions (annual prices divided by 12); ARR is MRR x 12. Churn is cancellations-this-month over subscriptions-created-this-month.</w:t>
      </w:r>
    </w:p>
    <w:p>
      <w:pPr>
        <w:pStyle w:val="ListParagraph"/>
        <w:numPr>
          <w:ilvl w:val="0"/>
          <w:numId w:val="1"/>
        </w:numPr>
      </w:pPr>
      <w:r>
        <w:t xml:space="preserve">VAT/tax appears on invoices and receipts only when a tax rate is configured in Settings &gt; Payments &gt; Taxation.</w:t>
      </w:r>
    </w:p>
    <w:p>
      <w:pPr>
        <w:pStyle w:val="ListParagraph"/>
        <w:numPr>
          <w:ilvl w:val="0"/>
          <w:numId w:val="1"/>
        </w:numPr>
      </w:pPr>
      <w:r>
        <w:t xml:space="preserve">Most create/update/suspend/delete/role/team actions are automatically written to the platform Audit Log and many also generate a platform Notification.</w:t>
      </w:r>
    </w:p>
    <w:p>
      <w:pPr>
        <w:pStyle w:val="ListParagraph"/>
        <w:numPr>
          <w:ilvl w:val="0"/>
          <w:numId w:val="1"/>
        </w:numPr>
      </w:pPr>
      <w:r>
        <w:t xml:space="preserve">Notification preferences let the owner suppress whole categories of alerts (subscription, organisation, team, security, billing, system).</w:t>
      </w:r>
    </w:p>
    <w:p>
      <w:pPr>
        <w:pStyle w:val="ListParagraph"/>
        <w:numPr>
          <w:ilvl w:val="0"/>
          <w:numId w:val="1"/>
        </w:numPr>
      </w:pPr>
      <w:r>
        <w:t xml:space="preserve">The 'Portal Content' (Frontend) screen with Landing Pages/FAQ/Theme is a non-functional design placeholder using hardcoded data and is not wired to any backend; the live announcement feature is the separate Announcements page.</w:t>
      </w:r>
    </w:p>
    <w:p>
      <w:pPr>
        <w:pStyle w:val="Heading2"/>
      </w:pPr>
      <w:r>
        <w:t xml:space="preserve">3.6 Integrations</w:t>
      </w:r>
    </w:p>
    <w:p>
      <w:pPr>
        <w:pStyle w:val="ListParagraph"/>
        <w:numPr>
          <w:ilvl w:val="0"/>
          <w:numId w:val="1"/>
        </w:numPr>
      </w:pPr>
      <w:r>
        <w:t xml:space="preserve">Stripe — payment gateway for subscription charges; keys, currency, platform fee and webhook secret configured in Settings/Payments; gateway status and webhook reconciliation surfaced in the panel</w:t>
      </w:r>
    </w:p>
    <w:p>
      <w:pPr>
        <w:pStyle w:val="ListParagraph"/>
        <w:numPr>
          <w:ilvl w:val="0"/>
          <w:numId w:val="1"/>
        </w:numPr>
      </w:pPr>
      <w:r>
        <w:t xml:space="preserve">SMTP email server — configurable in Settings &gt; Email Server, used for tenant welcome emails, staff invitations, and announcement emails, with connection-test and send-test tools</w:t>
      </w:r>
    </w:p>
    <w:p>
      <w:pPr>
        <w:pStyle w:val="ListParagraph"/>
        <w:numPr>
          <w:ilvl w:val="0"/>
          <w:numId w:val="1"/>
        </w:numPr>
      </w:pPr>
      <w:r>
        <w:t xml:space="preserve">Multi-tenant database provisioning — optionally creates a dedicated PostgreSQL database per organisation and mirrors the admin/org into the tenant DB (falls back to a shared database when physical tenants are disabled)</w:t>
      </w:r>
    </w:p>
    <w:p>
      <w:pPr>
        <w:pStyle w:val="ListParagraph"/>
        <w:numPr>
          <w:ilvl w:val="0"/>
          <w:numId w:val="1"/>
        </w:numPr>
      </w:pPr>
      <w:r>
        <w:t xml:space="preserve">PDF generation — server-side generation of VAT-style invoices and payment receipts</w:t>
      </w:r>
    </w:p>
    <w:p>
      <w:pPr>
        <w:pStyle w:val="ListParagraph"/>
        <w:numPr>
          <w:ilvl w:val="0"/>
          <w:numId w:val="1"/>
        </w:numPr>
      </w:pPr>
      <w:r>
        <w:t xml:space="preserve">Excel (.xlsx) export — for transactions and the audit log</w:t>
      </w:r>
    </w:p>
    <w:p>
      <w:pPr>
        <w:pStyle w:val="ListParagraph"/>
        <w:numPr>
          <w:ilvl w:val="0"/>
          <w:numId w:val="1"/>
        </w:numPr>
      </w:pPr>
      <w:r>
        <w:t xml:space="preserve">Two-factor authentication (TOTP-style) — for securing the owner's own account</w:t>
      </w:r>
    </w:p>
    <w:p>
      <w:pPr>
        <w:pStyle w:val="Heading2"/>
      </w:pPr>
      <w:r>
        <w:t xml:space="preserve">3.7 Behind the scenes (technical)</w:t>
      </w:r>
    </w:p>
    <w:p>
      <w:r>
        <w:t xml:space="preserve">All Superadmin features are served by a single Express router (Server/src/modules/Superadmin/superadmin.routes.js) mounted behind verifyToken + isPlatformStaff, with per-route requirePlatformPermission checks. It delegates to a controller per domain (organisation, plan, subscription, invoice, payment, module, team, announcement, platformSettings, platformAuditLog, platformNotification, profile). Data lives in the 'platform' models (organisation, user, plan, module, planModule, subscription, invoice, paymentTransaction, platformSetting, platformAuditLog, platformNotification, plus Stripe webhook tables). Shared services handle impersonation tickets, tenant DB provisioning/seeding, email, audit logging + notifications, and org billing/cache.</w:t>
      </w:r>
    </w:p>
    <w:p>
      <w:pPr>
        <w:spacing w:before="80" w:after="40"/>
      </w:pPr>
      <w:r>
        <w:rPr>
          <w:b/>
        </w:rPr>
        <w:t xml:space="preserve">Backend modules:</w:t>
      </w:r>
    </w:p>
    <w:p>
      <w:pPr>
        <w:pStyle w:val="ListParagraph"/>
        <w:numPr>
          <w:ilvl w:val="0"/>
          <w:numId w:val="1"/>
        </w:numPr>
      </w:pPr>
      <w:r>
        <w:t xml:space="preserve">superadminOrganisation.controller.js — list/get/create/createWithAdmin/update/delete/suspend/activate/createAdmin/impersonate; handles trial subscription creation, temp-password generation, welcome email, soft-delete + admin cleanup, and single-use impersonation tickets</w:t>
      </w:r>
    </w:p>
    <w:p>
      <w:pPr>
        <w:pStyle w:val="ListParagraph"/>
        <w:numPr>
          <w:ilvl w:val="0"/>
          <w:numId w:val="1"/>
        </w:numPr>
      </w:pPr>
      <w:r>
        <w:t xml:space="preserve">plan.controller.js — CRUD for subscription plans; unique-name enforcement; archive-instead-of-delete when in use</w:t>
      </w:r>
    </w:p>
    <w:p>
      <w:pPr>
        <w:pStyle w:val="ListParagraph"/>
        <w:numPr>
          <w:ilvl w:val="0"/>
          <w:numId w:val="1"/>
        </w:numPr>
      </w:pPr>
      <w:r>
        <w:t xml:space="preserve">module.controller.js — module registry CRUD (grouped by panel) and plan-to-module assignment via the PlanModule join</w:t>
      </w:r>
    </w:p>
    <w:p>
      <w:pPr>
        <w:pStyle w:val="ListParagraph"/>
        <w:numPr>
          <w:ilvl w:val="0"/>
          <w:numId w:val="1"/>
        </w:numPr>
      </w:pPr>
      <w:r>
        <w:t xml:space="preserve">subscription.controller.js — list/get/create/update/cancel/renew subscriptions</w:t>
      </w:r>
    </w:p>
    <w:p>
      <w:pPr>
        <w:pStyle w:val="ListParagraph"/>
        <w:numPr>
          <w:ilvl w:val="0"/>
          <w:numId w:val="1"/>
        </w:numPr>
      </w:pPr>
      <w:r>
        <w:t xml:space="preserve">invoice.controller.js — list/get invoices, update status, download invoice PDF, export invoices PDF, export financials</w:t>
      </w:r>
    </w:p>
    <w:p>
      <w:pPr>
        <w:pStyle w:val="ListParagraph"/>
        <w:numPr>
          <w:ilvl w:val="0"/>
          <w:numId w:val="1"/>
        </w:numPr>
      </w:pPr>
      <w:r>
        <w:t xml:space="preserve">payment.controller.js — transactions list/detail/export, receipt PDF, reconciliation (Stripe webhook events), gateway status/configure, and the platform dashboard stats aggregation</w:t>
      </w:r>
    </w:p>
    <w:p>
      <w:pPr>
        <w:pStyle w:val="ListParagraph"/>
        <w:numPr>
          <w:ilvl w:val="0"/>
          <w:numId w:val="1"/>
        </w:numPr>
      </w:pPr>
      <w:r>
        <w:t xml:space="preserve">superadminTeam.controller.js — platform staff list/invite/update/delete and platform role list/create/update/delete with module-permission mapping and Super Admin protections</w:t>
      </w:r>
    </w:p>
    <w:p>
      <w:pPr>
        <w:pStyle w:val="ListParagraph"/>
        <w:numPr>
          <w:ilvl w:val="0"/>
          <w:numId w:val="1"/>
        </w:numPr>
      </w:pPr>
      <w:r>
        <w:t xml:space="preserve">superadminAnnouncement.controller.js — broadcast an announcement to all/selected org admins (in-app + optional email)</w:t>
      </w:r>
    </w:p>
    <w:p>
      <w:pPr>
        <w:pStyle w:val="ListParagraph"/>
        <w:numPr>
          <w:ilvl w:val="0"/>
          <w:numId w:val="1"/>
        </w:numPr>
      </w:pPr>
      <w:r>
        <w:t xml:space="preserve">platformSettings.controller.js — identity/branding (incl. logo &amp; favicon upload), connectivity (SMTP test/send-test), and security settings</w:t>
      </w:r>
    </w:p>
    <w:p>
      <w:pPr>
        <w:pStyle w:val="ListParagraph"/>
        <w:numPr>
          <w:ilvl w:val="0"/>
          <w:numId w:val="1"/>
        </w:numPr>
      </w:pPr>
      <w:r>
        <w:t xml:space="preserve">platformAuditLog.controller.js — list and CSV/Excel export of the platform audit trail</w:t>
      </w:r>
    </w:p>
    <w:p>
      <w:pPr>
        <w:pStyle w:val="ListParagraph"/>
        <w:numPr>
          <w:ilvl w:val="0"/>
          <w:numId w:val="1"/>
        </w:numPr>
      </w:pPr>
      <w:r>
        <w:t xml:space="preserve">platformNotification.controller.js + platformNotificationPreferences.controller.js — notifications list/unread-count/mark-read/mark-all-read and per-category preferences</w:t>
      </w:r>
    </w:p>
    <w:p>
      <w:pPr>
        <w:pStyle w:val="ListParagraph"/>
        <w:numPr>
          <w:ilvl w:val="0"/>
          <w:numId w:val="1"/>
        </w:numPr>
      </w:pPr>
      <w:r>
        <w:t xml:space="preserve">superadminProfile.controller.js — the signed-in staff member's profile, avatar, password and 2FA setup/verify/disable</w:t>
      </w:r>
    </w:p>
    <w:p>
      <w:pPr>
        <w:spacing w:before="80" w:after="40"/>
      </w:pPr>
      <w:r>
        <w:rPr>
          <w:b/>
        </w:rPr>
        <w:t xml:space="preserve">Key API endpoints:</w:t>
      </w:r>
    </w:p>
    <w:p>
      <w:pPr>
        <w:pStyle w:val="ListParagraph"/>
        <w:numPr>
          <w:ilvl w:val="0"/>
          <w:numId w:val="1"/>
        </w:numPr>
      </w:pPr>
      <w:r>
        <w:rPr>
          <w:rFonts w:ascii="Consolas" w:hAnsi="Consolas"/>
          <w:sz w:val="18"/>
          <w:color w:val="0A5C8A"/>
        </w:rPr>
        <w:t xml:space="preserve">GET /superadmin/dashboard/stats — aggregated platform KPIs (orgs, users, revenue MRR/ARR, subscriptions, transactions, invoices, plan distribution, 12-month revenue, recent orgs)</w:t>
      </w:r>
    </w:p>
    <w:p>
      <w:pPr>
        <w:pStyle w:val="ListParagraph"/>
        <w:numPr>
          <w:ilvl w:val="0"/>
          <w:numId w:val="1"/>
        </w:numPr>
      </w:pPr>
      <w:r>
        <w:rPr>
          <w:rFonts w:ascii="Consolas" w:hAnsi="Consolas"/>
          <w:sz w:val="18"/>
          <w:color w:val="0A5C8A"/>
        </w:rPr>
        <w:t xml:space="preserve">GET/POST/PATCH/DELETE /superadmin/organisations (+ /with-admin, /:id/suspend, /:id/activate, /:id/admins, /:id/impersonate)</w:t>
      </w:r>
    </w:p>
    <w:p>
      <w:pPr>
        <w:pStyle w:val="ListParagraph"/>
        <w:numPr>
          <w:ilvl w:val="0"/>
          <w:numId w:val="1"/>
        </w:numPr>
      </w:pPr>
      <w:r>
        <w:rPr>
          <w:rFonts w:ascii="Consolas" w:hAnsi="Consolas"/>
          <w:sz w:val="18"/>
          <w:color w:val="0A5C8A"/>
        </w:rPr>
        <w:t xml:space="preserve">GET/POST/PUT/DELETE /superadmin/plans and /superadmin/modules, plus PUT /superadmin/plans/:planId/modules</w:t>
      </w:r>
    </w:p>
    <w:p>
      <w:pPr>
        <w:pStyle w:val="ListParagraph"/>
        <w:numPr>
          <w:ilvl w:val="0"/>
          <w:numId w:val="1"/>
        </w:numPr>
      </w:pPr>
      <w:r>
        <w:rPr>
          <w:rFonts w:ascii="Consolas" w:hAnsi="Consolas"/>
          <w:sz w:val="18"/>
          <w:color w:val="0A5C8A"/>
        </w:rPr>
        <w:t xml:space="preserve">GET /superadmin/subscriptions and /superadmin/invoices (+ /:id/download, /export/pdf, /financials/export, PATCH /:id/status)</w:t>
      </w:r>
    </w:p>
    <w:p>
      <w:pPr>
        <w:pStyle w:val="ListParagraph"/>
        <w:numPr>
          <w:ilvl w:val="0"/>
          <w:numId w:val="1"/>
        </w:numPr>
      </w:pPr>
      <w:r>
        <w:rPr>
          <w:rFonts w:ascii="Consolas" w:hAnsi="Consolas"/>
          <w:sz w:val="18"/>
          <w:color w:val="0A5C8A"/>
        </w:rPr>
        <w:t xml:space="preserve">GET /superadmin/transactions (+ /export, /:id/receipt), GET /superadmin/payments/reconciliation, GET/POST /superadmin/gateway/status|configure</w:t>
      </w:r>
    </w:p>
    <w:p>
      <w:pPr>
        <w:pStyle w:val="ListParagraph"/>
        <w:numPr>
          <w:ilvl w:val="0"/>
          <w:numId w:val="1"/>
        </w:numPr>
      </w:pPr>
      <w:r>
        <w:rPr>
          <w:rFonts w:ascii="Consolas" w:hAnsi="Consolas"/>
          <w:sz w:val="18"/>
          <w:color w:val="0A5C8A"/>
        </w:rPr>
        <w:t xml:space="preserve">GET/POST/PATCH/DELETE /superadmin/team and /superadmin/platform-roles; POST /superadmin/announcements</w:t>
      </w:r>
    </w:p>
    <w:p>
      <w:pPr>
        <w:pStyle w:val="ListParagraph"/>
        <w:numPr>
          <w:ilvl w:val="0"/>
          <w:numId w:val="1"/>
        </w:numPr>
      </w:pPr>
      <w:r>
        <w:rPr>
          <w:rFonts w:ascii="Consolas" w:hAnsi="Consolas"/>
          <w:sz w:val="18"/>
          <w:color w:val="0A5C8A"/>
        </w:rPr>
        <w:t xml:space="preserve">GET /superadmin/audit-log (+ /export-csv); GET/POST/PUT /superadmin/notifications and /notification-preferences</w:t>
      </w:r>
    </w:p>
    <w:p>
      <w:pPr>
        <w:pStyle w:val="ListParagraph"/>
        <w:numPr>
          <w:ilvl w:val="0"/>
          <w:numId w:val="1"/>
        </w:numPr>
      </w:pPr>
      <w:r>
        <w:rPr>
          <w:rFonts w:ascii="Consolas" w:hAnsi="Consolas"/>
          <w:sz w:val="18"/>
          <w:color w:val="0A5C8A"/>
        </w:rPr>
        <w:t xml:space="preserve">GET/PATCH /superadmin/settings/identity|connectivity|security (+ logo/favicon upload, SMTP test/send-test); GET/PATCH /superadmin/profile (+ avatar, password, 2fa)</w:t>
      </w:r>
    </w:p>
    <w:p>
      <w:r>
        <w:br w:type="page"/>
      </w:r>
    </w:p>
    <w:p>
      <w:pPr>
        <w:pStyle w:val="Heading1"/>
      </w:pPr>
      <w:r>
        <w:t xml:space="preserve">4. Admin Panel — Firm Administrator</w:t>
      </w:r>
    </w:p>
    <w:p>
      <w:pPr>
        <w:shd w:val="clear" w:color="auto" w:fill="EEF5FC"/>
        <w:pBdr>
          <w:left w:val="single" w:sz="24" w:space="6" w:color="2E7CD6"/>
        </w:pBdr>
        <w:spacing w:before="60" w:after="200"/>
        <w:ind w:left="140" w:right="140"/>
      </w:pPr>
      <w:r>
        <w:rPr>
          <w:i/>
          <w:color w:val="37506B"/>
        </w:rPr>
        <w:t xml:space="preserve">The firm administrator's command centre for overseeing every case, client and staff member, assigning and balancing work, approving fees and reviews, running finance and reports, and configuring the organisation's settings and subscription.</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7518"/>
      </w:tblGrid>
      <w:tr>
        <w:tc>
          <w:tcPr>
            <w:tcW w:w="2120" w:type="dxa"/>
            <w:shd w:val="clear" w:color="auto" w:fill="EAF1F8"/>
            <w:vAlign w:val="top"/>
          </w:tcPr>
          <w:p>
            <w:pPr>
              <w:spacing w:before="20" w:after="20" w:line="240" w:lineRule="auto"/>
            </w:pPr>
            <w:r>
              <w:rPr>
                <w:b/>
                <w:color w:val="14365C"/>
              </w:rPr>
              <w:t xml:space="preserve">Who uses it</w:t>
            </w:r>
          </w:p>
        </w:tc>
        <w:tc>
          <w:tcPr>
            <w:tcW w:w="7518" w:type="dxa"/>
            <w:vAlign w:val="top"/>
          </w:tcPr>
          <w:p>
            <w:pPr>
              <w:spacing w:before="20" w:after="20" w:line="240" w:lineRule="auto"/>
            </w:pPr>
            <w:r>
              <w:rPr/>
              <w:t xml:space="preserve">The administrator/manager of a tenant organisation that uses EPiC (for example the operations manager or principal of an immigration law firm). This person oversees the firm's entire caseload, manages the caseworker team and the sponsor/candidate clients, controls who can do what, approves money-related steps, runs reports, and configures how the firm uses the system. It is distinct from the platform-wide "Superadmin" (who runs EPiC across all firms) and from caseworkers, candidates and sponsors, who each have their own restricted panels.</w:t>
            </w:r>
          </w:p>
        </w:tc>
      </w:tr>
      <w:tr>
        <w:tc>
          <w:tcPr>
            <w:tcW w:w="2120" w:type="dxa"/>
            <w:shd w:val="clear" w:color="auto" w:fill="EAF1F8"/>
            <w:vAlign w:val="top"/>
          </w:tcPr>
          <w:p>
            <w:pPr>
              <w:spacing w:before="20" w:after="20" w:line="240" w:lineRule="auto"/>
            </w:pPr>
            <w:r>
              <w:rPr>
                <w:b/>
                <w:color w:val="14365C"/>
              </w:rPr>
              <w:t xml:space="preserve">Web address</w:t>
            </w:r>
          </w:p>
        </w:tc>
        <w:tc>
          <w:tcPr>
            <w:tcW w:w="7518" w:type="dxa"/>
            <w:vAlign w:val="top"/>
          </w:tcPr>
          <w:p>
            <w:pPr>
              <w:spacing w:before="20" w:after="20" w:line="240" w:lineRule="auto"/>
            </w:pPr>
            <w:r>
              <w:rPr>
                <w:rFonts w:ascii="Consolas" w:hAnsi="Consolas"/>
                <w:sz w:val="18"/>
              </w:rPr>
              <w:t xml:space="preserve">/admin</w:t>
            </w:r>
          </w:p>
        </w:tc>
      </w:tr>
    </w:tbl>
    <w:p>
      <w:pPr>
        <w:spacing w:after="120" w:line="120" w:lineRule="auto"/>
      </w:pPr>
    </w:p>
    <w:p>
      <w:pPr>
        <w:pStyle w:val="Heading2"/>
      </w:pPr>
      <w:r>
        <w:t xml:space="preserve">4.1 Overview</w:t>
      </w:r>
    </w:p>
    <w:p>
      <w:r>
        <w:t xml:space="preserve">The Admin panel is the control room for a single firm (tenant) on the EPiC platform. From a fixed left-hand sidebar the administrator reaches everything in five groups: a Dashboard overview; People (Admin Users, Caseworkers, Clients/Candidates, Sponsors/Businesses); Cases &amp; Workflow (Enquiries, CCL fee approvals, All Cases, the visual Pipeline, Calendar, Escalations, and the Licence / CoS / Compliance review queues); Analytics &amp; Finance (Workload, Finance, Reports); and System (Announcements, Notifications, Messages, Audit Log, Settings). Each menu item only appears if the administrator's role grants access to it, and a small red dot flags new enquiries and pending CCL fees.</w:t>
      </w:r>
    </w:p>
    <w:p>
      <w:r>
        <w:t xml:space="preserve">In day-to-day use the administrator watches the Dashboard for live counts of total / in-progress / delayed / completed cases, unassigned cases, pending licence/CoS/compliance reviews, revenue and visa/sponsor expiry alerts, alongside recent cases, active escalations, recent activity, messages, notifications and a "due &amp; overdue" widget. They triage incoming client enquiries, assign up to two caseworkers per case (recording an audit reason), and rebalance the team using the Workload monitor. They sign off the money-sensitive Client Care Letter (CCL) fees that caseworkers propose, and act as the reviewer/approver for sponsor licence applications, Certificate of Sponsorship (CoS) requests, and sponsor compliance submissions. They run case, workload, financial and performance reports, raise invoices, and broadcast announcements to staff and clients.</w:t>
      </w:r>
    </w:p>
    <w:p>
      <w:r>
        <w:t xml:space="preserve">The panel is multi-tenant and subscription-gated: each firm works in its own isolated database, and if the firm's subscription lapses the administrator is sent to a renewal screen (Stripe checkout) before they can continue. A few screens are informational or use sample data rather than live data — the standalone Documents screen and the Immigration Process guide show illustrative examples, and the Workload, Finance and Reports screens fall back to demonstration figures (with a visible "demo data" banner) if live data cannot be loaded.</w:t>
      </w:r>
    </w:p>
    <w:p>
      <w:pPr>
        <w:pStyle w:val="Heading2"/>
      </w:pPr>
      <w:r>
        <w:t xml:space="preserve">4.2 Navigation &amp; menu</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2313"/>
        <w:gridCol w:w="5205"/>
      </w:tblGrid>
      <w:tr>
        <w:trPr>
          <w:tblHeader/>
        </w:trPr>
        <w:tc>
          <w:tcPr>
            <w:tcW w:w="2120" w:type="dxa"/>
            <w:shd w:val="clear" w:color="auto" w:fill="14365C"/>
            <w:vAlign w:val="top"/>
          </w:tcPr>
          <w:p>
            <w:pPr>
              <w:spacing w:before="20" w:after="20" w:line="240" w:lineRule="auto"/>
            </w:pPr>
            <w:r>
              <w:rPr>
                <w:b/>
                <w:color w:val="FFFFFF"/>
              </w:rPr>
              <w:t xml:space="preserve">Menu item</w:t>
            </w:r>
          </w:p>
        </w:tc>
        <w:tc>
          <w:tcPr>
            <w:tcW w:w="2313" w:type="dxa"/>
            <w:shd w:val="clear" w:color="auto" w:fill="14365C"/>
            <w:vAlign w:val="top"/>
          </w:tcPr>
          <w:p>
            <w:pPr>
              <w:spacing w:before="20" w:after="20" w:line="240" w:lineRule="auto"/>
            </w:pPr>
            <w:r>
              <w:rPr>
                <w:b/>
                <w:color w:val="FFFFFF"/>
              </w:rPr>
              <w:t xml:space="preserve">Address</w:t>
            </w:r>
          </w:p>
        </w:tc>
        <w:tc>
          <w:tcPr>
            <w:tcW w:w="5205" w:type="dxa"/>
            <w:shd w:val="clear" w:color="auto" w:fill="14365C"/>
            <w:vAlign w:val="top"/>
          </w:tcPr>
          <w:p>
            <w:pPr>
              <w:spacing w:before="20" w:after="20" w:line="240" w:lineRule="auto"/>
            </w:pPr>
            <w:r>
              <w:rPr>
                <w:b/>
                <w:color w:val="FFFFFF"/>
              </w:rPr>
              <w:t xml:space="preserve">What it does</w:t>
            </w:r>
          </w:p>
        </w:tc>
      </w:tr>
      <w:tr>
        <w:tc>
          <w:tcPr>
            <w:tcW w:w="2120" w:type="dxa"/>
            <w:vAlign w:val="top"/>
          </w:tcPr>
          <w:p>
            <w:pPr>
              <w:spacing w:before="20" w:after="20" w:line="240" w:lineRule="auto"/>
            </w:pPr>
            <w:r>
              <w:rPr>
                <w:b/>
              </w:rPr>
              <w:t xml:space="preserve">Dashboard</w:t>
            </w:r>
          </w:p>
        </w:tc>
        <w:tc>
          <w:tcPr>
            <w:tcW w:w="2313" w:type="dxa"/>
            <w:vAlign w:val="top"/>
          </w:tcPr>
          <w:p>
            <w:pPr>
              <w:spacing w:before="20" w:after="20" w:line="240" w:lineRule="auto"/>
            </w:pPr>
            <w:r>
              <w:rPr>
                <w:rFonts w:ascii="Consolas" w:hAnsi="Consolas"/>
                <w:sz w:val="18"/>
              </w:rPr>
              <w:t xml:space="preserve">/admin/dashboard</w:t>
            </w:r>
          </w:p>
        </w:tc>
        <w:tc>
          <w:tcPr>
            <w:tcW w:w="5205" w:type="dxa"/>
            <w:vAlign w:val="top"/>
          </w:tcPr>
          <w:p>
            <w:pPr>
              <w:spacing w:before="20" w:after="20" w:line="240" w:lineRule="auto"/>
            </w:pPr>
            <w:r>
              <w:rPr/>
              <w:t xml:space="preserve">Consolidated overview of cases, reviews, finance, escalations and activity</w:t>
            </w:r>
          </w:p>
        </w:tc>
      </w:tr>
      <w:tr>
        <w:tc>
          <w:tcPr>
            <w:tcW w:w="2120" w:type="dxa"/>
            <w:vAlign w:val="top"/>
          </w:tcPr>
          <w:p>
            <w:pPr>
              <w:spacing w:before="20" w:after="20" w:line="240" w:lineRule="auto"/>
            </w:pPr>
            <w:r>
              <w:rPr>
                <w:b/>
              </w:rPr>
              <w:t xml:space="preserve">Admin Users</w:t>
            </w:r>
          </w:p>
        </w:tc>
        <w:tc>
          <w:tcPr>
            <w:tcW w:w="2313" w:type="dxa"/>
            <w:vAlign w:val="top"/>
          </w:tcPr>
          <w:p>
            <w:pPr>
              <w:spacing w:before="20" w:after="20" w:line="240" w:lineRule="auto"/>
            </w:pPr>
            <w:r>
              <w:rPr>
                <w:rFonts w:ascii="Consolas" w:hAnsi="Consolas"/>
                <w:sz w:val="18"/>
              </w:rPr>
              <w:t xml:space="preserve">/admin/admin-users</w:t>
            </w:r>
          </w:p>
        </w:tc>
        <w:tc>
          <w:tcPr>
            <w:tcW w:w="5205" w:type="dxa"/>
            <w:vAlign w:val="top"/>
          </w:tcPr>
          <w:p>
            <w:pPr>
              <w:spacing w:before="20" w:after="20" w:line="240" w:lineRule="auto"/>
            </w:pPr>
            <w:r>
              <w:rPr/>
              <w:t xml:space="preserve">People group: manage other administrator accounts</w:t>
            </w:r>
          </w:p>
        </w:tc>
      </w:tr>
      <w:tr>
        <w:tc>
          <w:tcPr>
            <w:tcW w:w="2120" w:type="dxa"/>
            <w:vAlign w:val="top"/>
          </w:tcPr>
          <w:p>
            <w:pPr>
              <w:spacing w:before="20" w:after="20" w:line="240" w:lineRule="auto"/>
            </w:pPr>
            <w:r>
              <w:rPr>
                <w:b/>
              </w:rPr>
              <w:t xml:space="preserve">Caseworkers</w:t>
            </w:r>
          </w:p>
        </w:tc>
        <w:tc>
          <w:tcPr>
            <w:tcW w:w="2313" w:type="dxa"/>
            <w:vAlign w:val="top"/>
          </w:tcPr>
          <w:p>
            <w:pPr>
              <w:spacing w:before="20" w:after="20" w:line="240" w:lineRule="auto"/>
            </w:pPr>
            <w:r>
              <w:rPr>
                <w:rFonts w:ascii="Consolas" w:hAnsi="Consolas"/>
                <w:sz w:val="18"/>
              </w:rPr>
              <w:t xml:space="preserve">/admin/caseworkers</w:t>
            </w:r>
          </w:p>
        </w:tc>
        <w:tc>
          <w:tcPr>
            <w:tcW w:w="5205" w:type="dxa"/>
            <w:vAlign w:val="top"/>
          </w:tcPr>
          <w:p>
            <w:pPr>
              <w:spacing w:before="20" w:after="20" w:line="240" w:lineRule="auto"/>
            </w:pPr>
            <w:r>
              <w:rPr/>
              <w:t xml:space="preserve">People group: manage caseworker staff, status and performance</w:t>
            </w:r>
          </w:p>
        </w:tc>
      </w:tr>
      <w:tr>
        <w:tc>
          <w:tcPr>
            <w:tcW w:w="2120" w:type="dxa"/>
            <w:vAlign w:val="top"/>
          </w:tcPr>
          <w:p>
            <w:pPr>
              <w:spacing w:before="20" w:after="20" w:line="240" w:lineRule="auto"/>
            </w:pPr>
            <w:r>
              <w:rPr>
                <w:b/>
              </w:rPr>
              <w:t xml:space="preserve">Clients</w:t>
            </w:r>
          </w:p>
        </w:tc>
        <w:tc>
          <w:tcPr>
            <w:tcW w:w="2313" w:type="dxa"/>
            <w:vAlign w:val="top"/>
          </w:tcPr>
          <w:p>
            <w:pPr>
              <w:spacing w:before="20" w:after="20" w:line="240" w:lineRule="auto"/>
            </w:pPr>
            <w:r>
              <w:rPr>
                <w:rFonts w:ascii="Consolas" w:hAnsi="Consolas"/>
                <w:sz w:val="18"/>
              </w:rPr>
              <w:t xml:space="preserve">/admin/candidates</w:t>
            </w:r>
          </w:p>
        </w:tc>
        <w:tc>
          <w:tcPr>
            <w:tcW w:w="5205" w:type="dxa"/>
            <w:vAlign w:val="top"/>
          </w:tcPr>
          <w:p>
            <w:pPr>
              <w:spacing w:before="20" w:after="20" w:line="240" w:lineRule="auto"/>
            </w:pPr>
            <w:r>
              <w:rPr/>
              <w:t xml:space="preserve">People group: manage candidate (visa applicant) clients and applications</w:t>
            </w:r>
          </w:p>
        </w:tc>
      </w:tr>
      <w:tr>
        <w:tc>
          <w:tcPr>
            <w:tcW w:w="2120" w:type="dxa"/>
            <w:vAlign w:val="top"/>
          </w:tcPr>
          <w:p>
            <w:pPr>
              <w:spacing w:before="20" w:after="20" w:line="240" w:lineRule="auto"/>
            </w:pPr>
            <w:r>
              <w:rPr>
                <w:b/>
              </w:rPr>
              <w:t xml:space="preserve">Sponsors</w:t>
            </w:r>
          </w:p>
        </w:tc>
        <w:tc>
          <w:tcPr>
            <w:tcW w:w="2313" w:type="dxa"/>
            <w:vAlign w:val="top"/>
          </w:tcPr>
          <w:p>
            <w:pPr>
              <w:spacing w:before="20" w:after="20" w:line="240" w:lineRule="auto"/>
            </w:pPr>
            <w:r>
              <w:rPr>
                <w:rFonts w:ascii="Consolas" w:hAnsi="Consolas"/>
                <w:sz w:val="18"/>
              </w:rPr>
              <w:t xml:space="preserve">/admin/businesses</w:t>
            </w:r>
          </w:p>
        </w:tc>
        <w:tc>
          <w:tcPr>
            <w:tcW w:w="5205" w:type="dxa"/>
            <w:vAlign w:val="top"/>
          </w:tcPr>
          <w:p>
            <w:pPr>
              <w:spacing w:before="20" w:after="20" w:line="240" w:lineRule="auto"/>
            </w:pPr>
            <w:r>
              <w:rPr/>
              <w:t xml:space="preserve">People group: manage sponsoring employers and their licences</w:t>
            </w:r>
          </w:p>
        </w:tc>
      </w:tr>
      <w:tr>
        <w:tc>
          <w:tcPr>
            <w:tcW w:w="2120" w:type="dxa"/>
            <w:vAlign w:val="top"/>
          </w:tcPr>
          <w:p>
            <w:pPr>
              <w:spacing w:before="20" w:after="20" w:line="240" w:lineRule="auto"/>
            </w:pPr>
            <w:r>
              <w:rPr>
                <w:b/>
              </w:rPr>
              <w:t xml:space="preserve">Enquiries</w:t>
            </w:r>
          </w:p>
        </w:tc>
        <w:tc>
          <w:tcPr>
            <w:tcW w:w="2313" w:type="dxa"/>
            <w:vAlign w:val="top"/>
          </w:tcPr>
          <w:p>
            <w:pPr>
              <w:spacing w:before="20" w:after="20" w:line="240" w:lineRule="auto"/>
            </w:pPr>
            <w:r>
              <w:rPr>
                <w:rFonts w:ascii="Consolas" w:hAnsi="Consolas"/>
                <w:sz w:val="18"/>
              </w:rPr>
              <w:t xml:space="preserve">/admin/enquiries</w:t>
            </w:r>
          </w:p>
        </w:tc>
        <w:tc>
          <w:tcPr>
            <w:tcW w:w="5205" w:type="dxa"/>
            <w:vAlign w:val="top"/>
          </w:tcPr>
          <w:p>
            <w:pPr>
              <w:spacing w:before="20" w:after="20" w:line="240" w:lineRule="auto"/>
            </w:pPr>
            <w:r>
              <w:rPr/>
              <w:t xml:space="preserve">Cases &amp; Workflow: triage incoming client enquiries (red-dot badge for new)</w:t>
            </w:r>
          </w:p>
        </w:tc>
      </w:tr>
      <w:tr>
        <w:tc>
          <w:tcPr>
            <w:tcW w:w="2120" w:type="dxa"/>
            <w:vAlign w:val="top"/>
          </w:tcPr>
          <w:p>
            <w:pPr>
              <w:spacing w:before="20" w:after="20" w:line="240" w:lineRule="auto"/>
            </w:pPr>
            <w:r>
              <w:rPr>
                <w:b/>
              </w:rPr>
              <w:t xml:space="preserve">CCL fee approvals</w:t>
            </w:r>
          </w:p>
        </w:tc>
        <w:tc>
          <w:tcPr>
            <w:tcW w:w="2313" w:type="dxa"/>
            <w:vAlign w:val="top"/>
          </w:tcPr>
          <w:p>
            <w:pPr>
              <w:spacing w:before="20" w:after="20" w:line="240" w:lineRule="auto"/>
            </w:pPr>
            <w:r>
              <w:rPr>
                <w:rFonts w:ascii="Consolas" w:hAnsi="Consolas"/>
                <w:sz w:val="18"/>
              </w:rPr>
              <w:t xml:space="preserve">/admin/ccl-fee-approvals</w:t>
            </w:r>
          </w:p>
        </w:tc>
        <w:tc>
          <w:tcPr>
            <w:tcW w:w="5205" w:type="dxa"/>
            <w:vAlign w:val="top"/>
          </w:tcPr>
          <w:p>
            <w:pPr>
              <w:spacing w:before="20" w:after="20" w:line="240" w:lineRule="auto"/>
            </w:pPr>
            <w:r>
              <w:rPr/>
              <w:t xml:space="preserve">Cases &amp; Workflow: approve/return Client Care Letter fees (red-dot badge for pending)</w:t>
            </w:r>
          </w:p>
        </w:tc>
      </w:tr>
      <w:tr>
        <w:tc>
          <w:tcPr>
            <w:tcW w:w="2120" w:type="dxa"/>
            <w:vAlign w:val="top"/>
          </w:tcPr>
          <w:p>
            <w:pPr>
              <w:spacing w:before="20" w:after="20" w:line="240" w:lineRule="auto"/>
            </w:pPr>
            <w:r>
              <w:rPr>
                <w:b/>
              </w:rPr>
              <w:t xml:space="preserve">All Cases</w:t>
            </w:r>
          </w:p>
        </w:tc>
        <w:tc>
          <w:tcPr>
            <w:tcW w:w="2313" w:type="dxa"/>
            <w:vAlign w:val="top"/>
          </w:tcPr>
          <w:p>
            <w:pPr>
              <w:spacing w:before="20" w:after="20" w:line="240" w:lineRule="auto"/>
            </w:pPr>
            <w:r>
              <w:rPr>
                <w:rFonts w:ascii="Consolas" w:hAnsi="Consolas"/>
                <w:sz w:val="18"/>
              </w:rPr>
              <w:t xml:space="preserve">/admin/cases</w:t>
            </w:r>
          </w:p>
        </w:tc>
        <w:tc>
          <w:tcPr>
            <w:tcW w:w="5205" w:type="dxa"/>
            <w:vAlign w:val="top"/>
          </w:tcPr>
          <w:p>
            <w:pPr>
              <w:spacing w:before="20" w:after="20" w:line="240" w:lineRule="auto"/>
            </w:pPr>
            <w:r>
              <w:rPr/>
              <w:t xml:space="preserve">Cases &amp; Workflow: master case list with create/edit/assign/approve</w:t>
            </w:r>
          </w:p>
        </w:tc>
      </w:tr>
      <w:tr>
        <w:tc>
          <w:tcPr>
            <w:tcW w:w="2120" w:type="dxa"/>
            <w:vAlign w:val="top"/>
          </w:tcPr>
          <w:p>
            <w:pPr>
              <w:spacing w:before="20" w:after="20" w:line="240" w:lineRule="auto"/>
            </w:pPr>
            <w:r>
              <w:rPr>
                <w:b/>
              </w:rPr>
              <w:t xml:space="preserve">Pipeline</w:t>
            </w:r>
          </w:p>
        </w:tc>
        <w:tc>
          <w:tcPr>
            <w:tcW w:w="2313" w:type="dxa"/>
            <w:vAlign w:val="top"/>
          </w:tcPr>
          <w:p>
            <w:pPr>
              <w:spacing w:before="20" w:after="20" w:line="240" w:lineRule="auto"/>
            </w:pPr>
            <w:r>
              <w:rPr>
                <w:rFonts w:ascii="Consolas" w:hAnsi="Consolas"/>
                <w:sz w:val="18"/>
              </w:rPr>
              <w:t xml:space="preserve">/admin/pipeline</w:t>
            </w:r>
          </w:p>
        </w:tc>
        <w:tc>
          <w:tcPr>
            <w:tcW w:w="5205" w:type="dxa"/>
            <w:vAlign w:val="top"/>
          </w:tcPr>
          <w:p>
            <w:pPr>
              <w:spacing w:before="20" w:after="20" w:line="240" w:lineRule="auto"/>
            </w:pPr>
            <w:r>
              <w:rPr/>
              <w:t xml:space="preserve">Cases &amp; Workflow: drag-and-drop board of the 16-stage workflow</w:t>
            </w:r>
          </w:p>
        </w:tc>
      </w:tr>
      <w:tr>
        <w:tc>
          <w:tcPr>
            <w:tcW w:w="2120" w:type="dxa"/>
            <w:vAlign w:val="top"/>
          </w:tcPr>
          <w:p>
            <w:pPr>
              <w:spacing w:before="20" w:after="20" w:line="240" w:lineRule="auto"/>
            </w:pPr>
            <w:r>
              <w:rPr>
                <w:b/>
              </w:rPr>
              <w:t xml:space="preserve">Calendar</w:t>
            </w:r>
          </w:p>
        </w:tc>
        <w:tc>
          <w:tcPr>
            <w:tcW w:w="2313" w:type="dxa"/>
            <w:vAlign w:val="top"/>
          </w:tcPr>
          <w:p>
            <w:pPr>
              <w:spacing w:before="20" w:after="20" w:line="240" w:lineRule="auto"/>
            </w:pPr>
            <w:r>
              <w:rPr>
                <w:rFonts w:ascii="Consolas" w:hAnsi="Consolas"/>
                <w:sz w:val="18"/>
              </w:rPr>
              <w:t xml:space="preserve">/admin/calendar</w:t>
            </w:r>
          </w:p>
        </w:tc>
        <w:tc>
          <w:tcPr>
            <w:tcW w:w="5205" w:type="dxa"/>
            <w:vAlign w:val="top"/>
          </w:tcPr>
          <w:p>
            <w:pPr>
              <w:spacing w:before="20" w:after="20" w:line="240" w:lineRule="auto"/>
            </w:pPr>
            <w:r>
              <w:rPr/>
              <w:t xml:space="preserve">Cases &amp; Workflow: appointments, deadlines, meetings and biometrics</w:t>
            </w:r>
          </w:p>
        </w:tc>
      </w:tr>
      <w:tr>
        <w:tc>
          <w:tcPr>
            <w:tcW w:w="2120" w:type="dxa"/>
            <w:vAlign w:val="top"/>
          </w:tcPr>
          <w:p>
            <w:pPr>
              <w:spacing w:before="20" w:after="20" w:line="240" w:lineRule="auto"/>
            </w:pPr>
            <w:r>
              <w:rPr>
                <w:b/>
              </w:rPr>
              <w:t xml:space="preserve">Escalations</w:t>
            </w:r>
          </w:p>
        </w:tc>
        <w:tc>
          <w:tcPr>
            <w:tcW w:w="2313" w:type="dxa"/>
            <w:vAlign w:val="top"/>
          </w:tcPr>
          <w:p>
            <w:pPr>
              <w:spacing w:before="20" w:after="20" w:line="240" w:lineRule="auto"/>
            </w:pPr>
            <w:r>
              <w:rPr>
                <w:rFonts w:ascii="Consolas" w:hAnsi="Consolas"/>
                <w:sz w:val="18"/>
              </w:rPr>
              <w:t xml:space="preserve">/admin/escalations</w:t>
            </w:r>
          </w:p>
        </w:tc>
        <w:tc>
          <w:tcPr>
            <w:tcW w:w="5205" w:type="dxa"/>
            <w:vAlign w:val="top"/>
          </w:tcPr>
          <w:p>
            <w:pPr>
              <w:spacing w:before="20" w:after="20" w:line="240" w:lineRule="auto"/>
            </w:pPr>
            <w:r>
              <w:rPr/>
              <w:t xml:space="preserve">Cases &amp; Workflow: track and resolve problem cases</w:t>
            </w:r>
          </w:p>
        </w:tc>
      </w:tr>
      <w:tr>
        <w:tc>
          <w:tcPr>
            <w:tcW w:w="2120" w:type="dxa"/>
            <w:vAlign w:val="top"/>
          </w:tcPr>
          <w:p>
            <w:pPr>
              <w:spacing w:before="20" w:after="20" w:line="240" w:lineRule="auto"/>
            </w:pPr>
            <w:r>
              <w:rPr>
                <w:b/>
              </w:rPr>
              <w:t xml:space="preserve">Licence Requests</w:t>
            </w:r>
          </w:p>
        </w:tc>
        <w:tc>
          <w:tcPr>
            <w:tcW w:w="2313" w:type="dxa"/>
            <w:vAlign w:val="top"/>
          </w:tcPr>
          <w:p>
            <w:pPr>
              <w:spacing w:before="20" w:after="20" w:line="240" w:lineRule="auto"/>
            </w:pPr>
            <w:r>
              <w:rPr>
                <w:rFonts w:ascii="Consolas" w:hAnsi="Consolas"/>
                <w:sz w:val="18"/>
              </w:rPr>
              <w:t xml:space="preserve">/admin/licence-requests</w:t>
            </w:r>
          </w:p>
        </w:tc>
        <w:tc>
          <w:tcPr>
            <w:tcW w:w="5205" w:type="dxa"/>
            <w:vAlign w:val="top"/>
          </w:tcPr>
          <w:p>
            <w:pPr>
              <w:spacing w:before="20" w:after="20" w:line="240" w:lineRule="auto"/>
            </w:pPr>
            <w:r>
              <w:rPr/>
              <w:t xml:space="preserve">Cases &amp; Workflow: review sponsor licence applications</w:t>
            </w:r>
          </w:p>
        </w:tc>
      </w:tr>
      <w:tr>
        <w:tc>
          <w:tcPr>
            <w:tcW w:w="2120" w:type="dxa"/>
            <w:vAlign w:val="top"/>
          </w:tcPr>
          <w:p>
            <w:pPr>
              <w:spacing w:before="20" w:after="20" w:line="240" w:lineRule="auto"/>
            </w:pPr>
            <w:r>
              <w:rPr>
                <w:b/>
              </w:rPr>
              <w:t xml:space="preserve">CoS Requests</w:t>
            </w:r>
          </w:p>
        </w:tc>
        <w:tc>
          <w:tcPr>
            <w:tcW w:w="2313" w:type="dxa"/>
            <w:vAlign w:val="top"/>
          </w:tcPr>
          <w:p>
            <w:pPr>
              <w:spacing w:before="20" w:after="20" w:line="240" w:lineRule="auto"/>
            </w:pPr>
            <w:r>
              <w:rPr>
                <w:rFonts w:ascii="Consolas" w:hAnsi="Consolas"/>
                <w:sz w:val="18"/>
              </w:rPr>
              <w:t xml:space="preserve">/admin/cos-requests</w:t>
            </w:r>
          </w:p>
        </w:tc>
        <w:tc>
          <w:tcPr>
            <w:tcW w:w="5205" w:type="dxa"/>
            <w:vAlign w:val="top"/>
          </w:tcPr>
          <w:p>
            <w:pPr>
              <w:spacing w:before="20" w:after="20" w:line="240" w:lineRule="auto"/>
            </w:pPr>
            <w:r>
              <w:rPr/>
              <w:t xml:space="preserve">Cases &amp; Workflow: review Certificate of Sponsorship requests</w:t>
            </w:r>
          </w:p>
        </w:tc>
      </w:tr>
      <w:tr>
        <w:tc>
          <w:tcPr>
            <w:tcW w:w="2120" w:type="dxa"/>
            <w:vAlign w:val="top"/>
          </w:tcPr>
          <w:p>
            <w:pPr>
              <w:spacing w:before="20" w:after="20" w:line="240" w:lineRule="auto"/>
            </w:pPr>
            <w:r>
              <w:rPr>
                <w:b/>
              </w:rPr>
              <w:t xml:space="preserve">Compliance Review</w:t>
            </w:r>
          </w:p>
        </w:tc>
        <w:tc>
          <w:tcPr>
            <w:tcW w:w="2313" w:type="dxa"/>
            <w:vAlign w:val="top"/>
          </w:tcPr>
          <w:p>
            <w:pPr>
              <w:spacing w:before="20" w:after="20" w:line="240" w:lineRule="auto"/>
            </w:pPr>
            <w:r>
              <w:rPr>
                <w:rFonts w:ascii="Consolas" w:hAnsi="Consolas"/>
                <w:sz w:val="18"/>
              </w:rPr>
              <w:t xml:space="preserve">/admin/compliance-review</w:t>
            </w:r>
          </w:p>
        </w:tc>
        <w:tc>
          <w:tcPr>
            <w:tcW w:w="5205" w:type="dxa"/>
            <w:vAlign w:val="top"/>
          </w:tcPr>
          <w:p>
            <w:pPr>
              <w:spacing w:before="20" w:after="20" w:line="240" w:lineRule="auto"/>
            </w:pPr>
            <w:r>
              <w:rPr/>
              <w:t xml:space="preserve">Cases &amp; Workflow: review sponsor compliance submissions</w:t>
            </w:r>
          </w:p>
        </w:tc>
      </w:tr>
      <w:tr>
        <w:tc>
          <w:tcPr>
            <w:tcW w:w="2120" w:type="dxa"/>
            <w:vAlign w:val="top"/>
          </w:tcPr>
          <w:p>
            <w:pPr>
              <w:spacing w:before="20" w:after="20" w:line="240" w:lineRule="auto"/>
            </w:pPr>
            <w:r>
              <w:rPr>
                <w:b/>
              </w:rPr>
              <w:t xml:space="preserve">Workload</w:t>
            </w:r>
          </w:p>
        </w:tc>
        <w:tc>
          <w:tcPr>
            <w:tcW w:w="2313" w:type="dxa"/>
            <w:vAlign w:val="top"/>
          </w:tcPr>
          <w:p>
            <w:pPr>
              <w:spacing w:before="20" w:after="20" w:line="240" w:lineRule="auto"/>
            </w:pPr>
            <w:r>
              <w:rPr>
                <w:rFonts w:ascii="Consolas" w:hAnsi="Consolas"/>
                <w:sz w:val="18"/>
              </w:rPr>
              <w:t xml:space="preserve">/admin/workload</w:t>
            </w:r>
          </w:p>
        </w:tc>
        <w:tc>
          <w:tcPr>
            <w:tcW w:w="5205" w:type="dxa"/>
            <w:vAlign w:val="top"/>
          </w:tcPr>
          <w:p>
            <w:pPr>
              <w:spacing w:before="20" w:after="20" w:line="240" w:lineRule="auto"/>
            </w:pPr>
            <w:r>
              <w:rPr/>
              <w:t xml:space="preserve">Analytics &amp; Finance: monitor and balance caseworker load and deadlines</w:t>
            </w:r>
          </w:p>
        </w:tc>
      </w:tr>
      <w:tr>
        <w:tc>
          <w:tcPr>
            <w:tcW w:w="2120" w:type="dxa"/>
            <w:vAlign w:val="top"/>
          </w:tcPr>
          <w:p>
            <w:pPr>
              <w:spacing w:before="20" w:after="20" w:line="240" w:lineRule="auto"/>
            </w:pPr>
            <w:r>
              <w:rPr>
                <w:b/>
              </w:rPr>
              <w:t xml:space="preserve">Finance</w:t>
            </w:r>
          </w:p>
        </w:tc>
        <w:tc>
          <w:tcPr>
            <w:tcW w:w="2313" w:type="dxa"/>
            <w:vAlign w:val="top"/>
          </w:tcPr>
          <w:p>
            <w:pPr>
              <w:spacing w:before="20" w:after="20" w:line="240" w:lineRule="auto"/>
            </w:pPr>
            <w:r>
              <w:rPr>
                <w:rFonts w:ascii="Consolas" w:hAnsi="Consolas"/>
                <w:sz w:val="18"/>
              </w:rPr>
              <w:t xml:space="preserve">/admin/finance</w:t>
            </w:r>
          </w:p>
        </w:tc>
        <w:tc>
          <w:tcPr>
            <w:tcW w:w="5205" w:type="dxa"/>
            <w:vAlign w:val="top"/>
          </w:tcPr>
          <w:p>
            <w:pPr>
              <w:spacing w:before="20" w:after="20" w:line="240" w:lineRule="auto"/>
            </w:pPr>
            <w:r>
              <w:rPr/>
              <w:t xml:space="preserve">Analytics &amp; Finance: revenue, transactions and invoicing</w:t>
            </w:r>
          </w:p>
        </w:tc>
      </w:tr>
      <w:tr>
        <w:tc>
          <w:tcPr>
            <w:tcW w:w="2120" w:type="dxa"/>
            <w:vAlign w:val="top"/>
          </w:tcPr>
          <w:p>
            <w:pPr>
              <w:spacing w:before="20" w:after="20" w:line="240" w:lineRule="auto"/>
            </w:pPr>
            <w:r>
              <w:rPr>
                <w:b/>
              </w:rPr>
              <w:t xml:space="preserve">Reports</w:t>
            </w:r>
          </w:p>
        </w:tc>
        <w:tc>
          <w:tcPr>
            <w:tcW w:w="2313" w:type="dxa"/>
            <w:vAlign w:val="top"/>
          </w:tcPr>
          <w:p>
            <w:pPr>
              <w:spacing w:before="20" w:after="20" w:line="240" w:lineRule="auto"/>
            </w:pPr>
            <w:r>
              <w:rPr>
                <w:rFonts w:ascii="Consolas" w:hAnsi="Consolas"/>
                <w:sz w:val="18"/>
              </w:rPr>
              <w:t xml:space="preserve">/admin/reports</w:t>
            </w:r>
          </w:p>
        </w:tc>
        <w:tc>
          <w:tcPr>
            <w:tcW w:w="5205" w:type="dxa"/>
            <w:vAlign w:val="top"/>
          </w:tcPr>
          <w:p>
            <w:pPr>
              <w:spacing w:before="20" w:after="20" w:line="240" w:lineRule="auto"/>
            </w:pPr>
            <w:r>
              <w:rPr/>
              <w:t xml:space="preserve">Analytics &amp; Finance: case, workload, financial and performance reports</w:t>
            </w:r>
          </w:p>
        </w:tc>
      </w:tr>
      <w:tr>
        <w:tc>
          <w:tcPr>
            <w:tcW w:w="2120" w:type="dxa"/>
            <w:vAlign w:val="top"/>
          </w:tcPr>
          <w:p>
            <w:pPr>
              <w:spacing w:before="20" w:after="20" w:line="240" w:lineRule="auto"/>
            </w:pPr>
            <w:r>
              <w:rPr>
                <w:b/>
              </w:rPr>
              <w:t xml:space="preserve">Announcements</w:t>
            </w:r>
          </w:p>
        </w:tc>
        <w:tc>
          <w:tcPr>
            <w:tcW w:w="2313" w:type="dxa"/>
            <w:vAlign w:val="top"/>
          </w:tcPr>
          <w:p>
            <w:pPr>
              <w:spacing w:before="20" w:after="20" w:line="240" w:lineRule="auto"/>
            </w:pPr>
            <w:r>
              <w:rPr>
                <w:rFonts w:ascii="Consolas" w:hAnsi="Consolas"/>
                <w:sz w:val="18"/>
              </w:rPr>
              <w:t xml:space="preserve">/admin/announcements</w:t>
            </w:r>
          </w:p>
        </w:tc>
        <w:tc>
          <w:tcPr>
            <w:tcW w:w="5205" w:type="dxa"/>
            <w:vAlign w:val="top"/>
          </w:tcPr>
          <w:p>
            <w:pPr>
              <w:spacing w:before="20" w:after="20" w:line="240" w:lineRule="auto"/>
            </w:pPr>
            <w:r>
              <w:rPr/>
              <w:t xml:space="preserve">System: broadcast notices to staff, sponsors and candidates</w:t>
            </w:r>
          </w:p>
        </w:tc>
      </w:tr>
      <w:tr>
        <w:tc>
          <w:tcPr>
            <w:tcW w:w="2120" w:type="dxa"/>
            <w:vAlign w:val="top"/>
          </w:tcPr>
          <w:p>
            <w:pPr>
              <w:spacing w:before="20" w:after="20" w:line="240" w:lineRule="auto"/>
            </w:pPr>
            <w:r>
              <w:rPr>
                <w:b/>
              </w:rPr>
              <w:t xml:space="preserve">Notifications</w:t>
            </w:r>
          </w:p>
        </w:tc>
        <w:tc>
          <w:tcPr>
            <w:tcW w:w="2313" w:type="dxa"/>
            <w:vAlign w:val="top"/>
          </w:tcPr>
          <w:p>
            <w:pPr>
              <w:spacing w:before="20" w:after="20" w:line="240" w:lineRule="auto"/>
            </w:pPr>
            <w:r>
              <w:rPr>
                <w:rFonts w:ascii="Consolas" w:hAnsi="Consolas"/>
                <w:sz w:val="18"/>
              </w:rPr>
              <w:t xml:space="preserve">/admin/notifications</w:t>
            </w:r>
          </w:p>
        </w:tc>
        <w:tc>
          <w:tcPr>
            <w:tcW w:w="5205" w:type="dxa"/>
            <w:vAlign w:val="top"/>
          </w:tcPr>
          <w:p>
            <w:pPr>
              <w:spacing w:before="20" w:after="20" w:line="240" w:lineRule="auto"/>
            </w:pPr>
            <w:r>
              <w:rPr/>
              <w:t xml:space="preserve">System: view, manage and create notifications</w:t>
            </w:r>
          </w:p>
        </w:tc>
      </w:tr>
      <w:tr>
        <w:tc>
          <w:tcPr>
            <w:tcW w:w="2120" w:type="dxa"/>
            <w:vAlign w:val="top"/>
          </w:tcPr>
          <w:p>
            <w:pPr>
              <w:spacing w:before="20" w:after="20" w:line="240" w:lineRule="auto"/>
            </w:pPr>
            <w:r>
              <w:rPr>
                <w:b/>
              </w:rPr>
              <w:t xml:space="preserve">Messages</w:t>
            </w:r>
          </w:p>
        </w:tc>
        <w:tc>
          <w:tcPr>
            <w:tcW w:w="2313" w:type="dxa"/>
            <w:vAlign w:val="top"/>
          </w:tcPr>
          <w:p>
            <w:pPr>
              <w:spacing w:before="20" w:after="20" w:line="240" w:lineRule="auto"/>
            </w:pPr>
            <w:r>
              <w:rPr>
                <w:rFonts w:ascii="Consolas" w:hAnsi="Consolas"/>
                <w:sz w:val="18"/>
              </w:rPr>
              <w:t xml:space="preserve">/admin/messages</w:t>
            </w:r>
          </w:p>
        </w:tc>
        <w:tc>
          <w:tcPr>
            <w:tcW w:w="5205" w:type="dxa"/>
            <w:vAlign w:val="top"/>
          </w:tcPr>
          <w:p>
            <w:pPr>
              <w:spacing w:before="20" w:after="20" w:line="240" w:lineRule="auto"/>
            </w:pPr>
            <w:r>
              <w:rPr/>
              <w:t xml:space="preserve">System: chat with staff and clients across roles</w:t>
            </w:r>
          </w:p>
        </w:tc>
      </w:tr>
      <w:tr>
        <w:tc>
          <w:tcPr>
            <w:tcW w:w="2120" w:type="dxa"/>
            <w:vAlign w:val="top"/>
          </w:tcPr>
          <w:p>
            <w:pPr>
              <w:spacing w:before="20" w:after="20" w:line="240" w:lineRule="auto"/>
            </w:pPr>
            <w:r>
              <w:rPr>
                <w:b/>
              </w:rPr>
              <w:t xml:space="preserve">Audit Log</w:t>
            </w:r>
          </w:p>
        </w:tc>
        <w:tc>
          <w:tcPr>
            <w:tcW w:w="2313" w:type="dxa"/>
            <w:vAlign w:val="top"/>
          </w:tcPr>
          <w:p>
            <w:pPr>
              <w:spacing w:before="20" w:after="20" w:line="240" w:lineRule="auto"/>
            </w:pPr>
            <w:r>
              <w:rPr>
                <w:rFonts w:ascii="Consolas" w:hAnsi="Consolas"/>
                <w:sz w:val="18"/>
              </w:rPr>
              <w:t xml:space="preserve">/admin/audit-logs</w:t>
            </w:r>
          </w:p>
        </w:tc>
        <w:tc>
          <w:tcPr>
            <w:tcW w:w="5205" w:type="dxa"/>
            <w:vAlign w:val="top"/>
          </w:tcPr>
          <w:p>
            <w:pPr>
              <w:spacing w:before="20" w:after="20" w:line="240" w:lineRule="auto"/>
            </w:pPr>
            <w:r>
              <w:rPr/>
              <w:t xml:space="preserve">System: compliance record of changes; related activity views</w:t>
            </w:r>
          </w:p>
        </w:tc>
      </w:tr>
      <w:tr>
        <w:tc>
          <w:tcPr>
            <w:tcW w:w="2120" w:type="dxa"/>
            <w:vAlign w:val="top"/>
          </w:tcPr>
          <w:p>
            <w:pPr>
              <w:spacing w:before="20" w:after="20" w:line="240" w:lineRule="auto"/>
            </w:pPr>
            <w:r>
              <w:rPr>
                <w:b/>
              </w:rPr>
              <w:t xml:space="preserve">Settings</w:t>
            </w:r>
          </w:p>
        </w:tc>
        <w:tc>
          <w:tcPr>
            <w:tcW w:w="2313" w:type="dxa"/>
            <w:vAlign w:val="top"/>
          </w:tcPr>
          <w:p>
            <w:pPr>
              <w:spacing w:before="20" w:after="20" w:line="240" w:lineRule="auto"/>
            </w:pPr>
            <w:r>
              <w:rPr>
                <w:rFonts w:ascii="Consolas" w:hAnsi="Consolas"/>
                <w:sz w:val="18"/>
              </w:rPr>
              <w:t xml:space="preserve">/admin/settings</w:t>
            </w:r>
          </w:p>
        </w:tc>
        <w:tc>
          <w:tcPr>
            <w:tcW w:w="5205" w:type="dxa"/>
            <w:vAlign w:val="top"/>
          </w:tcPr>
          <w:p>
            <w:pPr>
              <w:spacing w:before="20" w:after="20" w:line="240" w:lineRule="auto"/>
            </w:pPr>
            <w:r>
              <w:rPr/>
              <w:t xml:space="preserve">System: configure organisation, visa types, templates, integrations, roles and more</w:t>
            </w:r>
          </w:p>
        </w:tc>
      </w:tr>
    </w:tbl>
    <w:p>
      <w:pPr>
        <w:spacing w:after="120" w:line="120" w:lineRule="auto"/>
      </w:pPr>
    </w:p>
    <w:p>
      <w:pPr>
        <w:pStyle w:val="Heading2"/>
      </w:pPr>
      <w:r>
        <w:t xml:space="preserve">4.3 Screens &amp; features</w:t>
      </w:r>
    </w:p>
    <w:p>
      <w:pPr>
        <w:pStyle w:val="Heading3"/>
      </w:pPr>
      <w:r>
        <w:t xml:space="preserve">Dashboard</w:t>
      </w:r>
      <w:r>
        <w:rPr>
          <w:rFonts w:ascii="Consolas" w:hAnsi="Consolas"/>
          <w:b w:val="0"/>
          <w:color w:val="5B6B7A"/>
          <w:sz w:val="17"/>
        </w:rPr>
        <w:t xml:space="preserve">    /admin/dashboard</w:t>
      </w:r>
    </w:p>
    <w:p>
      <w:r>
        <w:t xml:space="preserve">A single consolidated overview of the whole firm's operation for the current period.</w:t>
      </w:r>
    </w:p>
    <w:p>
      <w:pPr>
        <w:pStyle w:val="ListParagraph"/>
        <w:numPr>
          <w:ilvl w:val="0"/>
          <w:numId w:val="1"/>
        </w:numPr>
      </w:pPr>
      <w:r>
        <w:t xml:space="preserve">KPI tiles: Total Cases, In Progress, Delayed, Completed, New Immigration Cases, Unassigned Cases, Pending Licence Reviews, Pending CoS Requests, Pending Compliance Reviews, Caseworkers, Revenue, Visa Alerts, Sponsor Alerts (most tiles link straight to the relevant screen)</w:t>
      </w:r>
    </w:p>
    <w:p>
      <w:pPr>
        <w:pStyle w:val="ListParagraph"/>
        <w:numPr>
          <w:ilvl w:val="0"/>
          <w:numId w:val="1"/>
        </w:numPr>
      </w:pPr>
      <w:r>
        <w:t xml:space="preserve">Period filter (all / this week / this month) that re-scopes the figures</w:t>
      </w:r>
    </w:p>
    <w:p>
      <w:pPr>
        <w:pStyle w:val="ListParagraph"/>
        <w:numPr>
          <w:ilvl w:val="0"/>
          <w:numId w:val="1"/>
        </w:numPr>
      </w:pPr>
      <w:r>
        <w:t xml:space="preserve">Due &amp; Overdue widget for cases and tasks due within 48 hours or already overdue, with direct action links</w:t>
      </w:r>
    </w:p>
    <w:p>
      <w:pPr>
        <w:pStyle w:val="ListParagraph"/>
        <w:numPr>
          <w:ilvl w:val="0"/>
          <w:numId w:val="1"/>
        </w:numPr>
      </w:pPr>
      <w:r>
        <w:t xml:space="preserve">Recent Cases table and an Active Escalations list flagged 'Action Required'</w:t>
      </w:r>
    </w:p>
    <w:p>
      <w:pPr>
        <w:pStyle w:val="ListParagraph"/>
        <w:numPr>
          <w:ilvl w:val="0"/>
          <w:numId w:val="1"/>
        </w:numPr>
      </w:pPr>
      <w:r>
        <w:t xml:space="preserve">Recent Activity feed, Recent Messages preview, and Recent Notifications with a details pop-up</w:t>
      </w:r>
    </w:p>
    <w:p>
      <w:pPr>
        <w:pStyle w:val="ListParagraph"/>
        <w:numPr>
          <w:ilvl w:val="0"/>
          <w:numId w:val="1"/>
        </w:numPr>
      </w:pPr>
      <w:r>
        <w:t xml:space="preserve">'Generate Report' button that downloads a branded PDF dashboard snapshot, plus a 'New Case' shortcut</w:t>
      </w:r>
    </w:p>
    <w:p>
      <w:pPr>
        <w:pStyle w:val="Heading3"/>
      </w:pPr>
      <w:r>
        <w:t xml:space="preserve">Enquiry Inbox</w:t>
      </w:r>
      <w:r>
        <w:rPr>
          <w:rFonts w:ascii="Consolas" w:hAnsi="Consolas"/>
          <w:b w:val="0"/>
          <w:color w:val="5B6B7A"/>
          <w:sz w:val="17"/>
        </w:rPr>
        <w:t xml:space="preserve">    /admin/enquiries</w:t>
      </w:r>
    </w:p>
    <w:p>
      <w:r>
        <w:t xml:space="preserve">Triage incoming client visa enquiries (the first stage of a case) and convert them into active, assigned work.</w:t>
      </w:r>
    </w:p>
    <w:p>
      <w:pPr>
        <w:pStyle w:val="ListParagraph"/>
        <w:numPr>
          <w:ilvl w:val="0"/>
          <w:numId w:val="1"/>
        </w:numPr>
      </w:pPr>
      <w:r>
        <w:t xml:space="preserve">Tabs: All / New / Assigned &amp; Active / Closed &amp; Rejected, with search and page-size controls</w:t>
      </w:r>
    </w:p>
    <w:p>
      <w:pPr>
        <w:pStyle w:val="ListParagraph"/>
        <w:numPr>
          <w:ilvl w:val="0"/>
          <w:numId w:val="1"/>
        </w:numPr>
      </w:pPr>
      <w:r>
        <w:t xml:space="preserve">Each row shows reference, candidate, visa type/nationality, submitted date, assignment status, workflow badge and any proposed CCL fee</w:t>
      </w:r>
    </w:p>
    <w:p>
      <w:pPr>
        <w:pStyle w:val="ListParagraph"/>
        <w:numPr>
          <w:ilvl w:val="0"/>
          <w:numId w:val="1"/>
        </w:numPr>
      </w:pPr>
      <w:r>
        <w:t xml:space="preserve">'Assign' / 'Reassign' opens a modal to pick up to two caseworkers and set the proposed fee — this moves the case out of the enquiry stage</w:t>
      </w:r>
    </w:p>
    <w:p>
      <w:pPr>
        <w:pStyle w:val="ListParagraph"/>
        <w:numPr>
          <w:ilvl w:val="0"/>
          <w:numId w:val="1"/>
        </w:numPr>
      </w:pPr>
      <w:r>
        <w:t xml:space="preserve">'Reject' closes the enquiry; a red dot in the sidebar signals new enquiries</w:t>
      </w:r>
    </w:p>
    <w:p>
      <w:pPr>
        <w:pStyle w:val="Heading3"/>
      </w:pPr>
      <w:r>
        <w:t xml:space="preserve">CCL Fee Approvals</w:t>
      </w:r>
      <w:r>
        <w:rPr>
          <w:rFonts w:ascii="Consolas" w:hAnsi="Consolas"/>
          <w:b w:val="0"/>
          <w:color w:val="5B6B7A"/>
          <w:sz w:val="17"/>
        </w:rPr>
        <w:t xml:space="preserve">    /admin/ccl-fee-approvals</w:t>
      </w:r>
    </w:p>
    <w:p>
      <w:r>
        <w:t xml:space="preserve">Review and approve (or send back) the fees a caseworker has proposed in a Client Care Letter before it is sent to the client.</w:t>
      </w:r>
    </w:p>
    <w:p>
      <w:pPr>
        <w:pStyle w:val="ListParagraph"/>
        <w:numPr>
          <w:ilvl w:val="0"/>
          <w:numId w:val="1"/>
        </w:numPr>
      </w:pPr>
      <w:r>
        <w:t xml:space="preserve">Tabs: Pending / Approved / Rejected / All, with search and pagination</w:t>
      </w:r>
    </w:p>
    <w:p>
      <w:pPr>
        <w:pStyle w:val="ListParagraph"/>
        <w:numPr>
          <w:ilvl w:val="0"/>
          <w:numId w:val="1"/>
        </w:numPr>
      </w:pPr>
      <w:r>
        <w:t xml:space="preserve">Review modal showing the proposed fees and an admin notes field</w:t>
      </w:r>
    </w:p>
    <w:p>
      <w:pPr>
        <w:pStyle w:val="ListParagraph"/>
        <w:numPr>
          <w:ilvl w:val="0"/>
          <w:numId w:val="1"/>
        </w:numPr>
      </w:pPr>
      <w:r>
        <w:t xml:space="preserve">'Approve' sends the CCL to the client; 'Reject/Return' sends it back to the caseworker for revision</w:t>
      </w:r>
    </w:p>
    <w:p>
      <w:pPr>
        <w:pStyle w:val="ListParagraph"/>
        <w:numPr>
          <w:ilvl w:val="0"/>
          <w:numId w:val="1"/>
        </w:numPr>
      </w:pPr>
      <w:r>
        <w:t xml:space="preserve">Sidebar red-dot badge counts cases awaiting fee approval</w:t>
      </w:r>
    </w:p>
    <w:p>
      <w:pPr>
        <w:pStyle w:val="Heading3"/>
      </w:pPr>
      <w:r>
        <w:t xml:space="preserve">All Cases</w:t>
      </w:r>
      <w:r>
        <w:rPr>
          <w:rFonts w:ascii="Consolas" w:hAnsi="Consolas"/>
          <w:b w:val="0"/>
          <w:color w:val="5B6B7A"/>
          <w:sz w:val="17"/>
        </w:rPr>
        <w:t xml:space="preserve">    /admin/cases</w:t>
      </w:r>
    </w:p>
    <w:p>
      <w:r>
        <w:t xml:space="preserve">The master list of every case in the firm, where the administrator creates, edits, assigns, approves/rejects and deletes cases.</w:t>
      </w:r>
    </w:p>
    <w:p>
      <w:pPr>
        <w:pStyle w:val="ListParagraph"/>
        <w:numPr>
          <w:ilvl w:val="0"/>
          <w:numId w:val="1"/>
        </w:numPr>
      </w:pPr>
      <w:r>
        <w:t xml:space="preserve">Summary tiles (Pending / Approved / Rejected counts) and search/filter by status</w:t>
      </w:r>
    </w:p>
    <w:p>
      <w:pPr>
        <w:pStyle w:val="ListParagraph"/>
        <w:numPr>
          <w:ilvl w:val="0"/>
          <w:numId w:val="1"/>
        </w:numPr>
      </w:pPr>
      <w:r>
        <w:t xml:space="preserve">Table columns: Case ID, Candidate, Business, Caseworker(s), Visa Type, Priority, Workflow stage, Status, Submitted date, Actions</w:t>
      </w:r>
    </w:p>
    <w:p>
      <w:pPr>
        <w:pStyle w:val="ListParagraph"/>
        <w:numPr>
          <w:ilvl w:val="0"/>
          <w:numId w:val="1"/>
        </w:numPr>
      </w:pPr>
      <w:r>
        <w:t xml:space="preserve">Create / Edit case modal capturing candidate, sponsor business, visa &amp; petition type, priority, target submission date, assigned caseworkers, fees and notes</w:t>
      </w:r>
    </w:p>
    <w:p>
      <w:pPr>
        <w:pStyle w:val="ListParagraph"/>
        <w:numPr>
          <w:ilvl w:val="0"/>
          <w:numId w:val="1"/>
        </w:numPr>
      </w:pPr>
      <w:r>
        <w:t xml:space="preserve">Per-row actions: View, Approve (with note), Reject (with note), Assign caseworker, Edit, Delete; plus 'Assign' shortcut and Export all cases</w:t>
      </w:r>
    </w:p>
    <w:p>
      <w:pPr>
        <w:pStyle w:val="Heading3"/>
      </w:pPr>
      <w:r>
        <w:t xml:space="preserve">Case Detail</w:t>
      </w:r>
      <w:r>
        <w:rPr>
          <w:rFonts w:ascii="Consolas" w:hAnsi="Consolas"/>
          <w:b w:val="0"/>
          <w:color w:val="5B6B7A"/>
          <w:sz w:val="17"/>
        </w:rPr>
        <w:t xml:space="preserve">    /admin/case-detail/:caseId</w:t>
      </w:r>
    </w:p>
    <w:p>
      <w:r>
        <w:t xml:space="preserve">The full working record of one case, opened from any case list.</w:t>
      </w:r>
    </w:p>
    <w:p>
      <w:pPr>
        <w:pStyle w:val="ListParagraph"/>
        <w:numPr>
          <w:ilvl w:val="0"/>
          <w:numId w:val="1"/>
        </w:numPr>
      </w:pPr>
      <w:r>
        <w:t xml:space="preserve">Tabbed view: Overview, Application Form (read-only candidate application), Documents, Tasks, Payments, Client Care Letter, Timeline, Notes (internal)</w:t>
      </w:r>
    </w:p>
    <w:p>
      <w:pPr>
        <w:pStyle w:val="ListParagraph"/>
        <w:numPr>
          <w:ilvl w:val="0"/>
          <w:numId w:val="1"/>
        </w:numPr>
      </w:pPr>
      <w:r>
        <w:t xml:space="preserve">Document review (upload, approve/reject, download), task management, and manual payment recording with admin payment-status control</w:t>
      </w:r>
    </w:p>
    <w:p>
      <w:pPr>
        <w:pStyle w:val="ListParagraph"/>
        <w:numPr>
          <w:ilvl w:val="0"/>
          <w:numId w:val="1"/>
        </w:numPr>
      </w:pPr>
      <w:r>
        <w:t xml:space="preserve">Workflow panel to advance the case stage and trigger steps such as sending a biometrics slot</w:t>
      </w:r>
    </w:p>
    <w:p>
      <w:pPr>
        <w:pStyle w:val="ListParagraph"/>
        <w:numPr>
          <w:ilvl w:val="0"/>
          <w:numId w:val="1"/>
        </w:numPr>
      </w:pPr>
      <w:r>
        <w:t xml:space="preserve">Raise an escalation on the case, and export the case to CSV or PDF</w:t>
      </w:r>
    </w:p>
    <w:p>
      <w:pPr>
        <w:pStyle w:val="Heading3"/>
      </w:pPr>
      <w:r>
        <w:t xml:space="preserve">Pipeline</w:t>
      </w:r>
      <w:r>
        <w:rPr>
          <w:rFonts w:ascii="Consolas" w:hAnsi="Consolas"/>
          <w:b w:val="0"/>
          <w:color w:val="5B6B7A"/>
          <w:sz w:val="17"/>
        </w:rPr>
        <w:t xml:space="preserve">    /admin/pipeline</w:t>
      </w:r>
    </w:p>
    <w:p>
      <w:r>
        <w:t xml:space="preserve">A drag-and-drop Kanban board of every case across the firm's 16-stage immigration workflow.</w:t>
      </w:r>
    </w:p>
    <w:p>
      <w:pPr>
        <w:pStyle w:val="ListParagraph"/>
        <w:numPr>
          <w:ilvl w:val="0"/>
          <w:numId w:val="1"/>
        </w:numPr>
      </w:pPr>
      <w:r>
        <w:t xml:space="preserve">Columns for each stage from Client Enquiry through Assignment, Consultation, Data Capture, Application Prep, Document Review, Draft Review, Client Care Letter, Submission, Biometrics, Awaiting Decision to Case Closure</w:t>
      </w:r>
    </w:p>
    <w:p>
      <w:pPr>
        <w:pStyle w:val="ListParagraph"/>
        <w:numPr>
          <w:ilvl w:val="0"/>
          <w:numId w:val="1"/>
        </w:numPr>
      </w:pPr>
      <w:r>
        <w:t xml:space="preserve">Drag a case card to move it to a new stage (updates the case's workflow)</w:t>
      </w:r>
    </w:p>
    <w:p>
      <w:pPr>
        <w:pStyle w:val="ListParagraph"/>
        <w:numPr>
          <w:ilvl w:val="0"/>
          <w:numId w:val="1"/>
        </w:numPr>
      </w:pPr>
      <w:r>
        <w:t xml:space="preserve">Card click opens case details; supports the biometric-booked confirmation step</w:t>
      </w:r>
    </w:p>
    <w:p>
      <w:pPr>
        <w:pStyle w:val="Heading3"/>
      </w:pPr>
      <w:r>
        <w:t xml:space="preserve">Escalations</w:t>
      </w:r>
      <w:r>
        <w:rPr>
          <w:rFonts w:ascii="Consolas" w:hAnsi="Consolas"/>
          <w:b w:val="0"/>
          <w:color w:val="5B6B7A"/>
          <w:sz w:val="17"/>
        </w:rPr>
        <w:t xml:space="preserve">    /admin/escalations</w:t>
      </w:r>
    </w:p>
    <w:p>
      <w:r>
        <w:t xml:space="preserve">Track and resolve problem cases (deadline breaches, missing documents, stuck cases) that need management attention.</w:t>
      </w:r>
    </w:p>
    <w:p>
      <w:pPr>
        <w:pStyle w:val="ListParagraph"/>
        <w:numPr>
          <w:ilvl w:val="0"/>
          <w:numId w:val="1"/>
        </w:numPr>
      </w:pPr>
      <w:r>
        <w:t xml:space="preserve">KPI counters (Critical / High / Medium / Resolved today) and filters by severity and type</w:t>
      </w:r>
    </w:p>
    <w:p>
      <w:pPr>
        <w:pStyle w:val="ListParagraph"/>
        <w:numPr>
          <w:ilvl w:val="0"/>
          <w:numId w:val="1"/>
        </w:numPr>
      </w:pPr>
      <w:r>
        <w:t xml:space="preserve">Create an escalation against a case with severity, trigger type/category and notes</w:t>
      </w:r>
    </w:p>
    <w:p>
      <w:pPr>
        <w:pStyle w:val="ListParagraph"/>
        <w:numPr>
          <w:ilvl w:val="0"/>
          <w:numId w:val="1"/>
        </w:numPr>
      </w:pPr>
      <w:r>
        <w:t xml:space="preserve">Edit, assign to an admin, delete, and export the escalation list to Excel</w:t>
      </w:r>
    </w:p>
    <w:p>
      <w:pPr>
        <w:pStyle w:val="Heading3"/>
      </w:pPr>
      <w:r>
        <w:t xml:space="preserve">Licence Requests</w:t>
      </w:r>
      <w:r>
        <w:rPr>
          <w:rFonts w:ascii="Consolas" w:hAnsi="Consolas"/>
          <w:b w:val="0"/>
          <w:color w:val="5B6B7A"/>
          <w:sz w:val="17"/>
        </w:rPr>
        <w:t xml:space="preserve">    /admin/licence-requests</w:t>
      </w:r>
    </w:p>
    <w:p>
      <w:r>
        <w:t xml:space="preserve">The reviewer queue for sponsor licence applications submitted by business clients.</w:t>
      </w:r>
    </w:p>
    <w:p>
      <w:pPr>
        <w:pStyle w:val="ListParagraph"/>
        <w:numPr>
          <w:ilvl w:val="0"/>
          <w:numId w:val="1"/>
        </w:numPr>
      </w:pPr>
      <w:r>
        <w:t xml:space="preserve">Filter by status and type, search, and a workflow timeline/stages view per application</w:t>
      </w:r>
    </w:p>
    <w:p>
      <w:pPr>
        <w:pStyle w:val="ListParagraph"/>
        <w:numPr>
          <w:ilvl w:val="0"/>
          <w:numId w:val="1"/>
        </w:numPr>
      </w:pPr>
      <w:r>
        <w:t xml:space="preserve">Approve, reject, request more information, or grant the licence (with expiry date and CoS allocation)</w:t>
      </w:r>
    </w:p>
    <w:p>
      <w:pPr>
        <w:pStyle w:val="ListParagraph"/>
        <w:numPr>
          <w:ilvl w:val="0"/>
          <w:numId w:val="1"/>
        </w:numPr>
      </w:pPr>
      <w:r>
        <w:t xml:space="preserve">Assign a caseworker, generate/resend UKVI &amp; SMS portal credentials, download submitted documents, and dispatch documents back to the sponsor</w:t>
      </w:r>
    </w:p>
    <w:p>
      <w:pPr>
        <w:pStyle w:val="Heading3"/>
      </w:pPr>
      <w:r>
        <w:t xml:space="preserve">CoS Requests</w:t>
      </w:r>
      <w:r>
        <w:rPr>
          <w:rFonts w:ascii="Consolas" w:hAnsi="Consolas"/>
          <w:b w:val="0"/>
          <w:color w:val="5B6B7A"/>
          <w:sz w:val="17"/>
        </w:rPr>
        <w:t xml:space="preserve">    /admin/cos-requests</w:t>
      </w:r>
    </w:p>
    <w:p>
      <w:r>
        <w:t xml:space="preserve">The reviewer queue for Certificate of Sponsorship requests from sponsors.</w:t>
      </w:r>
    </w:p>
    <w:p>
      <w:pPr>
        <w:pStyle w:val="ListParagraph"/>
        <w:numPr>
          <w:ilvl w:val="0"/>
          <w:numId w:val="1"/>
        </w:numPr>
      </w:pPr>
      <w:r>
        <w:t xml:space="preserve">Tabs: Pending / Assigned / Approved with search</w:t>
      </w:r>
    </w:p>
    <w:p>
      <w:pPr>
        <w:pStyle w:val="ListParagraph"/>
        <w:numPr>
          <w:ilvl w:val="0"/>
          <w:numId w:val="1"/>
        </w:numPr>
      </w:pPr>
      <w:r>
        <w:t xml:space="preserve">Approve, reject, or request additional information via a review modal</w:t>
      </w:r>
    </w:p>
    <w:p>
      <w:pPr>
        <w:pStyle w:val="ListParagraph"/>
        <w:numPr>
          <w:ilvl w:val="0"/>
          <w:numId w:val="1"/>
        </w:numPr>
      </w:pPr>
      <w:r>
        <w:t xml:space="preserve">Assign a caseworker to a request and view the request's full history</w:t>
      </w:r>
    </w:p>
    <w:p>
      <w:pPr>
        <w:pStyle w:val="Heading3"/>
      </w:pPr>
      <w:r>
        <w:t xml:space="preserve">Compliance Review</w:t>
      </w:r>
      <w:r>
        <w:rPr>
          <w:rFonts w:ascii="Consolas" w:hAnsi="Consolas"/>
          <w:b w:val="0"/>
          <w:color w:val="5B6B7A"/>
          <w:sz w:val="17"/>
        </w:rPr>
        <w:t xml:space="preserve">    /admin/compliance-review</w:t>
      </w:r>
    </w:p>
    <w:p>
      <w:r>
        <w:t xml:space="preserve">Review sponsor compliance submissions across Right to Work, Worker Events, Change Requests and Documents.</w:t>
      </w:r>
    </w:p>
    <w:p>
      <w:pPr>
        <w:pStyle w:val="ListParagraph"/>
        <w:numPr>
          <w:ilvl w:val="0"/>
          <w:numId w:val="1"/>
        </w:numPr>
      </w:pPr>
      <w:r>
        <w:t xml:space="preserve">Unified compliance review queue covering all sponsor compliance entities</w:t>
      </w:r>
    </w:p>
    <w:p>
      <w:pPr>
        <w:pStyle w:val="ListParagraph"/>
        <w:numPr>
          <w:ilvl w:val="0"/>
          <w:numId w:val="1"/>
        </w:numPr>
      </w:pPr>
      <w:r>
        <w:t xml:space="preserve">Acts on submissions awaiting reviewer action (these feed the dashboard 'Pending Compliance Reviews' count)</w:t>
      </w:r>
    </w:p>
    <w:p>
      <w:pPr>
        <w:pStyle w:val="Heading3"/>
      </w:pPr>
      <w:r>
        <w:t xml:space="preserve">Workload</w:t>
      </w:r>
      <w:r>
        <w:rPr>
          <w:rFonts w:ascii="Consolas" w:hAnsi="Consolas"/>
          <w:b w:val="0"/>
          <w:color w:val="5B6B7A"/>
          <w:sz w:val="17"/>
        </w:rPr>
        <w:t xml:space="preserve">    /admin/workload</w:t>
      </w:r>
    </w:p>
    <w:p>
      <w:r>
        <w:t xml:space="preserve">Monitor and balance how busy each caseworker is and what work is outstanding.</w:t>
      </w:r>
    </w:p>
    <w:p>
      <w:pPr>
        <w:pStyle w:val="ListParagraph"/>
        <w:numPr>
          <w:ilvl w:val="0"/>
          <w:numId w:val="1"/>
        </w:numPr>
      </w:pPr>
      <w:r>
        <w:t xml:space="preserve">Tabs: Team Workload (capacity meters and load colour-coding per caseworker), Pending Tasks, and Deadline Monitor</w:t>
      </w:r>
    </w:p>
    <w:p>
      <w:pPr>
        <w:pStyle w:val="ListParagraph"/>
        <w:numPr>
          <w:ilvl w:val="0"/>
          <w:numId w:val="1"/>
        </w:numPr>
      </w:pPr>
      <w:r>
        <w:t xml:space="preserve">Workload alerts highlight overloaded staff</w:t>
      </w:r>
    </w:p>
    <w:p>
      <w:pPr>
        <w:pStyle w:val="ListParagraph"/>
        <w:numPr>
          <w:ilvl w:val="0"/>
          <w:numId w:val="1"/>
        </w:numPr>
      </w:pPr>
      <w:r>
        <w:t xml:space="preserve">Export the workload report; shows a 'demo data' banner and sample figures if live data is unavailable</w:t>
      </w:r>
    </w:p>
    <w:p>
      <w:pPr>
        <w:pStyle w:val="Heading3"/>
      </w:pPr>
      <w:r>
        <w:t xml:space="preserve">Assign</w:t>
      </w:r>
      <w:r>
        <w:rPr>
          <w:rFonts w:ascii="Consolas" w:hAnsi="Consolas"/>
          <w:b w:val="0"/>
          <w:color w:val="5B6B7A"/>
          <w:sz w:val="17"/>
        </w:rPr>
        <w:t xml:space="preserve">    /admin/assign</w:t>
      </w:r>
    </w:p>
    <w:p>
      <w:r>
        <w:t xml:space="preserve">A focused screen to assign or reassign caseworkers to a chosen case with team-capacity context.</w:t>
      </w:r>
    </w:p>
    <w:p>
      <w:pPr>
        <w:pStyle w:val="ListParagraph"/>
        <w:numPr>
          <w:ilvl w:val="0"/>
          <w:numId w:val="1"/>
        </w:numPr>
      </w:pPr>
      <w:r>
        <w:t xml:space="preserve">Pick a case from a searchable list and select up to two caseworkers</w:t>
      </w:r>
    </w:p>
    <w:p>
      <w:pPr>
        <w:pStyle w:val="ListParagraph"/>
        <w:numPr>
          <w:ilvl w:val="0"/>
          <w:numId w:val="1"/>
        </w:numPr>
      </w:pPr>
      <w:r>
        <w:t xml:space="preserve">Mandatory reason field recorded as an audit note, plus optional proposed fee and priority</w:t>
      </w:r>
    </w:p>
    <w:p>
      <w:pPr>
        <w:pStyle w:val="ListParagraph"/>
        <w:numPr>
          <w:ilvl w:val="0"/>
          <w:numId w:val="1"/>
        </w:numPr>
      </w:pPr>
      <w:r>
        <w:t xml:space="preserve">Live team-capacity panel to inform the choice; can be reached pre-filled from due/overdue links</w:t>
      </w:r>
    </w:p>
    <w:p>
      <w:pPr>
        <w:pStyle w:val="Heading3"/>
      </w:pPr>
      <w:r>
        <w:t xml:space="preserve">Finance</w:t>
      </w:r>
      <w:r>
        <w:rPr>
          <w:rFonts w:ascii="Consolas" w:hAnsi="Consolas"/>
          <w:b w:val="0"/>
          <w:color w:val="5B6B7A"/>
          <w:sz w:val="17"/>
        </w:rPr>
        <w:t xml:space="preserve">    /admin/finance</w:t>
      </w:r>
    </w:p>
    <w:p>
      <w:r>
        <w:t xml:space="preserve">Oversee the firm's money: revenue, outstanding amounts, transactions and invoicing.</w:t>
      </w:r>
    </w:p>
    <w:p>
      <w:pPr>
        <w:pStyle w:val="ListParagraph"/>
        <w:numPr>
          <w:ilvl w:val="0"/>
          <w:numId w:val="1"/>
        </w:numPr>
      </w:pPr>
      <w:r>
        <w:t xml:space="preserve">Finance summary cards and a transactions table (Transaction ID, client, case, amount, type, status, date)</w:t>
      </w:r>
    </w:p>
    <w:p>
      <w:pPr>
        <w:pStyle w:val="ListParagraph"/>
        <w:numPr>
          <w:ilvl w:val="0"/>
          <w:numId w:val="1"/>
        </w:numPr>
      </w:pPr>
      <w:r>
        <w:t xml:space="preserve">Create an invoice (line items, tax rate, payment terms, totals) and export transactions</w:t>
      </w:r>
    </w:p>
    <w:p>
      <w:pPr>
        <w:pStyle w:val="ListParagraph"/>
        <w:numPr>
          <w:ilvl w:val="0"/>
          <w:numId w:val="1"/>
        </w:numPr>
      </w:pPr>
      <w:r>
        <w:t xml:space="preserve">Shows a 'demo data' banner with sample figures if live finance data cannot be loaded</w:t>
      </w:r>
    </w:p>
    <w:p>
      <w:pPr>
        <w:pStyle w:val="Heading3"/>
      </w:pPr>
      <w:r>
        <w:t xml:space="preserve">Reports</w:t>
      </w:r>
      <w:r>
        <w:rPr>
          <w:rFonts w:ascii="Consolas" w:hAnsi="Consolas"/>
          <w:b w:val="0"/>
          <w:color w:val="5B6B7A"/>
          <w:sz w:val="17"/>
        </w:rPr>
        <w:t xml:space="preserve">    /admin/reports</w:t>
      </w:r>
    </w:p>
    <w:p>
      <w:r>
        <w:t xml:space="preserve">Run and export management reports across the firm.</w:t>
      </w:r>
    </w:p>
    <w:p>
      <w:pPr>
        <w:pStyle w:val="ListParagraph"/>
        <w:numPr>
          <w:ilvl w:val="0"/>
          <w:numId w:val="1"/>
        </w:numPr>
      </w:pPr>
      <w:r>
        <w:t xml:space="preserve">Tabs: Case Reports, Workload Reports, Financial Reports, Performance Reports</w:t>
      </w:r>
    </w:p>
    <w:p>
      <w:pPr>
        <w:pStyle w:val="ListParagraph"/>
        <w:numPr>
          <w:ilvl w:val="0"/>
          <w:numId w:val="1"/>
        </w:numPr>
      </w:pPr>
      <w:r>
        <w:t xml:space="preserve">Date-range and filter controls (by visa type, department) with summary metrics and SLA indicators</w:t>
      </w:r>
    </w:p>
    <w:p>
      <w:pPr>
        <w:pStyle w:val="ListParagraph"/>
        <w:numPr>
          <w:ilvl w:val="0"/>
          <w:numId w:val="1"/>
        </w:numPr>
      </w:pPr>
      <w:r>
        <w:t xml:space="preserve">Export to Excel; falls back to demonstration data with a banner if live data is unavailable</w:t>
      </w:r>
    </w:p>
    <w:p>
      <w:pPr>
        <w:pStyle w:val="Heading3"/>
      </w:pPr>
      <w:r>
        <w:t xml:space="preserve">Caseworkers</w:t>
      </w:r>
      <w:r>
        <w:rPr>
          <w:rFonts w:ascii="Consolas" w:hAnsi="Consolas"/>
          <w:b w:val="0"/>
          <w:color w:val="5B6B7A"/>
          <w:sz w:val="17"/>
        </w:rPr>
        <w:t xml:space="preserve">    /admin/caseworkers</w:t>
      </w:r>
    </w:p>
    <w:p>
      <w:r>
        <w:t xml:space="preserve">Manage the firm's caseworker staff records and their status/availability.</w:t>
      </w:r>
    </w:p>
    <w:p>
      <w:pPr>
        <w:pStyle w:val="ListParagraph"/>
        <w:numPr>
          <w:ilvl w:val="0"/>
          <w:numId w:val="1"/>
        </w:numPr>
      </w:pPr>
      <w:r>
        <w:t xml:space="preserve">Create, edit, view and delete caseworkers; set department and status (Active / High Load / On Leave / Inactive)</w:t>
      </w:r>
    </w:p>
    <w:p>
      <w:pPr>
        <w:pStyle w:val="ListParagraph"/>
        <w:numPr>
          <w:ilvl w:val="0"/>
          <w:numId w:val="1"/>
        </w:numPr>
      </w:pPr>
      <w:r>
        <w:t xml:space="preserve">Reset password, toggle status, and view per-caseworker performance and assigned cases/candidates</w:t>
      </w:r>
    </w:p>
    <w:p>
      <w:pPr>
        <w:pStyle w:val="ListParagraph"/>
        <w:numPr>
          <w:ilvl w:val="0"/>
          <w:numId w:val="1"/>
        </w:numPr>
      </w:pPr>
      <w:r>
        <w:t xml:space="preserve">Bulk import from file and export the caseworker list</w:t>
      </w:r>
    </w:p>
    <w:p>
      <w:pPr>
        <w:pStyle w:val="Heading3"/>
      </w:pPr>
      <w:r>
        <w:t xml:space="preserve">Clients (Candidates)</w:t>
      </w:r>
      <w:r>
        <w:rPr>
          <w:rFonts w:ascii="Consolas" w:hAnsi="Consolas"/>
          <w:b w:val="0"/>
          <w:color w:val="5B6B7A"/>
          <w:sz w:val="17"/>
        </w:rPr>
        <w:t xml:space="preserve">    /admin/candidates</w:t>
      </w:r>
    </w:p>
    <w:p>
      <w:r>
        <w:t xml:space="preserve">Manage the individual visa applicants (candidates) the firm represents.</w:t>
      </w:r>
    </w:p>
    <w:p>
      <w:pPr>
        <w:pStyle w:val="ListParagraph"/>
        <w:numPr>
          <w:ilvl w:val="0"/>
          <w:numId w:val="1"/>
        </w:numPr>
      </w:pPr>
      <w:r>
        <w:t xml:space="preserve">Create a client with a full guided application form (with draft auto-save before the account is created)</w:t>
      </w:r>
    </w:p>
    <w:p>
      <w:pPr>
        <w:pStyle w:val="ListParagraph"/>
        <w:numPr>
          <w:ilvl w:val="0"/>
          <w:numId w:val="1"/>
        </w:numPr>
      </w:pPr>
      <w:r>
        <w:t xml:space="preserve">View/edit the candidate application, toggle account status, and assign the candidate to a sponsor business</w:t>
      </w:r>
    </w:p>
    <w:p>
      <w:pPr>
        <w:pStyle w:val="ListParagraph"/>
        <w:numPr>
          <w:ilvl w:val="0"/>
          <w:numId w:val="1"/>
        </w:numPr>
      </w:pPr>
      <w:r>
        <w:t xml:space="preserve">Print a read-only application, and import/export candidate applications via Excel</w:t>
      </w:r>
    </w:p>
    <w:p>
      <w:pPr>
        <w:pStyle w:val="Heading3"/>
      </w:pPr>
      <w:r>
        <w:t xml:space="preserve">Sponsors (Businesses)</w:t>
      </w:r>
      <w:r>
        <w:rPr>
          <w:rFonts w:ascii="Consolas" w:hAnsi="Consolas"/>
          <w:b w:val="0"/>
          <w:color w:val="5B6B7A"/>
          <w:sz w:val="17"/>
        </w:rPr>
        <w:t xml:space="preserve">    /admin/businesses</w:t>
      </w:r>
    </w:p>
    <w:p>
      <w:r>
        <w:t xml:space="preserve">Manage the sponsoring employers (business clients) and their licence status.</w:t>
      </w:r>
    </w:p>
    <w:p>
      <w:pPr>
        <w:pStyle w:val="ListParagraph"/>
        <w:numPr>
          <w:ilvl w:val="0"/>
          <w:numId w:val="1"/>
        </w:numPr>
      </w:pPr>
      <w:r>
        <w:t xml:space="preserve">Create a sponsor (basic login; a temporary password is emailed and full company/compliance detail is filled in later)</w:t>
      </w:r>
    </w:p>
    <w:p>
      <w:pPr>
        <w:pStyle w:val="ListParagraph"/>
        <w:numPr>
          <w:ilvl w:val="0"/>
          <w:numId w:val="1"/>
        </w:numPr>
      </w:pPr>
      <w:r>
        <w:t xml:space="preserve">Edit, toggle status, reset password; per-sponsor tabs for Overview, Sponsor Licence, Contact, Metrics and Documents</w:t>
      </w:r>
    </w:p>
    <w:p>
      <w:pPr>
        <w:pStyle w:val="ListParagraph"/>
        <w:numPr>
          <w:ilvl w:val="0"/>
          <w:numId w:val="1"/>
        </w:numPr>
      </w:pPr>
      <w:r>
        <w:t xml:space="preserve">Licence and risk badges (Active/Expiring/Suspended/Revoked; Low/Medium/High/Critical), bulk import and export</w:t>
      </w:r>
    </w:p>
    <w:p>
      <w:pPr>
        <w:pStyle w:val="Heading3"/>
      </w:pPr>
      <w:r>
        <w:t xml:space="preserve">Admin Users</w:t>
      </w:r>
      <w:r>
        <w:rPr>
          <w:rFonts w:ascii="Consolas" w:hAnsi="Consolas"/>
          <w:b w:val="0"/>
          <w:color w:val="5B6B7A"/>
          <w:sz w:val="17"/>
        </w:rPr>
        <w:t xml:space="preserve">    /admin/admin-users</w:t>
      </w:r>
    </w:p>
    <w:p>
      <w:r>
        <w:t xml:space="preserve">Manage other administrator accounts within the firm.</w:t>
      </w:r>
    </w:p>
    <w:p>
      <w:pPr>
        <w:pStyle w:val="ListParagraph"/>
        <w:numPr>
          <w:ilvl w:val="0"/>
          <w:numId w:val="1"/>
        </w:numPr>
      </w:pPr>
      <w:r>
        <w:t xml:space="preserve">Create, edit and delete admin users; set status (Active / Inactive / Suspended)</w:t>
      </w:r>
    </w:p>
    <w:p>
      <w:pPr>
        <w:pStyle w:val="ListParagraph"/>
        <w:numPr>
          <w:ilvl w:val="0"/>
          <w:numId w:val="1"/>
        </w:numPr>
      </w:pPr>
      <w:r>
        <w:t xml:space="preserve">Filter and search the admin list, and export it</w:t>
      </w:r>
    </w:p>
    <w:p>
      <w:pPr>
        <w:pStyle w:val="Heading3"/>
      </w:pPr>
      <w:r>
        <w:t xml:space="preserve">Permissions &amp; Roles</w:t>
      </w:r>
      <w:r>
        <w:rPr>
          <w:rFonts w:ascii="Consolas" w:hAnsi="Consolas"/>
          <w:b w:val="0"/>
          <w:color w:val="5B6B7A"/>
          <w:sz w:val="17"/>
        </w:rPr>
        <w:t xml:space="preserve">    /admin/permissions</w:t>
      </w:r>
    </w:p>
    <w:p>
      <w:r>
        <w:t xml:space="preserve">Control what each role and user is allowed to do (role-based access control).</w:t>
      </w:r>
    </w:p>
    <w:p>
      <w:pPr>
        <w:pStyle w:val="ListParagraph"/>
        <w:numPr>
          <w:ilvl w:val="0"/>
          <w:numId w:val="1"/>
        </w:numPr>
      </w:pPr>
      <w:r>
        <w:t xml:space="preserve">Stats bar: Platform Roles, Defined Actions, Authorized Users, Active Mappings</w:t>
      </w:r>
    </w:p>
    <w:p>
      <w:pPr>
        <w:pStyle w:val="ListParagraph"/>
        <w:numPr>
          <w:ilvl w:val="0"/>
          <w:numId w:val="1"/>
        </w:numPr>
      </w:pPr>
      <w:r>
        <w:t xml:space="preserve">'Roles &amp; Permissions' tab to define roles and toggle their permissions; 'Users &amp; Roles' tab to assign roles to people</w:t>
      </w:r>
    </w:p>
    <w:p>
      <w:pPr>
        <w:pStyle w:val="ListParagraph"/>
        <w:numPr>
          <w:ilvl w:val="0"/>
          <w:numId w:val="1"/>
        </w:numPr>
      </w:pPr>
      <w:r>
        <w:t xml:space="preserve">Note: the same role-permission panel is also embedded under Settings</w:t>
      </w:r>
    </w:p>
    <w:p>
      <w:pPr>
        <w:pStyle w:val="Heading3"/>
      </w:pPr>
      <w:r>
        <w:t xml:space="preserve">Departments</w:t>
      </w:r>
      <w:r>
        <w:rPr>
          <w:rFonts w:ascii="Consolas" w:hAnsi="Consolas"/>
          <w:b w:val="0"/>
          <w:color w:val="5B6B7A"/>
          <w:sz w:val="17"/>
        </w:rPr>
        <w:t xml:space="preserve">    /admin/departments</w:t>
      </w:r>
    </w:p>
    <w:p>
      <w:r>
        <w:t xml:space="preserve">Maintain the list of internal departments used to organise caseworkers and cases.</w:t>
      </w:r>
    </w:p>
    <w:p>
      <w:pPr>
        <w:pStyle w:val="ListParagraph"/>
        <w:numPr>
          <w:ilvl w:val="0"/>
          <w:numId w:val="1"/>
        </w:numPr>
      </w:pPr>
      <w:r>
        <w:t xml:space="preserve">Create, rename and delete departments</w:t>
      </w:r>
    </w:p>
    <w:p>
      <w:pPr>
        <w:pStyle w:val="ListParagraph"/>
        <w:numPr>
          <w:ilvl w:val="0"/>
          <w:numId w:val="1"/>
        </w:numPr>
      </w:pPr>
      <w:r>
        <w:t xml:space="preserve">Used as a grouping when creating caseworkers and filtering reports</w:t>
      </w:r>
    </w:p>
    <w:p>
      <w:pPr>
        <w:pStyle w:val="Heading3"/>
      </w:pPr>
      <w:r>
        <w:t xml:space="preserve">Calendar</w:t>
      </w:r>
      <w:r>
        <w:rPr>
          <w:rFonts w:ascii="Consolas" w:hAnsi="Consolas"/>
          <w:b w:val="0"/>
          <w:color w:val="5B6B7A"/>
          <w:sz w:val="17"/>
        </w:rPr>
        <w:t xml:space="preserve">    /admin/calendar</w:t>
      </w:r>
    </w:p>
    <w:p>
      <w:r>
        <w:t xml:space="preserve">See appointments, deadlines and meetings, and create video meetings.</w:t>
      </w:r>
    </w:p>
    <w:p>
      <w:pPr>
        <w:pStyle w:val="ListParagraph"/>
        <w:numPr>
          <w:ilvl w:val="0"/>
          <w:numId w:val="1"/>
        </w:numPr>
      </w:pPr>
      <w:r>
        <w:t xml:space="preserve">Month/list views combining appointments, workflow deadlines, calls, tasks and biometrics with colour coding</w:t>
      </w:r>
    </w:p>
    <w:p>
      <w:pPr>
        <w:pStyle w:val="ListParagraph"/>
        <w:numPr>
          <w:ilvl w:val="0"/>
          <w:numId w:val="1"/>
        </w:numPr>
      </w:pPr>
      <w:r>
        <w:t xml:space="preserve">Create Microsoft Teams meetings and connect Microsoft/Google accounts; view/cancel meetings and appointments</w:t>
      </w:r>
    </w:p>
    <w:p>
      <w:pPr>
        <w:pStyle w:val="Heading3"/>
      </w:pPr>
      <w:r>
        <w:t xml:space="preserve">Messages</w:t>
      </w:r>
      <w:r>
        <w:rPr>
          <w:rFonts w:ascii="Consolas" w:hAnsi="Consolas"/>
          <w:b w:val="0"/>
          <w:color w:val="5B6B7A"/>
          <w:sz w:val="17"/>
        </w:rPr>
        <w:t xml:space="preserve">    /admin/messages</w:t>
      </w:r>
    </w:p>
    <w:p>
      <w:r>
        <w:t xml:space="preserve">Internal and client messaging across all roles.</w:t>
      </w:r>
    </w:p>
    <w:p>
      <w:pPr>
        <w:pStyle w:val="ListParagraph"/>
        <w:numPr>
          <w:ilvl w:val="0"/>
          <w:numId w:val="1"/>
        </w:numPr>
      </w:pPr>
      <w:r>
        <w:t xml:space="preserve">Directory of every chat-eligible user, filterable by role (Admin / Business-Sponsor / Candidate / Caseworker)</w:t>
      </w:r>
    </w:p>
    <w:p>
      <w:pPr>
        <w:pStyle w:val="ListParagraph"/>
        <w:numPr>
          <w:ilvl w:val="0"/>
          <w:numId w:val="1"/>
        </w:numPr>
      </w:pPr>
      <w:r>
        <w:t xml:space="preserve">Conversation previews with unread counts; send text and file attachments, optionally tied to a case</w:t>
      </w:r>
    </w:p>
    <w:p>
      <w:pPr>
        <w:pStyle w:val="Heading3"/>
      </w:pPr>
      <w:r>
        <w:t xml:space="preserve">Announcements</w:t>
      </w:r>
      <w:r>
        <w:rPr>
          <w:rFonts w:ascii="Consolas" w:hAnsi="Consolas"/>
          <w:b w:val="0"/>
          <w:color w:val="5B6B7A"/>
          <w:sz w:val="17"/>
        </w:rPr>
        <w:t xml:space="preserve">    /admin/announcements</w:t>
      </w:r>
    </w:p>
    <w:p>
      <w:r>
        <w:t xml:space="preserve">Broadcast a notice to whole audiences within the firm.</w:t>
      </w:r>
    </w:p>
    <w:p>
      <w:pPr>
        <w:pStyle w:val="ListParagraph"/>
        <w:numPr>
          <w:ilvl w:val="0"/>
          <w:numId w:val="1"/>
        </w:numPr>
      </w:pPr>
      <w:r>
        <w:t xml:space="preserve">Compose a title and message and pick audiences: all caseworkers, all sponsors, and/or all candidates</w:t>
      </w:r>
    </w:p>
    <w:p>
      <w:pPr>
        <w:pStyle w:val="ListParagraph"/>
        <w:numPr>
          <w:ilvl w:val="0"/>
          <w:numId w:val="1"/>
        </w:numPr>
      </w:pPr>
      <w:r>
        <w:t xml:space="preserve">Optionally also send the announcement by email</w:t>
      </w:r>
    </w:p>
    <w:p>
      <w:pPr>
        <w:pStyle w:val="Heading3"/>
      </w:pPr>
      <w:r>
        <w:t xml:space="preserve">Notifications</w:t>
      </w:r>
      <w:r>
        <w:rPr>
          <w:rFonts w:ascii="Consolas" w:hAnsi="Consolas"/>
          <w:b w:val="0"/>
          <w:color w:val="5B6B7A"/>
          <w:sz w:val="17"/>
        </w:rPr>
        <w:t xml:space="preserve">    /admin/notifications</w:t>
      </w:r>
    </w:p>
    <w:p>
      <w:r>
        <w:t xml:space="preserve">View, manage and create in-app notifications.</w:t>
      </w:r>
    </w:p>
    <w:p>
      <w:pPr>
        <w:pStyle w:val="ListParagraph"/>
        <w:numPr>
          <w:ilvl w:val="0"/>
          <w:numId w:val="1"/>
        </w:numPr>
      </w:pPr>
      <w:r>
        <w:t xml:space="preserve">List notifications with read/unread state, mark all read, delete, and view stats</w:t>
      </w:r>
    </w:p>
    <w:p>
      <w:pPr>
        <w:pStyle w:val="ListParagraph"/>
        <w:numPr>
          <w:ilvl w:val="0"/>
          <w:numId w:val="1"/>
        </w:numPr>
      </w:pPr>
      <w:r>
        <w:t xml:space="preserve">Create a manual notification and manage notification preferences; live updates via socket connection</w:t>
      </w:r>
    </w:p>
    <w:p>
      <w:pPr>
        <w:pStyle w:val="Heading3"/>
      </w:pPr>
      <w:r>
        <w:t xml:space="preserve">Audit Log</w:t>
      </w:r>
      <w:r>
        <w:rPr>
          <w:rFonts w:ascii="Consolas" w:hAnsi="Consolas"/>
          <w:b w:val="0"/>
          <w:color w:val="5B6B7A"/>
          <w:sz w:val="17"/>
        </w:rPr>
        <w:t xml:space="preserve">    /admin/audit-logs</w:t>
      </w:r>
    </w:p>
    <w:p>
      <w:r>
        <w:t xml:space="preserve">A tamper-evident record of changes made to key records for compliance and accountability.</w:t>
      </w:r>
    </w:p>
    <w:p>
      <w:pPr>
        <w:pStyle w:val="ListParagraph"/>
        <w:numPr>
          <w:ilvl w:val="0"/>
          <w:numId w:val="1"/>
        </w:numPr>
      </w:pPr>
      <w:r>
        <w:t xml:space="preserve">Filter by date range, entity type (Candidate Profile, Sponsor Profile, User Account, Case) and action</w:t>
      </w:r>
    </w:p>
    <w:p>
      <w:pPr>
        <w:pStyle w:val="ListParagraph"/>
        <w:numPr>
          <w:ilvl w:val="0"/>
          <w:numId w:val="1"/>
        </w:numPr>
      </w:pPr>
      <w:r>
        <w:t xml:space="preserve">Each entry shows timestamp, user, entity, field, before/after change and IP; export the log</w:t>
      </w:r>
    </w:p>
    <w:p>
      <w:pPr>
        <w:pStyle w:val="ListParagraph"/>
        <w:numPr>
          <w:ilvl w:val="0"/>
          <w:numId w:val="1"/>
        </w:numPr>
      </w:pPr>
      <w:r>
        <w:t xml:space="preserve">Related views: User Activity, Login &amp; Security Activity, Activity Center, Timeline Explorer and Change Requests provide activity feeds and a pending change-request approval queue</w:t>
      </w:r>
    </w:p>
    <w:p>
      <w:pPr>
        <w:pStyle w:val="Heading3"/>
      </w:pPr>
      <w:r>
        <w:t xml:space="preserve">Settings</w:t>
      </w:r>
      <w:r>
        <w:rPr>
          <w:rFonts w:ascii="Consolas" w:hAnsi="Consolas"/>
          <w:b w:val="0"/>
          <w:color w:val="5B6B7A"/>
          <w:sz w:val="17"/>
        </w:rPr>
        <w:t xml:space="preserve">    /admin/settings</w:t>
      </w:r>
    </w:p>
    <w:p>
      <w:r>
        <w:t xml:space="preserve">Configure how the firm uses EPiC across many areas.</w:t>
      </w:r>
    </w:p>
    <w:p>
      <w:pPr>
        <w:pStyle w:val="ListParagraph"/>
        <w:numPr>
          <w:ilvl w:val="0"/>
          <w:numId w:val="1"/>
        </w:numPr>
      </w:pPr>
      <w:r>
        <w:t xml:space="preserve">Tabs: Account &amp; Profile (incl. two-factor), Organisation branding/logo, Visa &amp; Petition types, Document Checklists, Case Categories, Departments, Role Permissions, Integrations (Microsoft/Google/credentials), Email Templates, CCL Templates, SMTP/Mail, Payment Config, SLA Rules</w:t>
      </w:r>
    </w:p>
    <w:p>
      <w:pPr>
        <w:pStyle w:val="ListParagraph"/>
        <w:numPr>
          <w:ilvl w:val="0"/>
          <w:numId w:val="1"/>
        </w:numPr>
      </w:pPr>
      <w:r>
        <w:t xml:space="preserve">Each tab is its own configuration panel feeding the rest of the system (e.g. visa types and checklists used when creating cases)</w:t>
      </w:r>
    </w:p>
    <w:p>
      <w:pPr>
        <w:pStyle w:val="Heading3"/>
      </w:pPr>
      <w:r>
        <w:t xml:space="preserve">Subscription</w:t>
      </w:r>
      <w:r>
        <w:rPr>
          <w:rFonts w:ascii="Consolas" w:hAnsi="Consolas"/>
          <w:b w:val="0"/>
          <w:color w:val="5B6B7A"/>
          <w:sz w:val="17"/>
        </w:rPr>
        <w:t xml:space="preserve">    /admin/subscription</w:t>
      </w:r>
    </w:p>
    <w:p>
      <w:r>
        <w:t xml:space="preserve">A renewal/paywall gate shown when the firm's subscription has lapsed.</w:t>
      </w:r>
    </w:p>
    <w:p>
      <w:pPr>
        <w:pStyle w:val="ListParagraph"/>
        <w:numPr>
          <w:ilvl w:val="0"/>
          <w:numId w:val="1"/>
        </w:numPr>
      </w:pPr>
      <w:r>
        <w:t xml:space="preserve">Shows the assigned plan, billing cycle and amount due</w:t>
      </w:r>
    </w:p>
    <w:p>
      <w:pPr>
        <w:pStyle w:val="ListParagraph"/>
        <w:numPr>
          <w:ilvl w:val="0"/>
          <w:numId w:val="1"/>
        </w:numPr>
      </w:pPr>
      <w:r>
        <w:t xml:space="preserve">Pay &amp; activate via Stripe checkout, with automatic verification on return; option to log out</w:t>
      </w:r>
    </w:p>
    <w:p>
      <w:pPr>
        <w:pStyle w:val="Heading3"/>
      </w:pPr>
      <w:r>
        <w:t xml:space="preserve">Documents (standalone) &amp; Immigration Process</w:t>
      </w:r>
      <w:r>
        <w:rPr>
          <w:rFonts w:ascii="Consolas" w:hAnsi="Consolas"/>
          <w:b w:val="0"/>
          <w:color w:val="5B6B7A"/>
          <w:sz w:val="17"/>
        </w:rPr>
        <w:t xml:space="preserve">    /admin/documents and /admin/case-process</w:t>
      </w:r>
    </w:p>
    <w:p>
      <w:r>
        <w:t xml:space="preserve">Informational/illustrative screens not yet wired to live firm data.</w:t>
      </w:r>
    </w:p>
    <w:p>
      <w:pPr>
        <w:pStyle w:val="ListParagraph"/>
        <w:numPr>
          <w:ilvl w:val="0"/>
          <w:numId w:val="1"/>
        </w:numPr>
      </w:pPr>
      <w:r>
        <w:t xml:space="preserve">Documents screen lists sample document rows with type/status filters (demonstration data)</w:t>
      </w:r>
    </w:p>
    <w:p>
      <w:pPr>
        <w:pStyle w:val="ListParagraph"/>
        <w:numPr>
          <w:ilvl w:val="0"/>
          <w:numId w:val="1"/>
        </w:numPr>
      </w:pPr>
      <w:r>
        <w:t xml:space="preserve">Immigration Process is a static guide of the 16-stage workflow with a pipeline preview and a sample case</w:t>
      </w:r>
    </w:p>
    <w:p>
      <w:pPr>
        <w:pStyle w:val="Heading2"/>
      </w:pPr>
      <w:r>
        <w:t xml:space="preserve">4.4 Business rules &amp; safeguards</w:t>
      </w:r>
    </w:p>
    <w:p>
      <w:pPr>
        <w:pStyle w:val="ListParagraph"/>
        <w:numPr>
          <w:ilvl w:val="0"/>
          <w:numId w:val="1"/>
        </w:numPr>
      </w:pPr>
      <w:r>
        <w:t xml:space="preserve">Strict multi-tenancy: an administrator only ever sees and acts on their own firm's data (cases, people, finance) — each firm runs in its own isolated database.</w:t>
      </w:r>
    </w:p>
    <w:p>
      <w:pPr>
        <w:pStyle w:val="ListParagraph"/>
        <w:numPr>
          <w:ilvl w:val="0"/>
          <w:numId w:val="1"/>
        </w:numPr>
      </w:pPr>
      <w:r>
        <w:t xml:space="preserve">Subscription gate: if the firm's subscription is expired/inactive the administrator is redirected to the Subscription renewal screen (Stripe) and must pay &amp; activate to regain access.</w:t>
      </w:r>
    </w:p>
    <w:p>
      <w:pPr>
        <w:pStyle w:val="ListParagraph"/>
        <w:numPr>
          <w:ilvl w:val="0"/>
          <w:numId w:val="1"/>
        </w:numPr>
      </w:pPr>
      <w:r>
        <w:t xml:space="preserve">Role-based access control: sidebar items and screens are hidden/blocked unless the administrator's role grants the matching permission; roles and their permissions are configurable.</w:t>
      </w:r>
    </w:p>
    <w:p>
      <w:pPr>
        <w:pStyle w:val="ListParagraph"/>
        <w:numPr>
          <w:ilvl w:val="0"/>
          <w:numId w:val="1"/>
        </w:numPr>
      </w:pPr>
      <w:r>
        <w:t xml:space="preserve">A case can be assigned to at most two caseworkers; the assignment requires an audit reason and is row-locked so two admins can't overwrite each other.</w:t>
      </w:r>
    </w:p>
    <w:p>
      <w:pPr>
        <w:pStyle w:val="ListParagraph"/>
        <w:numPr>
          <w:ilvl w:val="0"/>
          <w:numId w:val="1"/>
        </w:numPr>
      </w:pPr>
      <w:r>
        <w:t xml:space="preserve">Assigning a caseworker to an enquiry automatically advances the case from 'Client Enquiry' to 'Admin Assignment' and notifies the caseworker.</w:t>
      </w:r>
    </w:p>
    <w:p>
      <w:pPr>
        <w:pStyle w:val="ListParagraph"/>
        <w:numPr>
          <w:ilvl w:val="0"/>
          <w:numId w:val="1"/>
        </w:numPr>
      </w:pPr>
      <w:r>
        <w:t xml:space="preserve">CCL (Client Care Letter) fees proposed by a caseworker must be approved by an admin before the letter is sent to the client; rejection returns it to the caseworker for revision.</w:t>
      </w:r>
    </w:p>
    <w:p>
      <w:pPr>
        <w:pStyle w:val="ListParagraph"/>
        <w:numPr>
          <w:ilvl w:val="0"/>
          <w:numId w:val="1"/>
        </w:numPr>
      </w:pPr>
      <w:r>
        <w:t xml:space="preserve">Cases follow a fixed 16-stage immigration workflow from Client Enquiry to Case Closure.</w:t>
      </w:r>
    </w:p>
    <w:p>
      <w:pPr>
        <w:pStyle w:val="ListParagraph"/>
        <w:numPr>
          <w:ilvl w:val="0"/>
          <w:numId w:val="1"/>
        </w:numPr>
      </w:pPr>
      <w:r>
        <w:t xml:space="preserve">New sponsors and staff are created with a system-generated temporary password sent by email; full sponsor company/compliance details are completed later on the sponsor's own profile.</w:t>
      </w:r>
    </w:p>
    <w:p>
      <w:pPr>
        <w:pStyle w:val="ListParagraph"/>
        <w:numPr>
          <w:ilvl w:val="0"/>
          <w:numId w:val="1"/>
        </w:numPr>
      </w:pPr>
      <w:r>
        <w:t xml:space="preserve">Dashboard expiry alerts surface visas and sponsor licences expiring within 30 days; 'due/overdue' covers items due within 48 hours or past their target date.</w:t>
      </w:r>
    </w:p>
    <w:p>
      <w:pPr>
        <w:pStyle w:val="ListParagraph"/>
        <w:numPr>
          <w:ilvl w:val="0"/>
          <w:numId w:val="1"/>
        </w:numPr>
      </w:pPr>
      <w:r>
        <w:t xml:space="preserve">The dashboard 'Pending Compliance Reviews' figure aggregates Right to Work, Worker Events, Change Requests and Compliance Documents awaiting reviewer action.</w:t>
      </w:r>
    </w:p>
    <w:p>
      <w:pPr>
        <w:pStyle w:val="ListParagraph"/>
        <w:numPr>
          <w:ilvl w:val="0"/>
          <w:numId w:val="1"/>
        </w:numPr>
      </w:pPr>
      <w:r>
        <w:t xml:space="preserve">Sensitive changes are captured in an audit log (with before/after values and IP) and high-risk field changes flow through a Change Request approval queue.</w:t>
      </w:r>
    </w:p>
    <w:p>
      <w:pPr>
        <w:pStyle w:val="ListParagraph"/>
        <w:numPr>
          <w:ilvl w:val="0"/>
          <w:numId w:val="1"/>
        </w:numPr>
      </w:pPr>
      <w:r>
        <w:t xml:space="preserve">Some screens are illustrative or use demonstration data: the standalone Documents screen and Immigration Process guide use sample data, and Workload/Finance/Reports show a 'demo data' banner with sample figures when live data cannot be loaded.</w:t>
      </w:r>
    </w:p>
    <w:p>
      <w:pPr>
        <w:pStyle w:val="Heading2"/>
      </w:pPr>
      <w:r>
        <w:t xml:space="preserve">4.5 Integrations</w:t>
      </w:r>
    </w:p>
    <w:p>
      <w:pPr>
        <w:pStyle w:val="ListParagraph"/>
        <w:numPr>
          <w:ilvl w:val="0"/>
          <w:numId w:val="1"/>
        </w:numPr>
      </w:pPr>
      <w:r>
        <w:t xml:space="preserve">Stripe — subscription checkout and renewal for the firm's plan</w:t>
      </w:r>
    </w:p>
    <w:p>
      <w:pPr>
        <w:pStyle w:val="ListParagraph"/>
        <w:numPr>
          <w:ilvl w:val="0"/>
          <w:numId w:val="1"/>
        </w:numPr>
      </w:pPr>
      <w:r>
        <w:t xml:space="preserve">Microsoft (Teams/Outlook) — connect account and create/cancel Teams video meetings from the Calendar</w:t>
      </w:r>
    </w:p>
    <w:p>
      <w:pPr>
        <w:pStyle w:val="ListParagraph"/>
        <w:numPr>
          <w:ilvl w:val="0"/>
          <w:numId w:val="1"/>
        </w:numPr>
      </w:pPr>
      <w:r>
        <w:t xml:space="preserve">Google — connect account for calendar/email integration</w:t>
      </w:r>
    </w:p>
    <w:p>
      <w:pPr>
        <w:pStyle w:val="ListParagraph"/>
        <w:numPr>
          <w:ilvl w:val="0"/>
          <w:numId w:val="1"/>
        </w:numPr>
      </w:pPr>
      <w:r>
        <w:t xml:space="preserve">SMTP / email — configurable mail server plus email templates for client and staff notifications and announcements</w:t>
      </w:r>
    </w:p>
    <w:p>
      <w:pPr>
        <w:pStyle w:val="ListParagraph"/>
        <w:numPr>
          <w:ilvl w:val="0"/>
          <w:numId w:val="1"/>
        </w:numPr>
      </w:pPr>
      <w:r>
        <w:t xml:space="preserve">UKVI &amp; SMS sponsor portals — generate and resend sponsor portal credentials during licence grant</w:t>
      </w:r>
    </w:p>
    <w:p>
      <w:pPr>
        <w:pStyle w:val="ListParagraph"/>
        <w:numPr>
          <w:ilvl w:val="0"/>
          <w:numId w:val="1"/>
        </w:numPr>
      </w:pPr>
      <w:r>
        <w:t xml:space="preserve">Web sockets (real-time) — live notifications, timeline feed and change-request updates</w:t>
      </w:r>
    </w:p>
    <w:p>
      <w:pPr>
        <w:pStyle w:val="ListParagraph"/>
        <w:numPr>
          <w:ilvl w:val="0"/>
          <w:numId w:val="1"/>
        </w:numPr>
      </w:pPr>
      <w:r>
        <w:t xml:space="preserve">Excel/CSV and PDF — import/export of candidates, caseworkers, sponsors, finance transactions, reports, audit logs, and a branded dashboard PDF</w:t>
      </w:r>
    </w:p>
    <w:p>
      <w:pPr>
        <w:pStyle w:val="Heading2"/>
      </w:pPr>
      <w:r>
        <w:t xml:space="preserve">4.6 Behind the scenes (technical)</w:t>
      </w:r>
    </w:p>
    <w:p>
      <w:r>
        <w:t xml:space="preserve">The admin panel is served by the Admin module of a Node.js/Express + Sequelize backend that is strictly multi-tenant: every request is scoped to the firm's own database (req.tenantDb), so an administrator only ever sees their own organisation's cases, people and finances. The module is organised into focused sub-areas — Dashboard (stats, recent activity, due/overdue, escalations, workload monitoring, PDF export), Cases (CRUD, filtering, pipeline stage moves, assignment with row-locking to prevent two admins clashing, team capacity, export), Candidates, Caseworkers (and Departments), Sponsors, Finance (summary, transactions, invoicing, reconciliation, CSV export), Reporting (case/workload/financial/performance analytics and Excel export), Permissions &amp; Roles (RBAC matrix, role-permission assignment, user roles), Settings (organisation, visa/petition types, document checklists, SLA rules, email/SMTP/CCL templates, integration credentials), Announcements, AuditLogs, Tasks and Timeline. Access to each screen is enforced both in the UI (menu items hidden by role) and on the server (role/permission checks), and the whole firm is gated behind an active subscription. Money-sensitive and high-risk steps (CCL fee approval, licence/CoS/compliance review, change requests, assignment reasons) are recorded for audit, and notifications/announcements and live timeline updates are pushed in real time over web sockets.</w:t>
      </w:r>
    </w:p>
    <w:p>
      <w:pPr>
        <w:spacing w:before="80" w:after="40"/>
      </w:pPr>
      <w:r>
        <w:rPr>
          <w:b/>
        </w:rPr>
        <w:t xml:space="preserve">Backend modules:</w:t>
      </w:r>
    </w:p>
    <w:p>
      <w:pPr>
        <w:pStyle w:val="ListParagraph"/>
        <w:numPr>
          <w:ilvl w:val="0"/>
          <w:numId w:val="1"/>
        </w:numPr>
      </w:pPr>
      <w:r>
        <w:t xml:space="preserve">Admin/Dashboard (dashboard.controller, caseDetail.controller, caseNote.controller, escalation.controller, workloadMonitoring.controller)</w:t>
      </w:r>
    </w:p>
    <w:p>
      <w:pPr>
        <w:pStyle w:val="ListParagraph"/>
        <w:numPr>
          <w:ilvl w:val="0"/>
          <w:numId w:val="1"/>
        </w:numPr>
      </w:pPr>
      <w:r>
        <w:t xml:space="preserve">Admin/case.controller &amp; applicationFields.controller (cases, pipeline, assignment, team capacity, export)</w:t>
      </w:r>
    </w:p>
    <w:p>
      <w:pPr>
        <w:pStyle w:val="ListParagraph"/>
        <w:numPr>
          <w:ilvl w:val="0"/>
          <w:numId w:val="1"/>
        </w:numPr>
      </w:pPr>
      <w:r>
        <w:t xml:space="preserve">Admin/Candidates (controller, service, repository, routes)</w:t>
      </w:r>
    </w:p>
    <w:p>
      <w:pPr>
        <w:pStyle w:val="ListParagraph"/>
        <w:numPr>
          <w:ilvl w:val="0"/>
          <w:numId w:val="1"/>
        </w:numPr>
      </w:pPr>
      <w:r>
        <w:t xml:space="preserve">Admin/Caseworkers (caseworker.controller incl. departments &amp; performance)</w:t>
      </w:r>
    </w:p>
    <w:p>
      <w:pPr>
        <w:pStyle w:val="ListParagraph"/>
        <w:numPr>
          <w:ilvl w:val="0"/>
          <w:numId w:val="1"/>
        </w:numPr>
      </w:pPr>
      <w:r>
        <w:t xml:space="preserve">Admin/Sponsors (sponsors.controller)</w:t>
      </w:r>
    </w:p>
    <w:p>
      <w:pPr>
        <w:pStyle w:val="ListParagraph"/>
        <w:numPr>
          <w:ilvl w:val="0"/>
          <w:numId w:val="1"/>
        </w:numPr>
      </w:pPr>
      <w:r>
        <w:t xml:space="preserve">Admin/Finance (adminFinance.controller)</w:t>
      </w:r>
    </w:p>
    <w:p>
      <w:pPr>
        <w:pStyle w:val="ListParagraph"/>
        <w:numPr>
          <w:ilvl w:val="0"/>
          <w:numId w:val="1"/>
        </w:numPr>
      </w:pPr>
      <w:r>
        <w:t xml:space="preserve">Admin/Reporting (reporting.controller)</w:t>
      </w:r>
    </w:p>
    <w:p>
      <w:pPr>
        <w:pStyle w:val="ListParagraph"/>
        <w:numPr>
          <w:ilvl w:val="0"/>
          <w:numId w:val="1"/>
        </w:numPr>
      </w:pPr>
      <w:r>
        <w:t xml:space="preserve">Admin/Permissions (permissions.controller, rbac.controller) &amp; Admin/Roles (role.controller)</w:t>
      </w:r>
    </w:p>
    <w:p>
      <w:pPr>
        <w:pStyle w:val="ListParagraph"/>
        <w:numPr>
          <w:ilvl w:val="0"/>
          <w:numId w:val="1"/>
        </w:numPr>
      </w:pPr>
      <w:r>
        <w:t xml:space="preserve">Admin/Settings (organisation, visa, petitionType, documentChecklist, smtp, integration credentials, licence/government, worker)</w:t>
      </w:r>
    </w:p>
    <w:p>
      <w:pPr>
        <w:pStyle w:val="ListParagraph"/>
        <w:numPr>
          <w:ilvl w:val="0"/>
          <w:numId w:val="1"/>
        </w:numPr>
      </w:pPr>
      <w:r>
        <w:t xml:space="preserve">Admin/Announcements, Admin/AuditLogs, Admin/Tasks, Admin/Timeline</w:t>
      </w:r>
    </w:p>
    <w:p>
      <w:pPr>
        <w:pStyle w:val="ListParagraph"/>
        <w:numPr>
          <w:ilvl w:val="0"/>
          <w:numId w:val="1"/>
        </w:numPr>
      </w:pPr>
      <w:r>
        <w:t xml:space="preserve">Shared workflow services used by admin actions: caseAssignment.service, case stage-change + workflow-task sync, CCL/biometric workflow, licence &amp; CoS review, compliance review</w:t>
      </w:r>
    </w:p>
    <w:p>
      <w:pPr>
        <w:spacing w:before="80" w:after="40"/>
      </w:pPr>
      <w:r>
        <w:rPr>
          <w:b/>
        </w:rPr>
        <w:t xml:space="preserve">Key API endpoints:</w:t>
      </w:r>
    </w:p>
    <w:p>
      <w:pPr>
        <w:pStyle w:val="ListParagraph"/>
        <w:numPr>
          <w:ilvl w:val="0"/>
          <w:numId w:val="1"/>
        </w:numPr>
      </w:pPr>
      <w:r>
        <w:rPr>
          <w:rFonts w:ascii="Consolas" w:hAnsi="Consolas"/>
          <w:sz w:val="18"/>
          <w:color w:val="0A5C8A"/>
        </w:rPr>
        <w:t xml:space="preserve">GET /api/dashboard/stats, /recent-cases, /recent-activities, /due-overdue, and dashboard PDF export</w:t>
      </w:r>
    </w:p>
    <w:p>
      <w:pPr>
        <w:pStyle w:val="ListParagraph"/>
        <w:numPr>
          <w:ilvl w:val="0"/>
          <w:numId w:val="1"/>
        </w:numPr>
      </w:pPr>
      <w:r>
        <w:rPr>
          <w:rFonts w:ascii="Consolas" w:hAnsi="Consolas"/>
          <w:sz w:val="18"/>
          <w:color w:val="0A5C8A"/>
        </w:rPr>
        <w:t xml:space="preserve">GET/POST/PUT/DELETE cases; GET pipeline; PUT pipeline stage; POST assign case (up to 2 caseworkers, audit reason, row-locked); GET team capacity; GET cases export</w:t>
      </w:r>
    </w:p>
    <w:p>
      <w:pPr>
        <w:pStyle w:val="ListParagraph"/>
        <w:numPr>
          <w:ilvl w:val="0"/>
          <w:numId w:val="1"/>
        </w:numPr>
      </w:pPr>
      <w:r>
        <w:rPr>
          <w:rFonts w:ascii="Consolas" w:hAnsi="Consolas"/>
          <w:sz w:val="18"/>
          <w:color w:val="0A5C8A"/>
        </w:rPr>
        <w:t xml:space="preserve">GET pending CCL fee approvals and POST review (approve/return) CCL fees</w:t>
      </w:r>
    </w:p>
    <w:p>
      <w:pPr>
        <w:pStyle w:val="ListParagraph"/>
        <w:numPr>
          <w:ilvl w:val="0"/>
          <w:numId w:val="1"/>
        </w:numPr>
      </w:pPr>
      <w:r>
        <w:rPr>
          <w:rFonts w:ascii="Consolas" w:hAnsi="Consolas"/>
          <w:sz w:val="18"/>
          <w:color w:val="0A5C8A"/>
        </w:rPr>
        <w:t xml:space="preserve">Licence application review (approve/reject/request info/grant/assign/credentials/dispatch) and CoS request review (approve/reject/request info/assign)</w:t>
      </w:r>
    </w:p>
    <w:p>
      <w:pPr>
        <w:pStyle w:val="ListParagraph"/>
        <w:numPr>
          <w:ilvl w:val="0"/>
          <w:numId w:val="1"/>
        </w:numPr>
      </w:pPr>
      <w:r>
        <w:rPr>
          <w:rFonts w:ascii="Consolas" w:hAnsi="Consolas"/>
          <w:sz w:val="18"/>
          <w:color w:val="0A5C8A"/>
        </w:rPr>
        <w:t xml:space="preserve">Compliance review queue and change-request approve/reject</w:t>
      </w:r>
    </w:p>
    <w:p>
      <w:pPr>
        <w:pStyle w:val="ListParagraph"/>
        <w:numPr>
          <w:ilvl w:val="0"/>
          <w:numId w:val="1"/>
        </w:numPr>
      </w:pPr>
      <w:r>
        <w:rPr>
          <w:rFonts w:ascii="Consolas" w:hAnsi="Consolas"/>
          <w:sz w:val="18"/>
          <w:color w:val="0A5C8A"/>
        </w:rPr>
        <w:t xml:space="preserve">Caseworkers, Candidates, Sponsors and Admin Users CRUD plus status toggle, password reset, bulk import and export</w:t>
      </w:r>
    </w:p>
    <w:p>
      <w:pPr>
        <w:pStyle w:val="ListParagraph"/>
        <w:numPr>
          <w:ilvl w:val="0"/>
          <w:numId w:val="1"/>
        </w:numPr>
      </w:pPr>
      <w:r>
        <w:rPr>
          <w:rFonts w:ascii="Consolas" w:hAnsi="Consolas"/>
          <w:sz w:val="18"/>
          <w:color w:val="0A5C8A"/>
        </w:rPr>
        <w:t xml:space="preserve">Departments CRUD; Permissions/RBAC overview, matrix and role-permission assignment; Roles CRUD</w:t>
      </w:r>
    </w:p>
    <w:p>
      <w:pPr>
        <w:pStyle w:val="ListParagraph"/>
        <w:numPr>
          <w:ilvl w:val="0"/>
          <w:numId w:val="1"/>
        </w:numPr>
      </w:pPr>
      <w:r>
        <w:rPr>
          <w:rFonts w:ascii="Consolas" w:hAnsi="Consolas"/>
          <w:sz w:val="18"/>
          <w:color w:val="0A5C8A"/>
        </w:rPr>
        <w:t xml:space="preserve">Finance summary, transactions, invoice create, reconciliation and CSV export; Reporting case/workload/financial/performance analytics and Excel export</w:t>
      </w:r>
    </w:p>
    <w:p>
      <w:pPr>
        <w:pStyle w:val="ListParagraph"/>
        <w:numPr>
          <w:ilvl w:val="0"/>
          <w:numId w:val="1"/>
        </w:numPr>
      </w:pPr>
      <w:r>
        <w:rPr>
          <w:rFonts w:ascii="Consolas" w:hAnsi="Consolas"/>
          <w:sz w:val="18"/>
          <w:color w:val="0A5C8A"/>
        </w:rPr>
        <w:t xml:space="preserve">Workload overview, per-caseworker workload, alerts, pending tasks, deadline monitor and CSV export</w:t>
      </w:r>
    </w:p>
    <w:p>
      <w:pPr>
        <w:pStyle w:val="ListParagraph"/>
        <w:numPr>
          <w:ilvl w:val="0"/>
          <w:numId w:val="1"/>
        </w:numPr>
      </w:pPr>
      <w:r>
        <w:rPr>
          <w:rFonts w:ascii="Consolas" w:hAnsi="Consolas"/>
          <w:sz w:val="18"/>
          <w:color w:val="0A5C8A"/>
        </w:rPr>
        <w:t xml:space="preserve">Settings (organisation/branding, visa &amp; petition types, document checklists, SLA rules, email &amp; CCL templates, SMTP test/save, integration credentials); Announcements send; Audit logs list &amp; export; Timeline feed</w:t>
      </w:r>
    </w:p>
    <w:p>
      <w:pPr>
        <w:pStyle w:val="ListParagraph"/>
        <w:numPr>
          <w:ilvl w:val="0"/>
          <w:numId w:val="1"/>
        </w:numPr>
      </w:pPr>
      <w:r>
        <w:rPr>
          <w:rFonts w:ascii="Consolas" w:hAnsi="Consolas"/>
          <w:sz w:val="18"/>
          <w:color w:val="0A5C8A"/>
        </w:rPr>
        <w:t xml:space="preserve">Organisation subscription: get my subscription, create Stripe checkout, verify checkout session</w:t>
      </w:r>
    </w:p>
    <w:p>
      <w:r>
        <w:br w:type="page"/>
      </w:r>
    </w:p>
    <w:p>
      <w:pPr>
        <w:pStyle w:val="Heading1"/>
      </w:pPr>
      <w:r>
        <w:t xml:space="preserve">5. Caseworker Panel — Immigration Adviser</w:t>
      </w:r>
    </w:p>
    <w:p>
      <w:pPr>
        <w:shd w:val="clear" w:color="auto" w:fill="EEF5FC"/>
        <w:pBdr>
          <w:left w:val="single" w:sz="24" w:space="6" w:color="2E7CD6"/>
        </w:pBdr>
        <w:spacing w:before="60" w:after="200"/>
        <w:ind w:left="140" w:right="140"/>
      </w:pPr>
      <w:r>
        <w:rPr>
          <w:i/>
          <w:color w:val="37506B"/>
        </w:rPr>
        <w:t xml:space="preserve">A personal workspace where an immigration caseworker manages their assigned caseload and pipeline, works individual cases through a standard immigration workflow, talks to candidates and sponsors, reviews and verifies documents, processes sponsor licence applications and Certificate of Sponsorship (CoS) requests, runs compliance reviews, uses Client Care Letter templates, tracks their tasks and calendar, and views their own performance scorecard.</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7518"/>
      </w:tblGrid>
      <w:tr>
        <w:tc>
          <w:tcPr>
            <w:tcW w:w="2120" w:type="dxa"/>
            <w:shd w:val="clear" w:color="auto" w:fill="EAF1F8"/>
            <w:vAlign w:val="top"/>
          </w:tcPr>
          <w:p>
            <w:pPr>
              <w:spacing w:before="20" w:after="20" w:line="240" w:lineRule="auto"/>
            </w:pPr>
            <w:r>
              <w:rPr>
                <w:b/>
                <w:color w:val="14365C"/>
              </w:rPr>
              <w:t xml:space="preserve">Who uses it</w:t>
            </w:r>
          </w:p>
        </w:tc>
        <w:tc>
          <w:tcPr>
            <w:tcW w:w="7518" w:type="dxa"/>
            <w:vAlign w:val="top"/>
          </w:tcPr>
          <w:p>
            <w:pPr>
              <w:spacing w:before="20" w:after="20" w:line="240" w:lineRule="auto"/>
            </w:pPr>
            <w:r>
              <w:rPr/>
              <w:t xml:space="preserve">The immigration adviser / case handler (called a "Caseworker" or "Case Officer" in the app) who does the day-to-day work on the cases, licence applications, and Certificate of Sponsorship requests assigned to them. The panel only ever shows that person their own assigned work — every list, dashboard figure, document, and report is filtered to what has been allocated to them.</w:t>
            </w:r>
          </w:p>
        </w:tc>
      </w:tr>
      <w:tr>
        <w:tc>
          <w:tcPr>
            <w:tcW w:w="2120" w:type="dxa"/>
            <w:shd w:val="clear" w:color="auto" w:fill="EAF1F8"/>
            <w:vAlign w:val="top"/>
          </w:tcPr>
          <w:p>
            <w:pPr>
              <w:spacing w:before="20" w:after="20" w:line="240" w:lineRule="auto"/>
            </w:pPr>
            <w:r>
              <w:rPr>
                <w:b/>
                <w:color w:val="14365C"/>
              </w:rPr>
              <w:t xml:space="preserve">Web address</w:t>
            </w:r>
          </w:p>
        </w:tc>
        <w:tc>
          <w:tcPr>
            <w:tcW w:w="7518" w:type="dxa"/>
            <w:vAlign w:val="top"/>
          </w:tcPr>
          <w:p>
            <w:pPr>
              <w:spacing w:before="20" w:after="20" w:line="240" w:lineRule="auto"/>
            </w:pPr>
            <w:r>
              <w:rPr>
                <w:rFonts w:ascii="Consolas" w:hAnsi="Consolas"/>
                <w:sz w:val="18"/>
              </w:rPr>
              <w:t xml:space="preserve">/caseworker</w:t>
            </w:r>
          </w:p>
        </w:tc>
      </w:tr>
    </w:tbl>
    <w:p>
      <w:pPr>
        <w:spacing w:after="120" w:line="120" w:lineRule="auto"/>
      </w:pPr>
    </w:p>
    <w:p>
      <w:pPr>
        <w:pStyle w:val="Heading2"/>
      </w:pPr>
      <w:r>
        <w:t xml:space="preserve">5.1 Overview</w:t>
      </w:r>
    </w:p>
    <w:p>
      <w:r>
        <w:t xml:space="preserve">The Caseworker panel is the front-line worker's office inside the EPiC immigration CRM. When a caseworker logs in they land on a Dashboard that summarises only the work allocated to them: how many cases, licence applications and CoS requests they are responsible for, how many are active or overdue, how many tasks are due today, the cases they completed this month, and a single performance score. Everything in the panel is "their own" — the system always restricts each screen to records where the logged-in caseworker is one of the assigned caseworkers, so two caseworkers never see each other's caseloads.</w:t>
      </w:r>
    </w:p>
    <w:p>
      <w:r>
        <w:t xml:space="preserve">Day to day, the caseworker works through three main streams of work. First, immigration cases: they have an "All Cases" list (with a table and Kanban view), a drag-and-drop Pipeline that walks each case through a standard 16-step immigration workflow (from initial steps, through biometrics booking, submission and decision), and a detailed case file with tabs for Overview/workflow, the candidate's Application, Documents, Tasks, Payments, the Client Care Letter, internal Notes, and a Timeline. Second, sponsor-facing review work: they review sponsor Licence Applications they've been assigned (including driving the government registration pipeline with UKVI/SMS), approve or reject CoS (Certificate of Sponsorship) requests, and handle a Compliance Review queue for sponsor compliance submissions. Third, supporting tools: a Tasks list, a Calendar (with Microsoft/Google/Teams connections), a read-only Contacts directory of Candidates and Sponsors, a document upload-and-review centre, a Finance view of invoices/balances for their cases, in-app Messaging with candidates/sponsors/admins, Notifications, a personal Performance scorecard, a Reschedule request form, and their own account settings.</w:t>
      </w:r>
    </w:p>
    <w:p>
      <w:r>
        <w:t xml:space="preserve">In plain terms, this is where the actual casework gets done: the caseworker moves cases forward stage by stage, chases and checks the right documents, communicates with the people involved, books biometrics, processes licence and sponsorship paperwork with the relevant authorities, and is measured on how quickly and accurately they do it. The panel is largely connected to live data; a few small areas (the in-case "Candidate chat" preview and the in-case "Timeline" tab) still show illustrative/sample content rather than live records.</w:t>
      </w:r>
    </w:p>
    <w:p>
      <w:pPr>
        <w:pStyle w:val="Heading2"/>
      </w:pPr>
      <w:r>
        <w:t xml:space="preserve">5.2 Navigation &amp; menu</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2313"/>
        <w:gridCol w:w="5205"/>
      </w:tblGrid>
      <w:tr>
        <w:trPr>
          <w:tblHeader/>
        </w:trPr>
        <w:tc>
          <w:tcPr>
            <w:tcW w:w="2120" w:type="dxa"/>
            <w:shd w:val="clear" w:color="auto" w:fill="14365C"/>
            <w:vAlign w:val="top"/>
          </w:tcPr>
          <w:p>
            <w:pPr>
              <w:spacing w:before="20" w:after="20" w:line="240" w:lineRule="auto"/>
            </w:pPr>
            <w:r>
              <w:rPr>
                <w:b/>
                <w:color w:val="FFFFFF"/>
              </w:rPr>
              <w:t xml:space="preserve">Menu item</w:t>
            </w:r>
          </w:p>
        </w:tc>
        <w:tc>
          <w:tcPr>
            <w:tcW w:w="2313" w:type="dxa"/>
            <w:shd w:val="clear" w:color="auto" w:fill="14365C"/>
            <w:vAlign w:val="top"/>
          </w:tcPr>
          <w:p>
            <w:pPr>
              <w:spacing w:before="20" w:after="20" w:line="240" w:lineRule="auto"/>
            </w:pPr>
            <w:r>
              <w:rPr>
                <w:b/>
                <w:color w:val="FFFFFF"/>
              </w:rPr>
              <w:t xml:space="preserve">Address</w:t>
            </w:r>
          </w:p>
        </w:tc>
        <w:tc>
          <w:tcPr>
            <w:tcW w:w="5205" w:type="dxa"/>
            <w:shd w:val="clear" w:color="auto" w:fill="14365C"/>
            <w:vAlign w:val="top"/>
          </w:tcPr>
          <w:p>
            <w:pPr>
              <w:spacing w:before="20" w:after="20" w:line="240" w:lineRule="auto"/>
            </w:pPr>
            <w:r>
              <w:rPr>
                <w:b/>
                <w:color w:val="FFFFFF"/>
              </w:rPr>
              <w:t xml:space="preserve">What it does</w:t>
            </w:r>
          </w:p>
        </w:tc>
      </w:tr>
      <w:tr>
        <w:tc>
          <w:tcPr>
            <w:tcW w:w="2120" w:type="dxa"/>
            <w:vAlign w:val="top"/>
          </w:tcPr>
          <w:p>
            <w:pPr>
              <w:spacing w:before="20" w:after="20" w:line="240" w:lineRule="auto"/>
            </w:pPr>
            <w:r>
              <w:rPr>
                <w:b/>
              </w:rPr>
              <w:t xml:space="preserve">Dashboard</w:t>
            </w:r>
          </w:p>
        </w:tc>
        <w:tc>
          <w:tcPr>
            <w:tcW w:w="2313" w:type="dxa"/>
            <w:vAlign w:val="top"/>
          </w:tcPr>
          <w:p>
            <w:pPr>
              <w:spacing w:before="20" w:after="20" w:line="240" w:lineRule="auto"/>
            </w:pPr>
            <w:r>
              <w:rPr>
                <w:rFonts w:ascii="Consolas" w:hAnsi="Consolas"/>
                <w:sz w:val="18"/>
              </w:rPr>
              <w:t xml:space="preserve">/caseworker/dashboard</w:t>
            </w:r>
          </w:p>
        </w:tc>
        <w:tc>
          <w:tcPr>
            <w:tcW w:w="5205" w:type="dxa"/>
            <w:vAlign w:val="top"/>
          </w:tcPr>
          <w:p>
            <w:pPr>
              <w:spacing w:before="20" w:after="20" w:line="240" w:lineRule="auto"/>
            </w:pPr>
            <w:r>
              <w:rPr/>
              <w:t xml:space="preserve">Home screen with an Overview tab (stat cards, due/overdue tasks, recent cases, today's tasks, recent messages) and a Notifications tab.</w:t>
            </w:r>
          </w:p>
        </w:tc>
      </w:tr>
      <w:tr>
        <w:tc>
          <w:tcPr>
            <w:tcW w:w="2120" w:type="dxa"/>
            <w:vAlign w:val="top"/>
          </w:tcPr>
          <w:p>
            <w:pPr>
              <w:spacing w:before="20" w:after="20" w:line="240" w:lineRule="auto"/>
            </w:pPr>
            <w:r>
              <w:rPr>
                <w:b/>
              </w:rPr>
              <w:t xml:space="preserve">All Cases</w:t>
            </w:r>
          </w:p>
        </w:tc>
        <w:tc>
          <w:tcPr>
            <w:tcW w:w="2313" w:type="dxa"/>
            <w:vAlign w:val="top"/>
          </w:tcPr>
          <w:p>
            <w:pPr>
              <w:spacing w:before="20" w:after="20" w:line="240" w:lineRule="auto"/>
            </w:pPr>
            <w:r>
              <w:rPr>
                <w:rFonts w:ascii="Consolas" w:hAnsi="Consolas"/>
                <w:sz w:val="18"/>
              </w:rPr>
              <w:t xml:space="preserve">/caseworker/cases</w:t>
            </w:r>
          </w:p>
        </w:tc>
        <w:tc>
          <w:tcPr>
            <w:tcW w:w="5205" w:type="dxa"/>
            <w:vAlign w:val="top"/>
          </w:tcPr>
          <w:p>
            <w:pPr>
              <w:spacing w:before="20" w:after="20" w:line="240" w:lineRule="auto"/>
            </w:pPr>
            <w:r>
              <w:rPr/>
              <w:t xml:space="preserve">Under the 'Cases' group. The main caseload list with search, filters, table/Kanban views, create/edit case, reassign, export, and the full case detail file.</w:t>
            </w:r>
          </w:p>
        </w:tc>
      </w:tr>
      <w:tr>
        <w:tc>
          <w:tcPr>
            <w:tcW w:w="2120" w:type="dxa"/>
            <w:vAlign w:val="top"/>
          </w:tcPr>
          <w:p>
            <w:pPr>
              <w:spacing w:before="20" w:after="20" w:line="240" w:lineRule="auto"/>
            </w:pPr>
            <w:r>
              <w:rPr>
                <w:b/>
              </w:rPr>
              <w:t xml:space="preserve">CCL Templates</w:t>
            </w:r>
          </w:p>
        </w:tc>
        <w:tc>
          <w:tcPr>
            <w:tcW w:w="2313" w:type="dxa"/>
            <w:vAlign w:val="top"/>
          </w:tcPr>
          <w:p>
            <w:pPr>
              <w:spacing w:before="20" w:after="20" w:line="240" w:lineRule="auto"/>
            </w:pPr>
            <w:r>
              <w:rPr>
                <w:rFonts w:ascii="Consolas" w:hAnsi="Consolas"/>
                <w:sz w:val="18"/>
              </w:rPr>
              <w:t xml:space="preserve">/caseworker/ccl-templates</w:t>
            </w:r>
          </w:p>
        </w:tc>
        <w:tc>
          <w:tcPr>
            <w:tcW w:w="5205" w:type="dxa"/>
            <w:vAlign w:val="top"/>
          </w:tcPr>
          <w:p>
            <w:pPr>
              <w:spacing w:before="20" w:after="20" w:line="240" w:lineRule="auto"/>
            </w:pPr>
            <w:r>
              <w:rPr/>
              <w:t xml:space="preserve">Under 'Cases'. Manage Client Care Letter templates used when generating a client care letter for a case.</w:t>
            </w:r>
          </w:p>
        </w:tc>
      </w:tr>
      <w:tr>
        <w:tc>
          <w:tcPr>
            <w:tcW w:w="2120" w:type="dxa"/>
            <w:vAlign w:val="top"/>
          </w:tcPr>
          <w:p>
            <w:pPr>
              <w:spacing w:before="20" w:after="20" w:line="240" w:lineRule="auto"/>
            </w:pPr>
            <w:r>
              <w:rPr>
                <w:b/>
              </w:rPr>
              <w:t xml:space="preserve">Tasks</w:t>
            </w:r>
          </w:p>
        </w:tc>
        <w:tc>
          <w:tcPr>
            <w:tcW w:w="2313" w:type="dxa"/>
            <w:vAlign w:val="top"/>
          </w:tcPr>
          <w:p>
            <w:pPr>
              <w:spacing w:before="20" w:after="20" w:line="240" w:lineRule="auto"/>
            </w:pPr>
            <w:r>
              <w:rPr>
                <w:rFonts w:ascii="Consolas" w:hAnsi="Consolas"/>
                <w:sz w:val="18"/>
              </w:rPr>
              <w:t xml:space="preserve">/caseworker/tasks</w:t>
            </w:r>
          </w:p>
        </w:tc>
        <w:tc>
          <w:tcPr>
            <w:tcW w:w="5205" w:type="dxa"/>
            <w:vAlign w:val="top"/>
          </w:tcPr>
          <w:p>
            <w:pPr>
              <w:spacing w:before="20" w:after="20" w:line="240" w:lineRule="auto"/>
            </w:pPr>
            <w:r>
              <w:rPr/>
              <w:t xml:space="preserve">Under 'Cases'. The caseworker's task list, grouped into Overdue / Due within 48 hours / Upcoming, with a red badge in the sidebar showing the number of overdue tasks.</w:t>
            </w:r>
          </w:p>
        </w:tc>
      </w:tr>
      <w:tr>
        <w:tc>
          <w:tcPr>
            <w:tcW w:w="2120" w:type="dxa"/>
            <w:vAlign w:val="top"/>
          </w:tcPr>
          <w:p>
            <w:pPr>
              <w:spacing w:before="20" w:after="20" w:line="240" w:lineRule="auto"/>
            </w:pPr>
            <w:r>
              <w:rPr>
                <w:b/>
              </w:rPr>
              <w:t xml:space="preserve">Calendar</w:t>
            </w:r>
          </w:p>
        </w:tc>
        <w:tc>
          <w:tcPr>
            <w:tcW w:w="2313" w:type="dxa"/>
            <w:vAlign w:val="top"/>
          </w:tcPr>
          <w:p>
            <w:pPr>
              <w:spacing w:before="20" w:after="20" w:line="240" w:lineRule="auto"/>
            </w:pPr>
            <w:r>
              <w:rPr>
                <w:rFonts w:ascii="Consolas" w:hAnsi="Consolas"/>
                <w:sz w:val="18"/>
              </w:rPr>
              <w:t xml:space="preserve">/caseworker/calendar</w:t>
            </w:r>
          </w:p>
        </w:tc>
        <w:tc>
          <w:tcPr>
            <w:tcW w:w="5205" w:type="dxa"/>
            <w:vAlign w:val="top"/>
          </w:tcPr>
          <w:p>
            <w:pPr>
              <w:spacing w:before="20" w:after="20" w:line="240" w:lineRule="auto"/>
            </w:pPr>
            <w:r>
              <w:rPr/>
              <w:t xml:space="preserve">Under 'Cases'. Calendar of appointments, meetings and workflow events, with Microsoft/Google/Teams connection options.</w:t>
            </w:r>
          </w:p>
        </w:tc>
      </w:tr>
      <w:tr>
        <w:tc>
          <w:tcPr>
            <w:tcW w:w="2120" w:type="dxa"/>
            <w:vAlign w:val="top"/>
          </w:tcPr>
          <w:p>
            <w:pPr>
              <w:spacing w:before="20" w:after="20" w:line="240" w:lineRule="auto"/>
            </w:pPr>
            <w:r>
              <w:rPr>
                <w:b/>
              </w:rPr>
              <w:t xml:space="preserve">Candidates</w:t>
            </w:r>
          </w:p>
        </w:tc>
        <w:tc>
          <w:tcPr>
            <w:tcW w:w="2313" w:type="dxa"/>
            <w:vAlign w:val="top"/>
          </w:tcPr>
          <w:p>
            <w:pPr>
              <w:spacing w:before="20" w:after="20" w:line="240" w:lineRule="auto"/>
            </w:pPr>
            <w:r>
              <w:rPr>
                <w:rFonts w:ascii="Consolas" w:hAnsi="Consolas"/>
                <w:sz w:val="18"/>
              </w:rPr>
              <w:t xml:space="preserve">/caseworker/people/candidates</w:t>
            </w:r>
          </w:p>
        </w:tc>
        <w:tc>
          <w:tcPr>
            <w:tcW w:w="5205" w:type="dxa"/>
            <w:vAlign w:val="top"/>
          </w:tcPr>
          <w:p>
            <w:pPr>
              <w:spacing w:before="20" w:after="20" w:line="240" w:lineRule="auto"/>
            </w:pPr>
            <w:r>
              <w:rPr/>
              <w:t xml:space="preserve">Under 'Contacts'. Read-only directory of the candidates linked to the caseworker's cases, grouped by person.</w:t>
            </w:r>
          </w:p>
        </w:tc>
      </w:tr>
      <w:tr>
        <w:tc>
          <w:tcPr>
            <w:tcW w:w="2120" w:type="dxa"/>
            <w:vAlign w:val="top"/>
          </w:tcPr>
          <w:p>
            <w:pPr>
              <w:spacing w:before="20" w:after="20" w:line="240" w:lineRule="auto"/>
            </w:pPr>
            <w:r>
              <w:rPr>
                <w:b/>
              </w:rPr>
              <w:t xml:space="preserve">Sponsors</w:t>
            </w:r>
          </w:p>
        </w:tc>
        <w:tc>
          <w:tcPr>
            <w:tcW w:w="2313" w:type="dxa"/>
            <w:vAlign w:val="top"/>
          </w:tcPr>
          <w:p>
            <w:pPr>
              <w:spacing w:before="20" w:after="20" w:line="240" w:lineRule="auto"/>
            </w:pPr>
            <w:r>
              <w:rPr>
                <w:rFonts w:ascii="Consolas" w:hAnsi="Consolas"/>
                <w:sz w:val="18"/>
              </w:rPr>
              <w:t xml:space="preserve">/caseworker/people/sponsors</w:t>
            </w:r>
          </w:p>
        </w:tc>
        <w:tc>
          <w:tcPr>
            <w:tcW w:w="5205" w:type="dxa"/>
            <w:vAlign w:val="top"/>
          </w:tcPr>
          <w:p>
            <w:pPr>
              <w:spacing w:before="20" w:after="20" w:line="240" w:lineRule="auto"/>
            </w:pPr>
            <w:r>
              <w:rPr/>
              <w:t xml:space="preserve">Under 'Contacts'. Read-only directory of sponsor/business profiles.</w:t>
            </w:r>
          </w:p>
        </w:tc>
      </w:tr>
      <w:tr>
        <w:tc>
          <w:tcPr>
            <w:tcW w:w="2120" w:type="dxa"/>
            <w:vAlign w:val="top"/>
          </w:tcPr>
          <w:p>
            <w:pPr>
              <w:spacing w:before="20" w:after="20" w:line="240" w:lineRule="auto"/>
            </w:pPr>
            <w:r>
              <w:rPr>
                <w:b/>
              </w:rPr>
              <w:t xml:space="preserve">Licence Reviews</w:t>
            </w:r>
          </w:p>
        </w:tc>
        <w:tc>
          <w:tcPr>
            <w:tcW w:w="2313" w:type="dxa"/>
            <w:vAlign w:val="top"/>
          </w:tcPr>
          <w:p>
            <w:pPr>
              <w:spacing w:before="20" w:after="20" w:line="240" w:lineRule="auto"/>
            </w:pPr>
            <w:r>
              <w:rPr>
                <w:rFonts w:ascii="Consolas" w:hAnsi="Consolas"/>
                <w:sz w:val="18"/>
              </w:rPr>
              <w:t xml:space="preserve">/caseworker/licence-reviews</w:t>
            </w:r>
          </w:p>
        </w:tc>
        <w:tc>
          <w:tcPr>
            <w:tcW w:w="5205" w:type="dxa"/>
            <w:vAlign w:val="top"/>
          </w:tcPr>
          <w:p>
            <w:pPr>
              <w:spacing w:before="20" w:after="20" w:line="240" w:lineRule="auto"/>
            </w:pPr>
            <w:r>
              <w:rPr/>
              <w:t xml:space="preserve">Under 'Contacts'. Sponsor licence applications assigned to the caseworker to review and process through the government pipeline.</w:t>
            </w:r>
          </w:p>
        </w:tc>
      </w:tr>
      <w:tr>
        <w:tc>
          <w:tcPr>
            <w:tcW w:w="2120" w:type="dxa"/>
            <w:vAlign w:val="top"/>
          </w:tcPr>
          <w:p>
            <w:pPr>
              <w:spacing w:before="20" w:after="20" w:line="240" w:lineRule="auto"/>
            </w:pPr>
            <w:r>
              <w:rPr>
                <w:b/>
              </w:rPr>
              <w:t xml:space="preserve">CoS Requests</w:t>
            </w:r>
          </w:p>
        </w:tc>
        <w:tc>
          <w:tcPr>
            <w:tcW w:w="2313" w:type="dxa"/>
            <w:vAlign w:val="top"/>
          </w:tcPr>
          <w:p>
            <w:pPr>
              <w:spacing w:before="20" w:after="20" w:line="240" w:lineRule="auto"/>
            </w:pPr>
            <w:r>
              <w:rPr>
                <w:rFonts w:ascii="Consolas" w:hAnsi="Consolas"/>
                <w:sz w:val="18"/>
              </w:rPr>
              <w:t xml:space="preserve">/caseworker/cos-requests</w:t>
            </w:r>
          </w:p>
        </w:tc>
        <w:tc>
          <w:tcPr>
            <w:tcW w:w="5205" w:type="dxa"/>
            <w:vAlign w:val="top"/>
          </w:tcPr>
          <w:p>
            <w:pPr>
              <w:spacing w:before="20" w:after="20" w:line="240" w:lineRule="auto"/>
            </w:pPr>
            <w:r>
              <w:rPr/>
              <w:t xml:space="preserve">Under 'Contacts'. Certificate of Sponsorship requests assigned to the caseworker to approve, reject or request more information on.</w:t>
            </w:r>
          </w:p>
        </w:tc>
      </w:tr>
      <w:tr>
        <w:tc>
          <w:tcPr>
            <w:tcW w:w="2120" w:type="dxa"/>
            <w:vAlign w:val="top"/>
          </w:tcPr>
          <w:p>
            <w:pPr>
              <w:spacing w:before="20" w:after="20" w:line="240" w:lineRule="auto"/>
            </w:pPr>
            <w:r>
              <w:rPr>
                <w:b/>
              </w:rPr>
              <w:t xml:space="preserve">Compliance Review</w:t>
            </w:r>
          </w:p>
        </w:tc>
        <w:tc>
          <w:tcPr>
            <w:tcW w:w="2313" w:type="dxa"/>
            <w:vAlign w:val="top"/>
          </w:tcPr>
          <w:p>
            <w:pPr>
              <w:spacing w:before="20" w:after="20" w:line="240" w:lineRule="auto"/>
            </w:pPr>
            <w:r>
              <w:rPr>
                <w:rFonts w:ascii="Consolas" w:hAnsi="Consolas"/>
                <w:sz w:val="18"/>
              </w:rPr>
              <w:t xml:space="preserve">/caseworker/compliance-review</w:t>
            </w:r>
          </w:p>
        </w:tc>
        <w:tc>
          <w:tcPr>
            <w:tcW w:w="5205" w:type="dxa"/>
            <w:vAlign w:val="top"/>
          </w:tcPr>
          <w:p>
            <w:pPr>
              <w:spacing w:before="20" w:after="20" w:line="240" w:lineRule="auto"/>
            </w:pPr>
            <w:r>
              <w:rPr/>
              <w:t xml:space="preserve">Under 'Contacts'. Queue of sponsor compliance submissions to approve, reject or request more information.</w:t>
            </w:r>
          </w:p>
        </w:tc>
      </w:tr>
      <w:tr>
        <w:tc>
          <w:tcPr>
            <w:tcW w:w="2120" w:type="dxa"/>
            <w:vAlign w:val="top"/>
          </w:tcPr>
          <w:p>
            <w:pPr>
              <w:spacing w:before="20" w:after="20" w:line="240" w:lineRule="auto"/>
            </w:pPr>
            <w:r>
              <w:rPr>
                <w:b/>
              </w:rPr>
              <w:t xml:space="preserve">Upload Documents</w:t>
            </w:r>
          </w:p>
        </w:tc>
        <w:tc>
          <w:tcPr>
            <w:tcW w:w="2313" w:type="dxa"/>
            <w:vAlign w:val="top"/>
          </w:tcPr>
          <w:p>
            <w:pPr>
              <w:spacing w:before="20" w:after="20" w:line="240" w:lineRule="auto"/>
            </w:pPr>
            <w:r>
              <w:rPr>
                <w:rFonts w:ascii="Consolas" w:hAnsi="Consolas"/>
                <w:sz w:val="18"/>
              </w:rPr>
              <w:t xml:space="preserve">/caseworker/documents/upload</w:t>
            </w:r>
          </w:p>
        </w:tc>
        <w:tc>
          <w:tcPr>
            <w:tcW w:w="5205" w:type="dxa"/>
            <w:vAlign w:val="top"/>
          </w:tcPr>
          <w:p>
            <w:pPr>
              <w:spacing w:before="20" w:after="20" w:line="240" w:lineRule="auto"/>
            </w:pPr>
            <w:r>
              <w:rPr/>
              <w:t xml:space="preserve">Under 'Documents'. Document centre to upload documents to a case and review/approve/reject documents, including a 'missing documents' checklist.</w:t>
            </w:r>
          </w:p>
        </w:tc>
      </w:tr>
      <w:tr>
        <w:tc>
          <w:tcPr>
            <w:tcW w:w="2120" w:type="dxa"/>
            <w:vAlign w:val="top"/>
          </w:tcPr>
          <w:p>
            <w:pPr>
              <w:spacing w:before="20" w:after="20" w:line="240" w:lineRule="auto"/>
            </w:pPr>
            <w:r>
              <w:rPr>
                <w:b/>
              </w:rPr>
              <w:t xml:space="preserve">Pipeline</w:t>
            </w:r>
          </w:p>
        </w:tc>
        <w:tc>
          <w:tcPr>
            <w:tcW w:w="2313" w:type="dxa"/>
            <w:vAlign w:val="top"/>
          </w:tcPr>
          <w:p>
            <w:pPr>
              <w:spacing w:before="20" w:after="20" w:line="240" w:lineRule="auto"/>
            </w:pPr>
            <w:r>
              <w:rPr>
                <w:rFonts w:ascii="Consolas" w:hAnsi="Consolas"/>
                <w:sz w:val="18"/>
              </w:rPr>
              <w:t xml:space="preserve">/caseworker/pipeline</w:t>
            </w:r>
          </w:p>
        </w:tc>
        <w:tc>
          <w:tcPr>
            <w:tcW w:w="5205" w:type="dxa"/>
            <w:vAlign w:val="top"/>
          </w:tcPr>
          <w:p>
            <w:pPr>
              <w:spacing w:before="20" w:after="20" w:line="240" w:lineRule="auto"/>
            </w:pPr>
            <w:r>
              <w:rPr/>
              <w:t xml:space="preserve">Under 'Analytics'. Drag-and-drop Kanban board moving cases through the standard 16-step immigration workflow.</w:t>
            </w:r>
          </w:p>
        </w:tc>
      </w:tr>
      <w:tr>
        <w:tc>
          <w:tcPr>
            <w:tcW w:w="2120" w:type="dxa"/>
            <w:vAlign w:val="top"/>
          </w:tcPr>
          <w:p>
            <w:pPr>
              <w:spacing w:before="20" w:after="20" w:line="240" w:lineRule="auto"/>
            </w:pPr>
            <w:r>
              <w:rPr>
                <w:b/>
              </w:rPr>
              <w:t xml:space="preserve">Finance</w:t>
            </w:r>
          </w:p>
        </w:tc>
        <w:tc>
          <w:tcPr>
            <w:tcW w:w="2313" w:type="dxa"/>
            <w:vAlign w:val="top"/>
          </w:tcPr>
          <w:p>
            <w:pPr>
              <w:spacing w:before="20" w:after="20" w:line="240" w:lineRule="auto"/>
            </w:pPr>
            <w:r>
              <w:rPr>
                <w:rFonts w:ascii="Consolas" w:hAnsi="Consolas"/>
                <w:sz w:val="18"/>
              </w:rPr>
              <w:t xml:space="preserve">/caseworker/finance</w:t>
            </w:r>
          </w:p>
        </w:tc>
        <w:tc>
          <w:tcPr>
            <w:tcW w:w="5205" w:type="dxa"/>
            <w:vAlign w:val="top"/>
          </w:tcPr>
          <w:p>
            <w:pPr>
              <w:spacing w:before="20" w:after="20" w:line="240" w:lineRule="auto"/>
            </w:pPr>
            <w:r>
              <w:rPr/>
              <w:t xml:space="preserve">Under 'Analytics'. Invoices, payments collected and outstanding balances for the caseworker's cases, with CSV export.</w:t>
            </w:r>
          </w:p>
        </w:tc>
      </w:tr>
      <w:tr>
        <w:tc>
          <w:tcPr>
            <w:tcW w:w="2120" w:type="dxa"/>
            <w:vAlign w:val="top"/>
          </w:tcPr>
          <w:p>
            <w:pPr>
              <w:spacing w:before="20" w:after="20" w:line="240" w:lineRule="auto"/>
            </w:pPr>
            <w:r>
              <w:rPr>
                <w:b/>
              </w:rPr>
              <w:t xml:space="preserve">Performance</w:t>
            </w:r>
          </w:p>
        </w:tc>
        <w:tc>
          <w:tcPr>
            <w:tcW w:w="2313" w:type="dxa"/>
            <w:vAlign w:val="top"/>
          </w:tcPr>
          <w:p>
            <w:pPr>
              <w:spacing w:before="20" w:after="20" w:line="240" w:lineRule="auto"/>
            </w:pPr>
            <w:r>
              <w:rPr>
                <w:rFonts w:ascii="Consolas" w:hAnsi="Consolas"/>
                <w:sz w:val="18"/>
              </w:rPr>
              <w:t xml:space="preserve">/caseworker/performance</w:t>
            </w:r>
          </w:p>
        </w:tc>
        <w:tc>
          <w:tcPr>
            <w:tcW w:w="5205" w:type="dxa"/>
            <w:vAlign w:val="top"/>
          </w:tcPr>
          <w:p>
            <w:pPr>
              <w:spacing w:before="20" w:after="20" w:line="240" w:lineRule="auto"/>
            </w:pPr>
            <w:r>
              <w:rPr/>
              <w:t xml:space="preserve">Under 'Analytics'. The caseworker's personal performance scorecard, KPIs, monthly trend and activity log, with Excel export.</w:t>
            </w:r>
          </w:p>
        </w:tc>
      </w:tr>
      <w:tr>
        <w:tc>
          <w:tcPr>
            <w:tcW w:w="2120" w:type="dxa"/>
            <w:vAlign w:val="top"/>
          </w:tcPr>
          <w:p>
            <w:pPr>
              <w:spacing w:before="20" w:after="20" w:line="240" w:lineRule="auto"/>
            </w:pPr>
            <w:r>
              <w:rPr>
                <w:b/>
              </w:rPr>
              <w:t xml:space="preserve">Messages</w:t>
            </w:r>
          </w:p>
        </w:tc>
        <w:tc>
          <w:tcPr>
            <w:tcW w:w="2313" w:type="dxa"/>
            <w:vAlign w:val="top"/>
          </w:tcPr>
          <w:p>
            <w:pPr>
              <w:spacing w:before="20" w:after="20" w:line="240" w:lineRule="auto"/>
            </w:pPr>
            <w:r>
              <w:rPr>
                <w:rFonts w:ascii="Consolas" w:hAnsi="Consolas"/>
                <w:sz w:val="18"/>
              </w:rPr>
              <w:t xml:space="preserve">/caseworker/messages</w:t>
            </w:r>
          </w:p>
        </w:tc>
        <w:tc>
          <w:tcPr>
            <w:tcW w:w="5205" w:type="dxa"/>
            <w:vAlign w:val="top"/>
          </w:tcPr>
          <w:p>
            <w:pPr>
              <w:spacing w:before="20" w:after="20" w:line="240" w:lineRule="auto"/>
            </w:pPr>
            <w:r>
              <w:rPr/>
              <w:t xml:space="preserve">Under 'Inbox'. Messaging Center to chat with candidates, sponsors/business and admins, filtered by role.</w:t>
            </w:r>
          </w:p>
        </w:tc>
      </w:tr>
      <w:tr>
        <w:tc>
          <w:tcPr>
            <w:tcW w:w="2120" w:type="dxa"/>
            <w:vAlign w:val="top"/>
          </w:tcPr>
          <w:p>
            <w:pPr>
              <w:spacing w:before="20" w:after="20" w:line="240" w:lineRule="auto"/>
            </w:pPr>
            <w:r>
              <w:rPr>
                <w:b/>
              </w:rPr>
              <w:t xml:space="preserve">Notifications</w:t>
            </w:r>
          </w:p>
        </w:tc>
        <w:tc>
          <w:tcPr>
            <w:tcW w:w="2313" w:type="dxa"/>
            <w:vAlign w:val="top"/>
          </w:tcPr>
          <w:p>
            <w:pPr>
              <w:spacing w:before="20" w:after="20" w:line="240" w:lineRule="auto"/>
            </w:pPr>
            <w:r>
              <w:rPr>
                <w:rFonts w:ascii="Consolas" w:hAnsi="Consolas"/>
                <w:sz w:val="18"/>
              </w:rPr>
              <w:t xml:space="preserve">/caseworker/notifications</w:t>
            </w:r>
          </w:p>
        </w:tc>
        <w:tc>
          <w:tcPr>
            <w:tcW w:w="5205" w:type="dxa"/>
            <w:vAlign w:val="top"/>
          </w:tcPr>
          <w:p>
            <w:pPr>
              <w:spacing w:before="20" w:after="20" w:line="240" w:lineRule="auto"/>
            </w:pPr>
            <w:r>
              <w:rPr/>
              <w:t xml:space="preserve">Under 'Inbox'. Full list of alerts, case updates and assigned tasks.</w:t>
            </w:r>
          </w:p>
        </w:tc>
      </w:tr>
      <w:tr>
        <w:tc>
          <w:tcPr>
            <w:tcW w:w="2120" w:type="dxa"/>
            <w:vAlign w:val="top"/>
          </w:tcPr>
          <w:p>
            <w:pPr>
              <w:spacing w:before="20" w:after="20" w:line="240" w:lineRule="auto"/>
            </w:pPr>
            <w:r>
              <w:rPr>
                <w:b/>
              </w:rPr>
              <w:t xml:space="preserve">My Account</w:t>
            </w:r>
          </w:p>
        </w:tc>
        <w:tc>
          <w:tcPr>
            <w:tcW w:w="2313" w:type="dxa"/>
            <w:vAlign w:val="top"/>
          </w:tcPr>
          <w:p>
            <w:pPr>
              <w:spacing w:before="20" w:after="20" w:line="240" w:lineRule="auto"/>
            </w:pPr>
            <w:r>
              <w:rPr>
                <w:rFonts w:ascii="Consolas" w:hAnsi="Consolas"/>
                <w:sz w:val="18"/>
              </w:rPr>
              <w:t xml:space="preserve">/caseworker/my-account</w:t>
            </w:r>
          </w:p>
        </w:tc>
        <w:tc>
          <w:tcPr>
            <w:tcW w:w="5205" w:type="dxa"/>
            <w:vAlign w:val="top"/>
          </w:tcPr>
          <w:p>
            <w:pPr>
              <w:spacing w:before="20" w:after="20" w:line="240" w:lineRule="auto"/>
            </w:pPr>
            <w:r>
              <w:rPr/>
              <w:t xml:space="preserve">Under 'Account'. Personal profile, avatar, password change and two-factor authentication setup.</w:t>
            </w:r>
          </w:p>
        </w:tc>
      </w:tr>
      <w:tr>
        <w:tc>
          <w:tcPr>
            <w:tcW w:w="2120" w:type="dxa"/>
            <w:vAlign w:val="top"/>
          </w:tcPr>
          <w:p>
            <w:pPr>
              <w:spacing w:before="20" w:after="20" w:line="240" w:lineRule="auto"/>
            </w:pPr>
            <w:r>
              <w:rPr>
                <w:b/>
              </w:rPr>
              <w:t xml:space="preserve">Reschedule Form</w:t>
            </w:r>
          </w:p>
        </w:tc>
        <w:tc>
          <w:tcPr>
            <w:tcW w:w="2313" w:type="dxa"/>
            <w:vAlign w:val="top"/>
          </w:tcPr>
          <w:p>
            <w:pPr>
              <w:spacing w:before="20" w:after="20" w:line="240" w:lineRule="auto"/>
            </w:pPr>
            <w:r>
              <w:rPr>
                <w:rFonts w:ascii="Consolas" w:hAnsi="Consolas"/>
                <w:sz w:val="18"/>
              </w:rPr>
              <w:t xml:space="preserve">/caseworker/reschedule-form</w:t>
            </w:r>
          </w:p>
        </w:tc>
        <w:tc>
          <w:tcPr>
            <w:tcW w:w="5205" w:type="dxa"/>
            <w:vAlign w:val="top"/>
          </w:tcPr>
          <w:p>
            <w:pPr>
              <w:spacing w:before="20" w:after="20" w:line="240" w:lineRule="auto"/>
            </w:pPr>
            <w:r>
              <w:rPr/>
              <w:t xml:space="preserve">Under 'Account'. Form to request rescheduling of a date/appointment on a case, with a history of past requests.</w:t>
            </w:r>
          </w:p>
        </w:tc>
      </w:tr>
    </w:tbl>
    <w:p>
      <w:pPr>
        <w:spacing w:after="120" w:line="120" w:lineRule="auto"/>
      </w:pPr>
    </w:p>
    <w:p>
      <w:pPr>
        <w:pStyle w:val="Heading2"/>
      </w:pPr>
      <w:r>
        <w:t xml:space="preserve">5.3 Screens &amp; features</w:t>
      </w:r>
    </w:p>
    <w:p>
      <w:pPr>
        <w:pStyle w:val="Heading3"/>
      </w:pPr>
      <w:r>
        <w:t xml:space="preserve">Dashboard</w:t>
      </w:r>
      <w:r>
        <w:rPr>
          <w:rFonts w:ascii="Consolas" w:hAnsi="Consolas"/>
          <w:b w:val="0"/>
          <w:color w:val="5B6B7A"/>
          <w:sz w:val="17"/>
        </w:rPr>
        <w:t xml:space="preserve">    /caseworker/dashboard</w:t>
      </w:r>
    </w:p>
    <w:p>
      <w:r>
        <w:t xml:space="preserve">Gives the caseworker a single morning snapshot of everything assigned to them so they know what to work on first.</w:t>
      </w:r>
    </w:p>
    <w:p>
      <w:pPr>
        <w:pStyle w:val="ListParagraph"/>
        <w:numPr>
          <w:ilvl w:val="0"/>
          <w:numId w:val="1"/>
        </w:numPr>
      </w:pPr>
      <w:r>
        <w:t xml:space="preserve">Two tabs: Overview and Notifications (with an unread-count badge)</w:t>
      </w:r>
    </w:p>
    <w:p>
      <w:pPr>
        <w:pStyle w:val="ListParagraph"/>
        <w:numPr>
          <w:ilvl w:val="0"/>
          <w:numId w:val="1"/>
        </w:numPr>
      </w:pPr>
      <w:r>
        <w:t xml:space="preserve">Eight stat cards: Assigned cases, Assigned applications (licences), Assigned CoS requests, Active cases, Overdue cases, Tasks due today, Completed this month, and a Performance score (%)</w:t>
      </w:r>
    </w:p>
    <w:p>
      <w:pPr>
        <w:pStyle w:val="ListParagraph"/>
        <w:numPr>
          <w:ilvl w:val="0"/>
          <w:numId w:val="1"/>
        </w:numPr>
      </w:pPr>
      <w:r>
        <w:t xml:space="preserve">A 'Due / Overdue tasks' widget linking to Cases and Tasks</w:t>
      </w:r>
    </w:p>
    <w:p>
      <w:pPr>
        <w:pStyle w:val="ListParagraph"/>
        <w:numPr>
          <w:ilvl w:val="0"/>
          <w:numId w:val="1"/>
        </w:numPr>
      </w:pPr>
      <w:r>
        <w:t xml:space="preserve">Recent cases table (Case ID, candidate, business, visa type, status, target date, priority) — clicking a row jumps to All Cases</w:t>
      </w:r>
    </w:p>
    <w:p>
      <w:pPr>
        <w:pStyle w:val="ListParagraph"/>
        <w:numPr>
          <w:ilvl w:val="0"/>
          <w:numId w:val="1"/>
        </w:numPr>
      </w:pPr>
      <w:r>
        <w:t xml:space="preserve">'Tasks due today' list with tick-to-complete checkboxes</w:t>
      </w:r>
    </w:p>
    <w:p>
      <w:pPr>
        <w:pStyle w:val="ListParagraph"/>
        <w:numPr>
          <w:ilvl w:val="0"/>
          <w:numId w:val="1"/>
        </w:numPr>
      </w:pPr>
      <w:r>
        <w:t xml:space="preserve">'Recent Messages' preview with a shortcut into the Messaging Center</w:t>
      </w:r>
    </w:p>
    <w:p>
      <w:pPr>
        <w:pStyle w:val="ListParagraph"/>
        <w:numPr>
          <w:ilvl w:val="0"/>
          <w:numId w:val="1"/>
        </w:numPr>
      </w:pPr>
      <w:r>
        <w:t xml:space="preserve">All figures are pulled live from the caseworker's own assigned cases, tasks, licences and CoS requests</w:t>
      </w:r>
    </w:p>
    <w:p>
      <w:pPr>
        <w:pStyle w:val="Heading3"/>
      </w:pPr>
      <w:r>
        <w:t xml:space="preserve">All Cases (caseload)</w:t>
      </w:r>
      <w:r>
        <w:rPr>
          <w:rFonts w:ascii="Consolas" w:hAnsi="Consolas"/>
          <w:b w:val="0"/>
          <w:color w:val="5B6B7A"/>
          <w:sz w:val="17"/>
        </w:rPr>
        <w:t xml:space="preserve">    /caseworker/cases</w:t>
      </w:r>
    </w:p>
    <w:p>
      <w:r>
        <w:t xml:space="preserve">The caseworker's primary working list of their assigned immigration cases, plus the deep case file for each one.</w:t>
      </w:r>
    </w:p>
    <w:p>
      <w:pPr>
        <w:pStyle w:val="ListParagraph"/>
        <w:numPr>
          <w:ilvl w:val="0"/>
          <w:numId w:val="1"/>
        </w:numPr>
      </w:pPr>
      <w:r>
        <w:t xml:space="preserve">Search by case ID, candidate or sponsor name; status chips; visa-type and priority filters</w:t>
      </w:r>
    </w:p>
    <w:p>
      <w:pPr>
        <w:pStyle w:val="ListParagraph"/>
        <w:numPr>
          <w:ilvl w:val="0"/>
          <w:numId w:val="1"/>
        </w:numPr>
      </w:pPr>
      <w:r>
        <w:t xml:space="preserve">Two view modes: Table and Kanban</w:t>
      </w:r>
    </w:p>
    <w:p>
      <w:pPr>
        <w:pStyle w:val="ListParagraph"/>
        <w:numPr>
          <w:ilvl w:val="0"/>
          <w:numId w:val="1"/>
        </w:numPr>
      </w:pPr>
      <w:r>
        <w:t xml:space="preserve">Create a new case (choose candidate, sponsor, visa type, petition type, priority, target submission date, LCA/receipt numbers, assigned caseworkers (1 or 2 required), salary, total/paid amounts, notes, nationality, job title, department) with validation (e.g. total amount must be &gt; 0, paid cannot exceed total, target date cannot be in the past)</w:t>
      </w:r>
    </w:p>
    <w:p>
      <w:pPr>
        <w:pStyle w:val="ListParagraph"/>
        <w:numPr>
          <w:ilvl w:val="0"/>
          <w:numId w:val="1"/>
        </w:numPr>
      </w:pPr>
      <w:r>
        <w:t xml:space="preserve">Edit a case and Reassign a case to a different caseworker with a reason</w:t>
      </w:r>
    </w:p>
    <w:p>
      <w:pPr>
        <w:pStyle w:val="ListParagraph"/>
        <w:numPr>
          <w:ilvl w:val="0"/>
          <w:numId w:val="1"/>
        </w:numPr>
      </w:pPr>
      <w:r>
        <w:t xml:space="preserve">Export the filtered case list to Excel</w:t>
      </w:r>
    </w:p>
    <w:p>
      <w:pPr>
        <w:pStyle w:val="ListParagraph"/>
        <w:numPr>
          <w:ilvl w:val="0"/>
          <w:numId w:val="1"/>
        </w:numPr>
      </w:pPr>
      <w:r>
        <w:t xml:space="preserve">Open a case to a detailed file with tabs: Overview, Application, Documents, Tasks, Payments, Client Care Letter, Notes, Timeline</w:t>
      </w:r>
    </w:p>
    <w:p>
      <w:pPr>
        <w:pStyle w:val="ListParagraph"/>
        <w:numPr>
          <w:ilvl w:val="0"/>
          <w:numId w:val="1"/>
        </w:numPr>
      </w:pPr>
      <w:r>
        <w:t xml:space="preserve">Overview tab shows the workflow stage, a step-by-step progress bar of the 16-step immigration process, workflow actions, key fields, and the Admin CCL fee (proposed amount the candidate must pay); includes a 'Print / PDF application' button</w:t>
      </w:r>
    </w:p>
    <w:p>
      <w:pPr>
        <w:pStyle w:val="ListParagraph"/>
        <w:numPr>
          <w:ilvl w:val="0"/>
          <w:numId w:val="1"/>
        </w:numPr>
      </w:pPr>
      <w:r>
        <w:t xml:space="preserve">Move the case through the workflow from the Overview; moving into a biometrics stage opens a booking form that notifies the candidate by email and in-app</w:t>
      </w:r>
    </w:p>
    <w:p>
      <w:pPr>
        <w:pStyle w:val="Heading3"/>
      </w:pPr>
      <w:r>
        <w:t xml:space="preserve">Case Documents tab</w:t>
      </w:r>
      <w:r>
        <w:rPr>
          <w:rFonts w:ascii="Consolas" w:hAnsi="Consolas"/>
          <w:b w:val="0"/>
          <w:color w:val="5B6B7A"/>
          <w:sz w:val="17"/>
        </w:rPr>
        <w:t xml:space="preserve">    /caseworker/cases</w:t>
      </w:r>
    </w:p>
    <w:p>
      <w:r>
        <w:t xml:space="preserve">Review and decide on documents attached to an individual case.</w:t>
      </w:r>
    </w:p>
    <w:p>
      <w:pPr>
        <w:pStyle w:val="ListParagraph"/>
        <w:numPr>
          <w:ilvl w:val="0"/>
          <w:numId w:val="1"/>
        </w:numPr>
      </w:pPr>
      <w:r>
        <w:t xml:space="preserve">Lists documents on the case</w:t>
      </w:r>
    </w:p>
    <w:p>
      <w:pPr>
        <w:pStyle w:val="ListParagraph"/>
        <w:numPr>
          <w:ilvl w:val="0"/>
          <w:numId w:val="1"/>
        </w:numPr>
      </w:pPr>
      <w:r>
        <w:t xml:space="preserve">Approve a document (records a 'Document approved by caseworker' note)</w:t>
      </w:r>
    </w:p>
    <w:p>
      <w:pPr>
        <w:pStyle w:val="ListParagraph"/>
        <w:numPr>
          <w:ilvl w:val="0"/>
          <w:numId w:val="1"/>
        </w:numPr>
      </w:pPr>
      <w:r>
        <w:t xml:space="preserve">Reject a document via a modal that captures a rejection reason</w:t>
      </w:r>
    </w:p>
    <w:p>
      <w:pPr>
        <w:pStyle w:val="ListParagraph"/>
        <w:numPr>
          <w:ilvl w:val="0"/>
          <w:numId w:val="1"/>
        </w:numPr>
      </w:pPr>
      <w:r>
        <w:t xml:space="preserve">Status updates shown with success toasts</w:t>
      </w:r>
    </w:p>
    <w:p>
      <w:pPr>
        <w:pStyle w:val="Heading3"/>
      </w:pPr>
      <w:r>
        <w:t xml:space="preserve">Case Notes / Tasks / Payments tabs</w:t>
      </w:r>
      <w:r>
        <w:rPr>
          <w:rFonts w:ascii="Consolas" w:hAnsi="Consolas"/>
          <w:b w:val="0"/>
          <w:color w:val="5B6B7A"/>
          <w:sz w:val="17"/>
        </w:rPr>
        <w:t xml:space="preserve">    /caseworker/cases</w:t>
      </w:r>
    </w:p>
    <w:p>
      <w:r>
        <w:t xml:space="preserve">Keep internal records, to-dos and money tracking against the specific case.</w:t>
      </w:r>
    </w:p>
    <w:p>
      <w:pPr>
        <w:pStyle w:val="ListParagraph"/>
        <w:numPr>
          <w:ilvl w:val="0"/>
          <w:numId w:val="1"/>
        </w:numPr>
      </w:pPr>
      <w:r>
        <w:t xml:space="preserve">Notes tab: add internal notes and see who added each note and when (live data)</w:t>
      </w:r>
    </w:p>
    <w:p>
      <w:pPr>
        <w:pStyle w:val="ListParagraph"/>
        <w:numPr>
          <w:ilvl w:val="0"/>
          <w:numId w:val="1"/>
        </w:numPr>
      </w:pPr>
      <w:r>
        <w:t xml:space="preserve">Tasks tab: create case tasks (name, due date, priority) and tick them complete (live data)</w:t>
      </w:r>
    </w:p>
    <w:p>
      <w:pPr>
        <w:pStyle w:val="ListParagraph"/>
        <w:numPr>
          <w:ilvl w:val="0"/>
          <w:numId w:val="1"/>
        </w:numPr>
      </w:pPr>
      <w:r>
        <w:t xml:space="preserve">Payments tab: view the case's payment records</w:t>
      </w:r>
    </w:p>
    <w:p>
      <w:pPr>
        <w:pStyle w:val="ListParagraph"/>
        <w:numPr>
          <w:ilvl w:val="0"/>
          <w:numId w:val="1"/>
        </w:numPr>
      </w:pPr>
      <w:r>
        <w:t xml:space="preserve">Application tab: the candidate's submitted application details</w:t>
      </w:r>
    </w:p>
    <w:p>
      <w:pPr>
        <w:pStyle w:val="ListParagraph"/>
        <w:numPr>
          <w:ilvl w:val="0"/>
          <w:numId w:val="1"/>
        </w:numPr>
      </w:pPr>
      <w:r>
        <w:t xml:space="preserve">Client Care Letter tab: generate/work on the case's client care letter (uses a rich-text editor)</w:t>
      </w:r>
    </w:p>
    <w:p>
      <w:pPr>
        <w:pStyle w:val="Heading3"/>
      </w:pPr>
      <w:r>
        <w:t xml:space="preserve">Pipeline</w:t>
      </w:r>
      <w:r>
        <w:rPr>
          <w:rFonts w:ascii="Consolas" w:hAnsi="Consolas"/>
          <w:b w:val="0"/>
          <w:color w:val="5B6B7A"/>
          <w:sz w:val="17"/>
        </w:rPr>
        <w:t xml:space="preserve">    /caseworker/pipeline</w:t>
      </w:r>
    </w:p>
    <w:p>
      <w:r>
        <w:t xml:space="preserve">A visual board to drag cases through the standard 16-step immigration workflow.</w:t>
      </w:r>
    </w:p>
    <w:p>
      <w:pPr>
        <w:pStyle w:val="ListParagraph"/>
        <w:numPr>
          <w:ilvl w:val="0"/>
          <w:numId w:val="1"/>
        </w:numPr>
      </w:pPr>
      <w:r>
        <w:t xml:space="preserve">Kanban columns representing each workflow stage, each showing a count</w:t>
      </w:r>
    </w:p>
    <w:p>
      <w:pPr>
        <w:pStyle w:val="ListParagraph"/>
        <w:numPr>
          <w:ilvl w:val="0"/>
          <w:numId w:val="1"/>
        </w:numPr>
      </w:pPr>
      <w:r>
        <w:t xml:space="preserve">Drag a case card from one stage to the next; the change is saved and the candidate is notified where relevant</w:t>
      </w:r>
    </w:p>
    <w:p>
      <w:pPr>
        <w:pStyle w:val="ListParagraph"/>
        <w:numPr>
          <w:ilvl w:val="0"/>
          <w:numId w:val="1"/>
        </w:numPr>
      </w:pPr>
      <w:r>
        <w:t xml:space="preserve">Dropping into a biometrics stage opens a booking form (location, date, time, instructions) that sends a confirmation to the candidate by email and in-app</w:t>
      </w:r>
    </w:p>
    <w:p>
      <w:pPr>
        <w:pStyle w:val="ListParagraph"/>
        <w:numPr>
          <w:ilvl w:val="0"/>
          <w:numId w:val="1"/>
        </w:numPr>
      </w:pPr>
      <w:r>
        <w:t xml:space="preserve">Click a card to open a read-only case details popup</w:t>
      </w:r>
    </w:p>
    <w:p>
      <w:pPr>
        <w:pStyle w:val="ListParagraph"/>
        <w:numPr>
          <w:ilvl w:val="0"/>
          <w:numId w:val="1"/>
        </w:numPr>
      </w:pPr>
      <w:r>
        <w:t xml:space="preserve">Shortcuts to Table view and to create a New Case</w:t>
      </w:r>
    </w:p>
    <w:p>
      <w:pPr>
        <w:pStyle w:val="Heading3"/>
      </w:pPr>
      <w:r>
        <w:t xml:space="preserve">Tasks</w:t>
      </w:r>
      <w:r>
        <w:rPr>
          <w:rFonts w:ascii="Consolas" w:hAnsi="Consolas"/>
          <w:b w:val="0"/>
          <w:color w:val="5B6B7A"/>
          <w:sz w:val="17"/>
        </w:rPr>
        <w:t xml:space="preserve">    /caseworker/tasks</w:t>
      </w:r>
    </w:p>
    <w:p>
      <w:r>
        <w:t xml:space="preserve">Manage the caseworker's personal to-do list across all their cases.</w:t>
      </w:r>
    </w:p>
    <w:p>
      <w:pPr>
        <w:pStyle w:val="ListParagraph"/>
        <w:numPr>
          <w:ilvl w:val="0"/>
          <w:numId w:val="1"/>
        </w:numPr>
      </w:pPr>
      <w:r>
        <w:t xml:space="preserve">Filters: All, Due, Overdue, Completed; plus a search box</w:t>
      </w:r>
    </w:p>
    <w:p>
      <w:pPr>
        <w:pStyle w:val="ListParagraph"/>
        <w:numPr>
          <w:ilvl w:val="0"/>
          <w:numId w:val="1"/>
        </w:numPr>
      </w:pPr>
      <w:r>
        <w:t xml:space="preserve">Tasks grouped into Overdue, Due within 48 hours, and Upcoming</w:t>
      </w:r>
    </w:p>
    <w:p>
      <w:pPr>
        <w:pStyle w:val="ListParagraph"/>
        <w:numPr>
          <w:ilvl w:val="0"/>
          <w:numId w:val="1"/>
        </w:numPr>
      </w:pPr>
      <w:r>
        <w:t xml:space="preserve">Create, view and edit tasks (name, linked case, due date, priority)</w:t>
      </w:r>
    </w:p>
    <w:p>
      <w:pPr>
        <w:pStyle w:val="ListParagraph"/>
        <w:numPr>
          <w:ilvl w:val="0"/>
          <w:numId w:val="1"/>
        </w:numPr>
      </w:pPr>
      <w:r>
        <w:t xml:space="preserve">Tick a task complete/incomplete inline</w:t>
      </w:r>
    </w:p>
    <w:p>
      <w:pPr>
        <w:pStyle w:val="ListParagraph"/>
        <w:numPr>
          <w:ilvl w:val="0"/>
          <w:numId w:val="1"/>
        </w:numPr>
      </w:pPr>
      <w:r>
        <w:t xml:space="preserve">Shows who assigned each task; paginated list</w:t>
      </w:r>
    </w:p>
    <w:p>
      <w:pPr>
        <w:pStyle w:val="ListParagraph"/>
        <w:numPr>
          <w:ilvl w:val="0"/>
          <w:numId w:val="1"/>
        </w:numPr>
      </w:pPr>
      <w:r>
        <w:t xml:space="preserve">Header counts of total / due soon / overdue tasks</w:t>
      </w:r>
    </w:p>
    <w:p>
      <w:pPr>
        <w:pStyle w:val="Heading3"/>
      </w:pPr>
      <w:r>
        <w:t xml:space="preserve">Calendar</w:t>
      </w:r>
      <w:r>
        <w:rPr>
          <w:rFonts w:ascii="Consolas" w:hAnsi="Consolas"/>
          <w:b w:val="0"/>
          <w:color w:val="5B6B7A"/>
          <w:sz w:val="17"/>
        </w:rPr>
        <w:t xml:space="preserve">    /caseworker/calendar</w:t>
      </w:r>
    </w:p>
    <w:p>
      <w:r>
        <w:t xml:space="preserve">See appointments, meetings and case workflow events in one calendar.</w:t>
      </w:r>
    </w:p>
    <w:p>
      <w:pPr>
        <w:pStyle w:val="ListParagraph"/>
        <w:numPr>
          <w:ilvl w:val="0"/>
          <w:numId w:val="1"/>
        </w:numPr>
      </w:pPr>
      <w:r>
        <w:t xml:space="preserve">Month/other views with navigation and search</w:t>
      </w:r>
    </w:p>
    <w:p>
      <w:pPr>
        <w:pStyle w:val="ListParagraph"/>
        <w:numPr>
          <w:ilvl w:val="0"/>
          <w:numId w:val="1"/>
        </w:numPr>
      </w:pPr>
      <w:r>
        <w:t xml:space="preserve">Loads the caseworker's appointments, upcoming Teams meetings, and workflow-derived calendar events</w:t>
      </w:r>
    </w:p>
    <w:p>
      <w:pPr>
        <w:pStyle w:val="ListParagraph"/>
        <w:numPr>
          <w:ilvl w:val="0"/>
          <w:numId w:val="1"/>
        </w:numPr>
      </w:pPr>
      <w:r>
        <w:t xml:space="preserve">Create meeting modal</w:t>
      </w:r>
    </w:p>
    <w:p>
      <w:pPr>
        <w:pStyle w:val="ListParagraph"/>
        <w:numPr>
          <w:ilvl w:val="0"/>
          <w:numId w:val="1"/>
        </w:numPr>
      </w:pPr>
      <w:r>
        <w:t xml:space="preserve">Connect Microsoft and Google accounts</w:t>
      </w:r>
    </w:p>
    <w:p>
      <w:pPr>
        <w:pStyle w:val="ListParagraph"/>
        <w:numPr>
          <w:ilvl w:val="0"/>
          <w:numId w:val="1"/>
        </w:numPr>
      </w:pPr>
      <w:r>
        <w:t xml:space="preserve">Event detail popups showing attendees, location/virtual platform, meeting links</w:t>
      </w:r>
    </w:p>
    <w:p>
      <w:pPr>
        <w:pStyle w:val="Heading3"/>
      </w:pPr>
      <w:r>
        <w:t xml:space="preserve">Licence Reviews (Licence Applications)</w:t>
      </w:r>
      <w:r>
        <w:rPr>
          <w:rFonts w:ascii="Consolas" w:hAnsi="Consolas"/>
          <w:b w:val="0"/>
          <w:color w:val="5B6B7A"/>
          <w:sz w:val="17"/>
        </w:rPr>
        <w:t xml:space="preserve">    /caseworker/licence-reviews</w:t>
      </w:r>
    </w:p>
    <w:p>
      <w:r>
        <w:t xml:space="preserve">Process the sponsor licence applications assigned to the caseworker, including the government-facing steps.</w:t>
      </w:r>
    </w:p>
    <w:p>
      <w:pPr>
        <w:pStyle w:val="ListParagraph"/>
        <w:numPr>
          <w:ilvl w:val="0"/>
          <w:numId w:val="1"/>
        </w:numPr>
      </w:pPr>
      <w:r>
        <w:t xml:space="preserve">List of assigned applications with status colours (Pending, Under Review, Government Processing, Decision Pending, Approved, Rejected, Information Requested) and search/filter</w:t>
      </w:r>
    </w:p>
    <w:p>
      <w:pPr>
        <w:pStyle w:val="ListParagraph"/>
        <w:numPr>
          <w:ilvl w:val="0"/>
          <w:numId w:val="1"/>
        </w:numPr>
      </w:pPr>
      <w:r>
        <w:t xml:space="preserve">Detail view with an intake document checklist and readiness check for government registration</w:t>
      </w:r>
    </w:p>
    <w:p>
      <w:pPr>
        <w:pStyle w:val="ListParagraph"/>
        <w:numPr>
          <w:ilvl w:val="0"/>
          <w:numId w:val="1"/>
        </w:numPr>
      </w:pPr>
      <w:r>
        <w:t xml:space="preserve">View/download uploaded evidence documents (including V2 wizard 'Appendix A' uploads)</w:t>
      </w:r>
    </w:p>
    <w:p>
      <w:pPr>
        <w:pStyle w:val="ListParagraph"/>
        <w:numPr>
          <w:ilvl w:val="0"/>
          <w:numId w:val="1"/>
        </w:numPr>
      </w:pPr>
      <w:r>
        <w:t xml:space="preserve">Verify, reject or request more information on intake documents and appendix documents</w:t>
      </w:r>
    </w:p>
    <w:p>
      <w:pPr>
        <w:pStyle w:val="ListParagraph"/>
        <w:numPr>
          <w:ilvl w:val="0"/>
          <w:numId w:val="1"/>
        </w:numPr>
      </w:pPr>
      <w:r>
        <w:t xml:space="preserve">Review actions to advance status (approve/reject/request information) with notes — sponsor and admins are notified, and the action is recorded in an audit trail</w:t>
      </w:r>
    </w:p>
    <w:p>
      <w:pPr>
        <w:pStyle w:val="ListParagraph"/>
        <w:numPr>
          <w:ilvl w:val="0"/>
          <w:numId w:val="1"/>
        </w:numPr>
      </w:pPr>
      <w:r>
        <w:t xml:space="preserve">Government pipeline actions: Start Review, Start Government Registration, Complete SMS Registration, Send Credentials to Sponsor, Submit Application to UKVI (note: only an admin/superadmin can actually grant the licence — the caseworker drives the review stages)</w:t>
      </w:r>
    </w:p>
    <w:p>
      <w:pPr>
        <w:pStyle w:val="Heading3"/>
      </w:pPr>
      <w:r>
        <w:t xml:space="preserve">CoS Requests</w:t>
      </w:r>
      <w:r>
        <w:rPr>
          <w:rFonts w:ascii="Consolas" w:hAnsi="Consolas"/>
          <w:b w:val="0"/>
          <w:color w:val="5B6B7A"/>
          <w:sz w:val="17"/>
        </w:rPr>
        <w:t xml:space="preserve">    /caseworker/cos-requests</w:t>
      </w:r>
    </w:p>
    <w:p>
      <w:r>
        <w:t xml:space="preserve">Decide on Certificate of Sponsorship allocation requests assigned to the caseworker.</w:t>
      </w:r>
    </w:p>
    <w:p>
      <w:pPr>
        <w:pStyle w:val="ListParagraph"/>
        <w:numPr>
          <w:ilvl w:val="0"/>
          <w:numId w:val="1"/>
        </w:numPr>
      </w:pPr>
      <w:r>
        <w:t xml:space="preserve">Queue with stats (Total, Pending, Allocated, Rejected), search by sponsor/visa type, and a status filter</w:t>
      </w:r>
    </w:p>
    <w:p>
      <w:pPr>
        <w:pStyle w:val="ListParagraph"/>
        <w:numPr>
          <w:ilvl w:val="0"/>
          <w:numId w:val="1"/>
        </w:numPr>
      </w:pPr>
      <w:r>
        <w:t xml:space="preserve">Per-request: view history, Approve (allocate), Reject, or Request Information from the sponsor</w:t>
      </w:r>
    </w:p>
    <w:p>
      <w:pPr>
        <w:pStyle w:val="ListParagraph"/>
        <w:numPr>
          <w:ilvl w:val="0"/>
          <w:numId w:val="1"/>
        </w:numPr>
      </w:pPr>
      <w:r>
        <w:t xml:space="preserve">Approve/reject capture an approved amount and review notes; only Pending / Under Review requests are actionable</w:t>
      </w:r>
    </w:p>
    <w:p>
      <w:pPr>
        <w:pStyle w:val="ListParagraph"/>
        <w:numPr>
          <w:ilvl w:val="0"/>
          <w:numId w:val="1"/>
        </w:numPr>
      </w:pPr>
      <w:r>
        <w:t xml:space="preserve">Sponsor is notified of the decision; only the assigned caseworker (or an admin) may act on a request</w:t>
      </w:r>
    </w:p>
    <w:p>
      <w:pPr>
        <w:pStyle w:val="Heading3"/>
      </w:pPr>
      <w:r>
        <w:t xml:space="preserve">Compliance Review</w:t>
      </w:r>
      <w:r>
        <w:rPr>
          <w:rFonts w:ascii="Consolas" w:hAnsi="Consolas"/>
          <w:b w:val="0"/>
          <w:color w:val="5B6B7A"/>
          <w:sz w:val="17"/>
        </w:rPr>
        <w:t xml:space="preserve">    /caseworker/compliance-review</w:t>
      </w:r>
    </w:p>
    <w:p>
      <w:r>
        <w:t xml:space="preserve">Review sponsor compliance submissions and decide whether they pass.</w:t>
      </w:r>
    </w:p>
    <w:p>
      <w:pPr>
        <w:pStyle w:val="ListParagraph"/>
        <w:numPr>
          <w:ilvl w:val="0"/>
          <w:numId w:val="1"/>
        </w:numPr>
      </w:pPr>
      <w:r>
        <w:t xml:space="preserve">Queue of compliance records (e.g. worker events) with status filter (Submitted, Under Review, Information Requested, Approved, Rejected) and search</w:t>
      </w:r>
    </w:p>
    <w:p>
      <w:pPr>
        <w:pStyle w:val="ListParagraph"/>
        <w:numPr>
          <w:ilvl w:val="0"/>
          <w:numId w:val="1"/>
        </w:numPr>
      </w:pPr>
      <w:r>
        <w:t xml:space="preserve">Approve, Reject or Request more information on each record</w:t>
      </w:r>
    </w:p>
    <w:p>
      <w:pPr>
        <w:pStyle w:val="ListParagraph"/>
        <w:numPr>
          <w:ilvl w:val="0"/>
          <w:numId w:val="1"/>
        </w:numPr>
      </w:pPr>
      <w:r>
        <w:t xml:space="preserve">View a compliance timeline/history per record</w:t>
      </w:r>
    </w:p>
    <w:p>
      <w:pPr>
        <w:pStyle w:val="ListParagraph"/>
        <w:numPr>
          <w:ilvl w:val="0"/>
          <w:numId w:val="1"/>
        </w:numPr>
      </w:pPr>
      <w:r>
        <w:t xml:space="preserve">Only Submitted / Under Review records are actionable</w:t>
      </w:r>
    </w:p>
    <w:p>
      <w:pPr>
        <w:pStyle w:val="Heading3"/>
      </w:pPr>
      <w:r>
        <w:t xml:space="preserve">Upload Documents (document centre)</w:t>
      </w:r>
      <w:r>
        <w:rPr>
          <w:rFonts w:ascii="Consolas" w:hAnsi="Consolas"/>
          <w:b w:val="0"/>
          <w:color w:val="5B6B7A"/>
          <w:sz w:val="17"/>
        </w:rPr>
        <w:t xml:space="preserve">    /caseworker/documents/upload</w:t>
      </w:r>
    </w:p>
    <w:p>
      <w:r>
        <w:t xml:space="preserve">Upload documents to a case and review documents that need checking, including chasing missing items.</w:t>
      </w:r>
    </w:p>
    <w:p>
      <w:pPr>
        <w:pStyle w:val="ListParagraph"/>
        <w:numPr>
          <w:ilvl w:val="0"/>
          <w:numId w:val="1"/>
        </w:numPr>
      </w:pPr>
      <w:r>
        <w:t xml:space="preserve">Pick a case, choose document type/category, optional expiry date and notes, and upload a file</w:t>
      </w:r>
    </w:p>
    <w:p>
      <w:pPr>
        <w:pStyle w:val="ListParagraph"/>
        <w:numPr>
          <w:ilvl w:val="0"/>
          <w:numId w:val="1"/>
        </w:numPr>
      </w:pPr>
      <w:r>
        <w:t xml:space="preserve">Sections for all documents, documents needing review, and missing documents (with a missing-document checklist and scroll-to-missing behaviour)</w:t>
      </w:r>
    </w:p>
    <w:p>
      <w:pPr>
        <w:pStyle w:val="ListParagraph"/>
        <w:numPr>
          <w:ilvl w:val="0"/>
          <w:numId w:val="1"/>
        </w:numPr>
      </w:pPr>
      <w:r>
        <w:t xml:space="preserve">Approve or reject documents; download/view documents</w:t>
      </w:r>
    </w:p>
    <w:p>
      <w:pPr>
        <w:pStyle w:val="ListParagraph"/>
        <w:numPr>
          <w:ilvl w:val="0"/>
          <w:numId w:val="1"/>
        </w:numPr>
      </w:pPr>
      <w:r>
        <w:t xml:space="preserve">Driven live from the caseworker's assigned cases</w:t>
      </w:r>
    </w:p>
    <w:p>
      <w:pPr>
        <w:pStyle w:val="Heading3"/>
      </w:pPr>
      <w:r>
        <w:t xml:space="preserve">Finance</w:t>
      </w:r>
      <w:r>
        <w:rPr>
          <w:rFonts w:ascii="Consolas" w:hAnsi="Consolas"/>
          <w:b w:val="0"/>
          <w:color w:val="5B6B7A"/>
          <w:sz w:val="17"/>
        </w:rPr>
        <w:t xml:space="preserve">    /caseworker/finance</w:t>
      </w:r>
    </w:p>
    <w:p>
      <w:r>
        <w:t xml:space="preserve">Show the money side of the caseworker's cases — what's been collected and what's outstanding.</w:t>
      </w:r>
    </w:p>
    <w:p>
      <w:pPr>
        <w:pStyle w:val="ListParagraph"/>
        <w:numPr>
          <w:ilvl w:val="0"/>
          <w:numId w:val="1"/>
        </w:numPr>
      </w:pPr>
      <w:r>
        <w:t xml:space="preserve">Three stat cards: Payments collected, Outstanding, number of Invoices (currency shown in £)</w:t>
      </w:r>
    </w:p>
    <w:p>
      <w:pPr>
        <w:pStyle w:val="ListParagraph"/>
        <w:numPr>
          <w:ilvl w:val="0"/>
          <w:numId w:val="1"/>
        </w:numPr>
      </w:pPr>
      <w:r>
        <w:t xml:space="preserve">Recent invoices table: case ID, candidate, amount, Paid/Unpaid status, due date</w:t>
      </w:r>
    </w:p>
    <w:p>
      <w:pPr>
        <w:pStyle w:val="ListParagraph"/>
        <w:numPr>
          <w:ilvl w:val="0"/>
          <w:numId w:val="1"/>
        </w:numPr>
      </w:pPr>
      <w:r>
        <w:t xml:space="preserve">Export the invoice list to CSV (with correct £ handling for Excel)</w:t>
      </w:r>
    </w:p>
    <w:p>
      <w:pPr>
        <w:pStyle w:val="ListParagraph"/>
        <w:numPr>
          <w:ilvl w:val="0"/>
          <w:numId w:val="1"/>
        </w:numPr>
      </w:pPr>
      <w:r>
        <w:t xml:space="preserve">Built from the caseworker's own cases that have a total amount</w:t>
      </w:r>
    </w:p>
    <w:p>
      <w:pPr>
        <w:pStyle w:val="Heading3"/>
      </w:pPr>
      <w:r>
        <w:t xml:space="preserve">Performance</w:t>
      </w:r>
      <w:r>
        <w:rPr>
          <w:rFonts w:ascii="Consolas" w:hAnsi="Consolas"/>
          <w:b w:val="0"/>
          <w:color w:val="5B6B7A"/>
          <w:sz w:val="17"/>
        </w:rPr>
        <w:t xml:space="preserve">    /caseworker/performance</w:t>
      </w:r>
    </w:p>
    <w:p>
      <w:r>
        <w:t xml:space="preserve">The caseworker's personal scorecard so they can see how they're being measured.</w:t>
      </w:r>
    </w:p>
    <w:p>
      <w:pPr>
        <w:pStyle w:val="ListParagraph"/>
        <w:numPr>
          <w:ilvl w:val="0"/>
          <w:numId w:val="1"/>
        </w:numPr>
      </w:pPr>
      <w:r>
        <w:t xml:space="preserve">Overall performance score out of 100 with month-on-month change</w:t>
      </w:r>
    </w:p>
    <w:p>
      <w:pPr>
        <w:pStyle w:val="ListParagraph"/>
        <w:numPr>
          <w:ilvl w:val="0"/>
          <w:numId w:val="1"/>
        </w:numPr>
      </w:pPr>
      <w:r>
        <w:t xml:space="preserve">Headline rates: SLA rate, completion rate, overdue rate</w:t>
      </w:r>
    </w:p>
    <w:p>
      <w:pPr>
        <w:pStyle w:val="ListParagraph"/>
        <w:numPr>
          <w:ilvl w:val="0"/>
          <w:numId w:val="1"/>
        </w:numPr>
      </w:pPr>
      <w:r>
        <w:t xml:space="preserve">KPI cards: cases assigned, cases completed, average completion time (days), SLA compliance, overdue cases, document accuracy</w:t>
      </w:r>
    </w:p>
    <w:p>
      <w:pPr>
        <w:pStyle w:val="ListParagraph"/>
        <w:numPr>
          <w:ilvl w:val="0"/>
          <w:numId w:val="1"/>
        </w:numPr>
      </w:pPr>
      <w:r>
        <w:t xml:space="preserve">Metric breakdown bars and a monthly trend chart</w:t>
      </w:r>
    </w:p>
    <w:p>
      <w:pPr>
        <w:pStyle w:val="ListParagraph"/>
        <w:numPr>
          <w:ilvl w:val="0"/>
          <w:numId w:val="1"/>
        </w:numPr>
      </w:pPr>
      <w:r>
        <w:t xml:space="preserve">Activity log table (case created, status changed, document uploaded/reviewed, note added, assignment changed)</w:t>
      </w:r>
    </w:p>
    <w:p>
      <w:pPr>
        <w:pStyle w:val="ListParagraph"/>
        <w:numPr>
          <w:ilvl w:val="0"/>
          <w:numId w:val="1"/>
        </w:numPr>
      </w:pPr>
      <w:r>
        <w:t xml:space="preserve">Export the performance report to Excel</w:t>
      </w:r>
    </w:p>
    <w:p>
      <w:pPr>
        <w:pStyle w:val="Heading3"/>
      </w:pPr>
      <w:r>
        <w:t xml:space="preserve">Messages</w:t>
      </w:r>
      <w:r>
        <w:rPr>
          <w:rFonts w:ascii="Consolas" w:hAnsi="Consolas"/>
          <w:b w:val="0"/>
          <w:color w:val="5B6B7A"/>
          <w:sz w:val="17"/>
        </w:rPr>
        <w:t xml:space="preserve">    /caseworker/messages</w:t>
      </w:r>
    </w:p>
    <w:p>
      <w:r>
        <w:t xml:space="preserve">Communicate directly with candidates, sponsors/businesses and admins.</w:t>
      </w:r>
    </w:p>
    <w:p>
      <w:pPr>
        <w:pStyle w:val="ListParagraph"/>
        <w:numPr>
          <w:ilvl w:val="0"/>
          <w:numId w:val="1"/>
        </w:numPr>
      </w:pPr>
      <w:r>
        <w:t xml:space="preserve">Messaging Center with a conversation list, role filter tabs (All, Admin, Business/Sponsor, Candidate), search, online indicators</w:t>
      </w:r>
    </w:p>
    <w:p>
      <w:pPr>
        <w:pStyle w:val="ListParagraph"/>
        <w:numPr>
          <w:ilvl w:val="0"/>
          <w:numId w:val="1"/>
        </w:numPr>
      </w:pPr>
      <w:r>
        <w:t xml:space="preserve">Send text and file attachments; conversations can be tied to a specific case</w:t>
      </w:r>
    </w:p>
    <w:p>
      <w:pPr>
        <w:pStyle w:val="ListParagraph"/>
        <w:numPr>
          <w:ilvl w:val="0"/>
          <w:numId w:val="1"/>
        </w:numPr>
      </w:pPr>
      <w:r>
        <w:t xml:space="preserve">Excludes other caseworkers from the role tabs (focuses on clients and admins)</w:t>
      </w:r>
    </w:p>
    <w:p>
      <w:pPr>
        <w:pStyle w:val="Heading3"/>
      </w:pPr>
      <w:r>
        <w:t xml:space="preserve">Notifications</w:t>
      </w:r>
      <w:r>
        <w:rPr>
          <w:rFonts w:ascii="Consolas" w:hAnsi="Consolas"/>
          <w:b w:val="0"/>
          <w:color w:val="5B6B7A"/>
          <w:sz w:val="17"/>
        </w:rPr>
        <w:t xml:space="preserve">    /caseworker/notifications</w:t>
      </w:r>
    </w:p>
    <w:p>
      <w:r>
        <w:t xml:space="preserve">Central feed of alerts, case updates and assigned tasks.</w:t>
      </w:r>
    </w:p>
    <w:p>
      <w:pPr>
        <w:pStyle w:val="ListParagraph"/>
        <w:numPr>
          <w:ilvl w:val="0"/>
          <w:numId w:val="1"/>
        </w:numPr>
      </w:pPr>
      <w:r>
        <w:t xml:space="preserve">Full notification list (not just unread)</w:t>
      </w:r>
    </w:p>
    <w:p>
      <w:pPr>
        <w:pStyle w:val="ListParagraph"/>
        <w:numPr>
          <w:ilvl w:val="0"/>
          <w:numId w:val="1"/>
        </w:numPr>
      </w:pPr>
      <w:r>
        <w:t xml:space="preserve">Unread count kept in sync and surfaced on the Dashboard's Notifications tab</w:t>
      </w:r>
    </w:p>
    <w:p>
      <w:pPr>
        <w:pStyle w:val="Heading3"/>
      </w:pPr>
      <w:r>
        <w:t xml:space="preserve">My Account</w:t>
      </w:r>
      <w:r>
        <w:rPr>
          <w:rFonts w:ascii="Consolas" w:hAnsi="Consolas"/>
          <w:b w:val="0"/>
          <w:color w:val="5B6B7A"/>
          <w:sz w:val="17"/>
        </w:rPr>
        <w:t xml:space="preserve">    /caseworker/my-account</w:t>
      </w:r>
    </w:p>
    <w:p>
      <w:r>
        <w:t xml:space="preserve">Manage the caseworker's own profile and security.</w:t>
      </w:r>
    </w:p>
    <w:p>
      <w:pPr>
        <w:pStyle w:val="ListParagraph"/>
        <w:numPr>
          <w:ilvl w:val="0"/>
          <w:numId w:val="1"/>
        </w:numPr>
      </w:pPr>
      <w:r>
        <w:t xml:space="preserve">View/edit personal profile fields and upload a profile photo (max 2MB)</w:t>
      </w:r>
    </w:p>
    <w:p>
      <w:pPr>
        <w:pStyle w:val="ListParagraph"/>
        <w:numPr>
          <w:ilvl w:val="0"/>
          <w:numId w:val="1"/>
        </w:numPr>
      </w:pPr>
      <w:r>
        <w:t xml:space="preserve">Change password</w:t>
      </w:r>
    </w:p>
    <w:p>
      <w:pPr>
        <w:pStyle w:val="ListParagraph"/>
        <w:numPr>
          <w:ilvl w:val="0"/>
          <w:numId w:val="1"/>
        </w:numPr>
      </w:pPr>
      <w:r>
        <w:t xml:space="preserve">Set up or disable two-factor authentication</w:t>
      </w:r>
    </w:p>
    <w:p>
      <w:pPr>
        <w:pStyle w:val="Heading3"/>
      </w:pPr>
      <w:r>
        <w:t xml:space="preserve">Reschedule Form</w:t>
      </w:r>
      <w:r>
        <w:rPr>
          <w:rFonts w:ascii="Consolas" w:hAnsi="Consolas"/>
          <w:b w:val="0"/>
          <w:color w:val="5B6B7A"/>
          <w:sz w:val="17"/>
        </w:rPr>
        <w:t xml:space="preserve">    /caseworker/reschedule-form</w:t>
      </w:r>
    </w:p>
    <w:p>
      <w:r>
        <w:t xml:space="preserve">Request that a date/appointment on a case be rescheduled.</w:t>
      </w:r>
    </w:p>
    <w:p>
      <w:pPr>
        <w:pStyle w:val="ListParagraph"/>
        <w:numPr>
          <w:ilvl w:val="0"/>
          <w:numId w:val="1"/>
        </w:numPr>
      </w:pPr>
      <w:r>
        <w:t xml:space="preserve">Choose a case, the field/appointment to reschedule, a new date and time, and a reason</w:t>
      </w:r>
    </w:p>
    <w:p>
      <w:pPr>
        <w:pStyle w:val="ListParagraph"/>
        <w:numPr>
          <w:ilvl w:val="0"/>
          <w:numId w:val="1"/>
        </w:numPr>
      </w:pPr>
      <w:r>
        <w:t xml:space="preserve">See a history of previous reschedule requests</w:t>
      </w:r>
    </w:p>
    <w:p>
      <w:pPr>
        <w:pStyle w:val="Heading3"/>
      </w:pPr>
      <w:r>
        <w:t xml:space="preserve">CCL Templates</w:t>
      </w:r>
      <w:r>
        <w:rPr>
          <w:rFonts w:ascii="Consolas" w:hAnsi="Consolas"/>
          <w:b w:val="0"/>
          <w:color w:val="5B6B7A"/>
          <w:sz w:val="17"/>
        </w:rPr>
        <w:t xml:space="preserve">    /caseworker/ccl-templates</w:t>
      </w:r>
    </w:p>
    <w:p>
      <w:r>
        <w:t xml:space="preserve">Manage the Client Care Letter templates used when issuing a client care letter on a case.</w:t>
      </w:r>
    </w:p>
    <w:p>
      <w:pPr>
        <w:pStyle w:val="ListParagraph"/>
        <w:numPr>
          <w:ilvl w:val="0"/>
          <w:numId w:val="1"/>
        </w:numPr>
      </w:pPr>
      <w:r>
        <w:t xml:space="preserve">Reuses the shared CCL template settings screen for creating/managing letter templates</w:t>
      </w:r>
    </w:p>
    <w:p>
      <w:pPr>
        <w:pStyle w:val="Heading2"/>
      </w:pPr>
      <w:r>
        <w:t xml:space="preserve">5.4 Key workflows</w:t>
      </w:r>
    </w:p>
    <w:p>
      <w:pPr>
        <w:pStyle w:val="Heading3"/>
      </w:pPr>
      <w:r>
        <w:t xml:space="preserve">Start the day and triage work</w:t>
      </w:r>
    </w:p>
    <w:p>
      <w:r>
        <w:t xml:space="preserve">How a caseworker decides what to do first each morning.</w:t>
      </w:r>
    </w:p>
    <w:p>
      <w:pPr>
        <w:pStyle w:val="ListParagraph"/>
        <w:numPr>
          <w:ilvl w:val="0"/>
          <w:numId w:val="1009"/>
        </w:numPr>
      </w:pPr>
      <w:r>
        <w:t xml:space="preserve">Log in and land on the Dashboard Overview</w:t>
      </w:r>
    </w:p>
    <w:p>
      <w:pPr>
        <w:pStyle w:val="ListParagraph"/>
        <w:numPr>
          <w:ilvl w:val="0"/>
          <w:numId w:val="1009"/>
        </w:numPr>
      </w:pPr>
      <w:r>
        <w:t xml:space="preserve">Scan the stat cards for overdue cases and tasks due today</w:t>
      </w:r>
    </w:p>
    <w:p>
      <w:pPr>
        <w:pStyle w:val="ListParagraph"/>
        <w:numPr>
          <w:ilvl w:val="0"/>
          <w:numId w:val="1009"/>
        </w:numPr>
      </w:pPr>
      <w:r>
        <w:t xml:space="preserve">Open the 'Due / Overdue tasks' widget or the 'Tasks due today' list and tick off or open urgent items</w:t>
      </w:r>
    </w:p>
    <w:p>
      <w:pPr>
        <w:pStyle w:val="ListParagraph"/>
        <w:numPr>
          <w:ilvl w:val="0"/>
          <w:numId w:val="1009"/>
        </w:numPr>
      </w:pPr>
      <w:r>
        <w:t xml:space="preserve">Review the Recent cases table and recent messages</w:t>
      </w:r>
    </w:p>
    <w:p>
      <w:pPr>
        <w:pStyle w:val="ListParagraph"/>
        <w:numPr>
          <w:ilvl w:val="0"/>
          <w:numId w:val="1009"/>
        </w:numPr>
      </w:pPr>
      <w:r>
        <w:t xml:space="preserve">Switch to the Notifications tab to clear any new alerts</w:t>
      </w:r>
    </w:p>
    <w:p>
      <w:pPr>
        <w:pStyle w:val="Heading3"/>
      </w:pPr>
      <w:r>
        <w:t xml:space="preserve">Move a case through the immigration workflow</w:t>
      </w:r>
    </w:p>
    <w:p>
      <w:r>
        <w:t xml:space="preserve">Progressing an individual case from intake to decision.</w:t>
      </w:r>
    </w:p>
    <w:p>
      <w:pPr>
        <w:pStyle w:val="ListParagraph"/>
        <w:numPr>
          <w:ilvl w:val="0"/>
          <w:numId w:val="1010"/>
        </w:numPr>
      </w:pPr>
      <w:r>
        <w:t xml:space="preserve">Open All Cases and find the case (search/filter) or open the Pipeline board</w:t>
      </w:r>
    </w:p>
    <w:p>
      <w:pPr>
        <w:pStyle w:val="ListParagraph"/>
        <w:numPr>
          <w:ilvl w:val="0"/>
          <w:numId w:val="1010"/>
        </w:numPr>
      </w:pPr>
      <w:r>
        <w:t xml:space="preserve">Open the case file and review the Overview tab and progress bar</w:t>
      </w:r>
    </w:p>
    <w:p>
      <w:pPr>
        <w:pStyle w:val="ListParagraph"/>
        <w:numPr>
          <w:ilvl w:val="0"/>
          <w:numId w:val="1010"/>
        </w:numPr>
      </w:pPr>
      <w:r>
        <w:t xml:space="preserve">Check the Documents tab and approve or reject documents (rejection requires a reason)</w:t>
      </w:r>
    </w:p>
    <w:p>
      <w:pPr>
        <w:pStyle w:val="ListParagraph"/>
        <w:numPr>
          <w:ilvl w:val="0"/>
          <w:numId w:val="1010"/>
        </w:numPr>
      </w:pPr>
      <w:r>
        <w:t xml:space="preserve">Create or complete tasks on the case as needed</w:t>
      </w:r>
    </w:p>
    <w:p>
      <w:pPr>
        <w:pStyle w:val="ListParagraph"/>
        <w:numPr>
          <w:ilvl w:val="0"/>
          <w:numId w:val="1010"/>
        </w:numPr>
      </w:pPr>
      <w:r>
        <w:t xml:space="preserve">Advance the workflow stage from the Overview, or drag the card to the next column on the Pipeline</w:t>
      </w:r>
    </w:p>
    <w:p>
      <w:pPr>
        <w:pStyle w:val="ListParagraph"/>
        <w:numPr>
          <w:ilvl w:val="0"/>
          <w:numId w:val="1010"/>
        </w:numPr>
      </w:pPr>
      <w:r>
        <w:t xml:space="preserve">When reaching a biometrics stage, fill in the biometrics booking form (location/date/time/instructions) — the candidate is notified by email and in-app</w:t>
      </w:r>
    </w:p>
    <w:p>
      <w:pPr>
        <w:pStyle w:val="ListParagraph"/>
        <w:numPr>
          <w:ilvl w:val="0"/>
          <w:numId w:val="1010"/>
        </w:numPr>
      </w:pPr>
      <w:r>
        <w:t xml:space="preserve">Add internal Notes to record what was done</w:t>
      </w:r>
    </w:p>
    <w:p>
      <w:pPr>
        <w:pStyle w:val="Heading3"/>
      </w:pPr>
      <w:r>
        <w:t xml:space="preserve">Create and assign a new case</w:t>
      </w:r>
    </w:p>
    <w:p>
      <w:r>
        <w:t xml:space="preserve">Opening a new immigration case file.</w:t>
      </w:r>
    </w:p>
    <w:p>
      <w:pPr>
        <w:pStyle w:val="ListParagraph"/>
        <w:numPr>
          <w:ilvl w:val="0"/>
          <w:numId w:val="1011"/>
        </w:numPr>
      </w:pPr>
      <w:r>
        <w:t xml:space="preserve">In All Cases, click New Case</w:t>
      </w:r>
    </w:p>
    <w:p>
      <w:pPr>
        <w:pStyle w:val="ListParagraph"/>
        <w:numPr>
          <w:ilvl w:val="0"/>
          <w:numId w:val="1011"/>
        </w:numPr>
      </w:pPr>
      <w:r>
        <w:t xml:space="preserve">Select the candidate, sponsor, visa type and petition type</w:t>
      </w:r>
    </w:p>
    <w:p>
      <w:pPr>
        <w:pStyle w:val="ListParagraph"/>
        <w:numPr>
          <w:ilvl w:val="0"/>
          <w:numId w:val="1011"/>
        </w:numPr>
      </w:pPr>
      <w:r>
        <w:t xml:space="preserve">Set priority and a valid target submission date (not in the past)</w:t>
      </w:r>
    </w:p>
    <w:p>
      <w:pPr>
        <w:pStyle w:val="ListParagraph"/>
        <w:numPr>
          <w:ilvl w:val="0"/>
          <w:numId w:val="1011"/>
        </w:numPr>
      </w:pPr>
      <w:r>
        <w:t xml:space="preserve">Assign 1 or 2 caseworkers (the creating caseworker is included automatically)</w:t>
      </w:r>
    </w:p>
    <w:p>
      <w:pPr>
        <w:pStyle w:val="ListParagraph"/>
        <w:numPr>
          <w:ilvl w:val="0"/>
          <w:numId w:val="1011"/>
        </w:numPr>
      </w:pPr>
      <w:r>
        <w:t xml:space="preserve">Enter financials (total amount must be greater than zero; paid cannot exceed total) and any LCA/receipt numbers, nationality, job title and department</w:t>
      </w:r>
    </w:p>
    <w:p>
      <w:pPr>
        <w:pStyle w:val="ListParagraph"/>
        <w:numPr>
          <w:ilvl w:val="0"/>
          <w:numId w:val="1011"/>
        </w:numPr>
      </w:pPr>
      <w:r>
        <w:t xml:space="preserve">Save — the case appears in the caseload and starts at the first workflow stage</w:t>
      </w:r>
    </w:p>
    <w:p>
      <w:pPr>
        <w:pStyle w:val="Heading3"/>
      </w:pPr>
      <w:r>
        <w:t xml:space="preserve">Process an assigned sponsor licence application</w:t>
      </w:r>
    </w:p>
    <w:p>
      <w:r>
        <w:t xml:space="preserve">Reviewing a licence application and driving the government registration steps.</w:t>
      </w:r>
    </w:p>
    <w:p>
      <w:pPr>
        <w:pStyle w:val="ListParagraph"/>
        <w:numPr>
          <w:ilvl w:val="0"/>
          <w:numId w:val="1012"/>
        </w:numPr>
      </w:pPr>
      <w:r>
        <w:t xml:space="preserve">Open Licence Reviews and select an assigned application</w:t>
      </w:r>
    </w:p>
    <w:p>
      <w:pPr>
        <w:pStyle w:val="ListParagraph"/>
        <w:numPr>
          <w:ilvl w:val="0"/>
          <w:numId w:val="1012"/>
        </w:numPr>
      </w:pPr>
      <w:r>
        <w:t xml:space="preserve">Work through the intake document checklist: verify, reject, or request more information on each document (and appendix uploads)</w:t>
      </w:r>
    </w:p>
    <w:p>
      <w:pPr>
        <w:pStyle w:val="ListParagraph"/>
        <w:numPr>
          <w:ilvl w:val="0"/>
          <w:numId w:val="1012"/>
        </w:numPr>
      </w:pPr>
      <w:r>
        <w:t xml:space="preserve">Use the readiness check before government registration</w:t>
      </w:r>
    </w:p>
    <w:p>
      <w:pPr>
        <w:pStyle w:val="ListParagraph"/>
        <w:numPr>
          <w:ilvl w:val="0"/>
          <w:numId w:val="1012"/>
        </w:numPr>
      </w:pPr>
      <w:r>
        <w:t xml:space="preserve">Use the review actions to advance status or request information (sponsor and admins are notified; the action is audited)</w:t>
      </w:r>
    </w:p>
    <w:p>
      <w:pPr>
        <w:pStyle w:val="ListParagraph"/>
        <w:numPr>
          <w:ilvl w:val="0"/>
          <w:numId w:val="1012"/>
        </w:numPr>
      </w:pPr>
      <w:r>
        <w:t xml:space="preserve">Run the government pipeline steps: Start Review, Start Government Registration, Complete SMS Registration, Send Credentials to Sponsor, then Submit to UKVI</w:t>
      </w:r>
    </w:p>
    <w:p>
      <w:pPr>
        <w:pStyle w:val="ListParagraph"/>
        <w:numPr>
          <w:ilvl w:val="0"/>
          <w:numId w:val="1012"/>
        </w:numPr>
      </w:pPr>
      <w:r>
        <w:t xml:space="preserve">Hand off the final licence grant to an admin/superadmin (caseworkers handle review, not the final grant)</w:t>
      </w:r>
    </w:p>
    <w:p>
      <w:pPr>
        <w:pStyle w:val="Heading3"/>
      </w:pPr>
      <w:r>
        <w:t xml:space="preserve">Decide on a Certificate of Sponsorship (CoS) request</w:t>
      </w:r>
    </w:p>
    <w:p>
      <w:r>
        <w:t xml:space="preserve">Approving, rejecting or querying a sponsor's CoS allocation request.</w:t>
      </w:r>
    </w:p>
    <w:p>
      <w:pPr>
        <w:pStyle w:val="ListParagraph"/>
        <w:numPr>
          <w:ilvl w:val="0"/>
          <w:numId w:val="1013"/>
        </w:numPr>
      </w:pPr>
      <w:r>
        <w:t xml:space="preserve">Open CoS Requests and review the queue stats and list</w:t>
      </w:r>
    </w:p>
    <w:p>
      <w:pPr>
        <w:pStyle w:val="ListParagraph"/>
        <w:numPr>
          <w:ilvl w:val="0"/>
          <w:numId w:val="1013"/>
        </w:numPr>
      </w:pPr>
      <w:r>
        <w:t xml:space="preserve">Open a request's history to understand the context</w:t>
      </w:r>
    </w:p>
    <w:p>
      <w:pPr>
        <w:pStyle w:val="ListParagraph"/>
        <w:numPr>
          <w:ilvl w:val="0"/>
          <w:numId w:val="1013"/>
        </w:numPr>
      </w:pPr>
      <w:r>
        <w:t xml:space="preserve">Choose Approve (entering the approved/allocated amount and notes), Reject (with notes), or Request Information from the sponsor</w:t>
      </w:r>
    </w:p>
    <w:p>
      <w:pPr>
        <w:pStyle w:val="ListParagraph"/>
        <w:numPr>
          <w:ilvl w:val="0"/>
          <w:numId w:val="1013"/>
        </w:numPr>
      </w:pPr>
      <w:r>
        <w:t xml:space="preserve">Submit — the sponsor is notified and the request status updates (only the assigned caseworker or an admin can act)</w:t>
      </w:r>
    </w:p>
    <w:p>
      <w:pPr>
        <w:pStyle w:val="Heading3"/>
      </w:pPr>
      <w:r>
        <w:t xml:space="preserve">Run a compliance review</w:t>
      </w:r>
    </w:p>
    <w:p>
      <w:r>
        <w:t xml:space="preserve">Checking a sponsor compliance submission.</w:t>
      </w:r>
    </w:p>
    <w:p>
      <w:pPr>
        <w:pStyle w:val="ListParagraph"/>
        <w:numPr>
          <w:ilvl w:val="0"/>
          <w:numId w:val="1014"/>
        </w:numPr>
      </w:pPr>
      <w:r>
        <w:t xml:space="preserve">Open Compliance Review and pick the entity/queue (e.g. worker events)</w:t>
      </w:r>
    </w:p>
    <w:p>
      <w:pPr>
        <w:pStyle w:val="ListParagraph"/>
        <w:numPr>
          <w:ilvl w:val="0"/>
          <w:numId w:val="1014"/>
        </w:numPr>
      </w:pPr>
      <w:r>
        <w:t xml:space="preserve">Filter by status and find Submitted / Under Review items</w:t>
      </w:r>
    </w:p>
    <w:p>
      <w:pPr>
        <w:pStyle w:val="ListParagraph"/>
        <w:numPr>
          <w:ilvl w:val="0"/>
          <w:numId w:val="1014"/>
        </w:numPr>
      </w:pPr>
      <w:r>
        <w:t xml:space="preserve">Open an item's history/timeline to review evidence</w:t>
      </w:r>
    </w:p>
    <w:p>
      <w:pPr>
        <w:pStyle w:val="ListParagraph"/>
        <w:numPr>
          <w:ilvl w:val="0"/>
          <w:numId w:val="1014"/>
        </w:numPr>
      </w:pPr>
      <w:r>
        <w:t xml:space="preserve">Approve, Reject, or Request more information</w:t>
      </w:r>
    </w:p>
    <w:p>
      <w:pPr>
        <w:pStyle w:val="ListParagraph"/>
        <w:numPr>
          <w:ilvl w:val="0"/>
          <w:numId w:val="1014"/>
        </w:numPr>
      </w:pPr>
      <w:r>
        <w:t xml:space="preserve">Submit the decision; the queue and notifications refresh</w:t>
      </w:r>
    </w:p>
    <w:p>
      <w:pPr>
        <w:pStyle w:val="Heading3"/>
      </w:pPr>
      <w:r>
        <w:t xml:space="preserve">Handle documents for a case</w:t>
      </w:r>
    </w:p>
    <w:p>
      <w:r>
        <w:t xml:space="preserve">Uploading and checking the right documents.</w:t>
      </w:r>
    </w:p>
    <w:p>
      <w:pPr>
        <w:pStyle w:val="ListParagraph"/>
        <w:numPr>
          <w:ilvl w:val="0"/>
          <w:numId w:val="1015"/>
        </w:numPr>
      </w:pPr>
      <w:r>
        <w:t xml:space="preserve">Open Upload Documents and select the case</w:t>
      </w:r>
    </w:p>
    <w:p>
      <w:pPr>
        <w:pStyle w:val="ListParagraph"/>
        <w:numPr>
          <w:ilvl w:val="0"/>
          <w:numId w:val="1015"/>
        </w:numPr>
      </w:pPr>
      <w:r>
        <w:t xml:space="preserve">Review the all / needs-review / missing document sections and the missing checklist</w:t>
      </w:r>
    </w:p>
    <w:p>
      <w:pPr>
        <w:pStyle w:val="ListParagraph"/>
        <w:numPr>
          <w:ilvl w:val="0"/>
          <w:numId w:val="1015"/>
        </w:numPr>
      </w:pPr>
      <w:r>
        <w:t xml:space="preserve">Upload any documents you hold (set type, category, expiry, notes)</w:t>
      </w:r>
    </w:p>
    <w:p>
      <w:pPr>
        <w:pStyle w:val="ListParagraph"/>
        <w:numPr>
          <w:ilvl w:val="0"/>
          <w:numId w:val="1015"/>
        </w:numPr>
      </w:pPr>
      <w:r>
        <w:t xml:space="preserve">Approve or reject submitted documents (rejection captures a reason); download/view as needed</w:t>
      </w:r>
    </w:p>
    <w:p>
      <w:pPr>
        <w:pStyle w:val="Heading3"/>
      </w:pPr>
      <w:r>
        <w:t xml:space="preserve">Communicate with a client</w:t>
      </w:r>
    </w:p>
    <w:p>
      <w:r>
        <w:t xml:space="preserve">Messaging the candidate or sponsor about their case.</w:t>
      </w:r>
    </w:p>
    <w:p>
      <w:pPr>
        <w:pStyle w:val="ListParagraph"/>
        <w:numPr>
          <w:ilvl w:val="0"/>
          <w:numId w:val="1016"/>
        </w:numPr>
      </w:pPr>
      <w:r>
        <w:t xml:space="preserve">Open Messages (or use the Dashboard 'Recent Messages' shortcut)</w:t>
      </w:r>
    </w:p>
    <w:p>
      <w:pPr>
        <w:pStyle w:val="ListParagraph"/>
        <w:numPr>
          <w:ilvl w:val="0"/>
          <w:numId w:val="1016"/>
        </w:numPr>
      </w:pPr>
      <w:r>
        <w:t xml:space="preserve">Filter by role (Candidate or Business/Sponsor) and pick the conversation</w:t>
      </w:r>
    </w:p>
    <w:p>
      <w:pPr>
        <w:pStyle w:val="ListParagraph"/>
        <w:numPr>
          <w:ilvl w:val="0"/>
          <w:numId w:val="1016"/>
        </w:numPr>
      </w:pPr>
      <w:r>
        <w:t xml:space="preserve">Type a message and optionally attach a file; the thread can be linked to the relevant case</w:t>
      </w:r>
    </w:p>
    <w:p>
      <w:pPr>
        <w:pStyle w:val="ListParagraph"/>
        <w:numPr>
          <w:ilvl w:val="0"/>
          <w:numId w:val="1016"/>
        </w:numPr>
      </w:pPr>
      <w:r>
        <w:t xml:space="preserve">Send — the recipient is notified</w:t>
      </w:r>
    </w:p>
    <w:p>
      <w:pPr>
        <w:pStyle w:val="Heading3"/>
      </w:pPr>
      <w:r>
        <w:t xml:space="preserve">Review personal performance</w:t>
      </w:r>
    </w:p>
    <w:p>
      <w:r>
        <w:t xml:space="preserve">Checking how the caseworker is being measured.</w:t>
      </w:r>
    </w:p>
    <w:p>
      <w:pPr>
        <w:pStyle w:val="ListParagraph"/>
        <w:numPr>
          <w:ilvl w:val="0"/>
          <w:numId w:val="1017"/>
        </w:numPr>
      </w:pPr>
      <w:r>
        <w:t xml:space="preserve">Open Performance</w:t>
      </w:r>
    </w:p>
    <w:p>
      <w:pPr>
        <w:pStyle w:val="ListParagraph"/>
        <w:numPr>
          <w:ilvl w:val="0"/>
          <w:numId w:val="1017"/>
        </w:numPr>
      </w:pPr>
      <w:r>
        <w:t xml:space="preserve">Read the overall score, SLA/completion/overdue rates and KPI cards</w:t>
      </w:r>
    </w:p>
    <w:p>
      <w:pPr>
        <w:pStyle w:val="ListParagraph"/>
        <w:numPr>
          <w:ilvl w:val="0"/>
          <w:numId w:val="1017"/>
        </w:numPr>
      </w:pPr>
      <w:r>
        <w:t xml:space="preserve">Review the metric breakdown bars, monthly trend and recent activity log</w:t>
      </w:r>
    </w:p>
    <w:p>
      <w:pPr>
        <w:pStyle w:val="ListParagraph"/>
        <w:numPr>
          <w:ilvl w:val="0"/>
          <w:numId w:val="1017"/>
        </w:numPr>
      </w:pPr>
      <w:r>
        <w:t xml:space="preserve">Export the report to Excel if needed for a review meeting</w:t>
      </w:r>
    </w:p>
    <w:p>
      <w:pPr>
        <w:pStyle w:val="Heading2"/>
      </w:pPr>
      <w:r>
        <w:t xml:space="preserve">5.5 Business rules &amp; safeguards</w:t>
      </w:r>
    </w:p>
    <w:p>
      <w:pPr>
        <w:pStyle w:val="ListParagraph"/>
        <w:numPr>
          <w:ilvl w:val="0"/>
          <w:numId w:val="1"/>
        </w:numPr>
      </w:pPr>
      <w:r>
        <w:t xml:space="preserve">Strict ownership scoping: a caseworker can only see and act on cases, licence applications, CoS requests and workers where they are one of the assigned caseworkers; the case filter is built in an injection-safe way and explicitly keeps the ownership restriction even when searching.</w:t>
      </w:r>
    </w:p>
    <w:p>
      <w:pPr>
        <w:pStyle w:val="ListParagraph"/>
        <w:numPr>
          <w:ilvl w:val="0"/>
          <w:numId w:val="1"/>
        </w:numPr>
      </w:pPr>
      <w:r>
        <w:t xml:space="preserve">Role gate: case endpoints reject anyone who is not a caseworker (admins use admin routes); CoS/licence/worker actions allow an admin/superadmin override but otherwise require the user to be the assigned caseworker, returning HTTP 403 if not.</w:t>
      </w:r>
    </w:p>
    <w:p>
      <w:pPr>
        <w:pStyle w:val="ListParagraph"/>
        <w:numPr>
          <w:ilvl w:val="0"/>
          <w:numId w:val="1"/>
        </w:numPr>
      </w:pPr>
      <w:r>
        <w:t xml:space="preserve">Creating a case automatically adds the creating caseworker to the assigned list, requires candidate + sponsor + visa type, and new cases start at the default first workflow stage with status 'Lead'.</w:t>
      </w:r>
    </w:p>
    <w:p>
      <w:pPr>
        <w:pStyle w:val="ListParagraph"/>
        <w:numPr>
          <w:ilvl w:val="0"/>
          <w:numId w:val="1"/>
        </w:numPr>
      </w:pPr>
      <w:r>
        <w:t xml:space="preserve">New-case validation: 1 or 2 caseworkers must be assigned, total amount must be greater than 0, paid amount cannot be negative or exceed the total, and the target submission date cannot be in the past.</w:t>
      </w:r>
    </w:p>
    <w:p>
      <w:pPr>
        <w:pStyle w:val="ListParagraph"/>
        <w:numPr>
          <w:ilvl w:val="0"/>
          <w:numId w:val="1"/>
        </w:numPr>
      </w:pPr>
      <w:r>
        <w:t xml:space="preserve">Cases follow a standard 16-step immigration workflow; moving into a biometrics stage requires booking details and notifies the candidate by email and in-app.</w:t>
      </w:r>
    </w:p>
    <w:p>
      <w:pPr>
        <w:pStyle w:val="ListParagraph"/>
        <w:numPr>
          <w:ilvl w:val="0"/>
          <w:numId w:val="1"/>
        </w:numPr>
      </w:pPr>
      <w:r>
        <w:t xml:space="preserve">Document decisions are explicit: approving records an approval note, rejecting requires a reason captured in a modal.</w:t>
      </w:r>
    </w:p>
    <w:p>
      <w:pPr>
        <w:pStyle w:val="ListParagraph"/>
        <w:numPr>
          <w:ilvl w:val="0"/>
          <w:numId w:val="1"/>
        </w:numPr>
      </w:pPr>
      <w:r>
        <w:t xml:space="preserve">Licence applications: caseworkers can advance review stages (with workflow transition validation) but cannot grant the licence — final grant/activation is reserved for an admin/superadmin to prevent double-activation.</w:t>
      </w:r>
    </w:p>
    <w:p>
      <w:pPr>
        <w:pStyle w:val="ListParagraph"/>
        <w:numPr>
          <w:ilvl w:val="0"/>
          <w:numId w:val="1"/>
        </w:numPr>
      </w:pPr>
      <w:r>
        <w:t xml:space="preserve">CoS and compliance items are only actionable while in Pending/Under Review (CoS) or Submitted/Under Review (compliance); approvals capture an allocated amount and notes.</w:t>
      </w:r>
    </w:p>
    <w:p>
      <w:pPr>
        <w:pStyle w:val="ListParagraph"/>
        <w:numPr>
          <w:ilvl w:val="0"/>
          <w:numId w:val="1"/>
        </w:numPr>
      </w:pPr>
      <w:r>
        <w:t xml:space="preserve">Decisions notify the relevant parties (sponsor, candidate, admins) and are written to audit trails / activity logs.</w:t>
      </w:r>
    </w:p>
    <w:p>
      <w:pPr>
        <w:pStyle w:val="ListParagraph"/>
        <w:numPr>
          <w:ilvl w:val="0"/>
          <w:numId w:val="1"/>
        </w:numPr>
      </w:pPr>
      <w:r>
        <w:t xml:space="preserve">Performance score is computed from real activity (weighted from task completion and SLA compliance), and SLA compliance counts cases completed on or before their target date.</w:t>
      </w:r>
    </w:p>
    <w:p>
      <w:pPr>
        <w:pStyle w:val="ListParagraph"/>
        <w:numPr>
          <w:ilvl w:val="0"/>
          <w:numId w:val="1"/>
        </w:numPr>
      </w:pPr>
      <w:r>
        <w:t xml:space="preserve">The Contacts → Sponsors and Candidates directories are read-only for caseworkers, and the sponsor directory shows only active sponsors.</w:t>
      </w:r>
    </w:p>
    <w:p>
      <w:pPr>
        <w:pStyle w:val="ListParagraph"/>
        <w:numPr>
          <w:ilvl w:val="0"/>
          <w:numId w:val="1"/>
        </w:numPr>
      </w:pPr>
      <w:r>
        <w:t xml:space="preserve">Payments matter to the workflow: increasing a case's paid amount triggers automatic re-evaluation of the case stage (payment-received automation).</w:t>
      </w:r>
    </w:p>
    <w:p>
      <w:pPr>
        <w:pStyle w:val="Heading2"/>
      </w:pPr>
      <w:r>
        <w:t xml:space="preserve">5.6 Integrations</w:t>
      </w:r>
    </w:p>
    <w:p>
      <w:pPr>
        <w:pStyle w:val="ListParagraph"/>
        <w:numPr>
          <w:ilvl w:val="0"/>
          <w:numId w:val="1"/>
        </w:numPr>
      </w:pPr>
      <w:r>
        <w:t xml:space="preserve">Microsoft 365 / Outlook calendar connection (MicrosoftConnect) on the Calendar</w:t>
      </w:r>
    </w:p>
    <w:p>
      <w:pPr>
        <w:pStyle w:val="ListParagraph"/>
        <w:numPr>
          <w:ilvl w:val="0"/>
          <w:numId w:val="1"/>
        </w:numPr>
      </w:pPr>
      <w:r>
        <w:t xml:space="preserve">Google Calendar connection (GoogleConnect) on the Calendar</w:t>
      </w:r>
    </w:p>
    <w:p>
      <w:pPr>
        <w:pStyle w:val="ListParagraph"/>
        <w:numPr>
          <w:ilvl w:val="0"/>
          <w:numId w:val="1"/>
        </w:numPr>
      </w:pPr>
      <w:r>
        <w:t xml:space="preserve">Microsoft Teams meetings (upcoming meetings pulled into the Calendar)</w:t>
      </w:r>
    </w:p>
    <w:p>
      <w:pPr>
        <w:pStyle w:val="ListParagraph"/>
        <w:numPr>
          <w:ilvl w:val="0"/>
          <w:numId w:val="1"/>
        </w:numPr>
      </w:pPr>
      <w:r>
        <w:t xml:space="preserve">Email notifications to candidates and sponsors (e.g. biometrics confirmations, licence/CoS decisions, government credentials sent to sponsor)</w:t>
      </w:r>
    </w:p>
    <w:p>
      <w:pPr>
        <w:pStyle w:val="ListParagraph"/>
        <w:numPr>
          <w:ilvl w:val="0"/>
          <w:numId w:val="1"/>
        </w:numPr>
      </w:pPr>
      <w:r>
        <w:t xml:space="preserve">UKVI / Sponsorship Management System (SMS) government processing pipeline for licence applications (registration, credentials, submission steps recorded in-app)</w:t>
      </w:r>
    </w:p>
    <w:p>
      <w:pPr>
        <w:pStyle w:val="ListParagraph"/>
        <w:numPr>
          <w:ilvl w:val="0"/>
          <w:numId w:val="1"/>
        </w:numPr>
      </w:pPr>
      <w:r>
        <w:t xml:space="preserve">Excel export (.xlsx) for cases and the performance report, and CSV export for finance invoices</w:t>
      </w:r>
    </w:p>
    <w:p>
      <w:pPr>
        <w:pStyle w:val="ListParagraph"/>
        <w:numPr>
          <w:ilvl w:val="0"/>
          <w:numId w:val="1"/>
        </w:numPr>
      </w:pPr>
      <w:r>
        <w:t xml:space="preserve">Two-factor authentication (authenticator-app setup/disable) on My Account</w:t>
      </w:r>
    </w:p>
    <w:p>
      <w:pPr>
        <w:pStyle w:val="Heading2"/>
      </w:pPr>
      <w:r>
        <w:t xml:space="preserve">5.7 Behind the scenes (technical)</w:t>
      </w:r>
    </w:p>
    <w:p>
      <w:r>
        <w:t xml:space="preserve">The Caseworker backend lives under Server/src/modules/Caseworker (with shared logic under modules/Shared/Cases and modules/Shared/Licence). Every endpoint is access-controlled: it verifies the user is a caseworker (or a staff/admin override) and then scopes data to records where the logged-in caseworker is assigned. Case access uses an injection-safe 'assigned caseworker' filter (buildCaseworkerAssignmentWhere) so a caseworker can only ever see and act on their own cases; licence applications and CoS requests are scoped by the logged-in user's ID being inside the assigned-caseworker array, and dedicated middleware (ensureAssignedCaseworker) loads and guards each licence application. Decisions trigger notifications to sponsors/candidates/admins and are written to audit trails. The dashboard and performance figures are computed live from the database (case counts by status, tasks, SLA/completion rates, etc.), and most lists support search, filtering, pagination and Excel/CSV export.</w:t>
      </w:r>
    </w:p>
    <w:p>
      <w:pPr>
        <w:spacing w:before="80" w:after="40"/>
      </w:pPr>
      <w:r>
        <w:rPr>
          <w:b/>
        </w:rPr>
        <w:t xml:space="preserve">Backend modules:</w:t>
      </w:r>
    </w:p>
    <w:p>
      <w:pPr>
        <w:pStyle w:val="ListParagraph"/>
        <w:numPr>
          <w:ilvl w:val="0"/>
          <w:numId w:val="1"/>
        </w:numPr>
      </w:pPr>
      <w:r>
        <w:t xml:space="preserve">Caseworker/Cases — caseworkerCase.controller.js (my cases list with stats, dashboard stats, pipeline cases, create/update/delete case, full case details, Excel export), caseworkerLicenceIntake.controller.js (intake summary, readiness, verify/reject/request-info on documents and appendix documents), reschedule.controller.js (reschedule requests + history), caseTimeline.controller.js, and the route files including caseworker.licence.routes.js</w:t>
      </w:r>
    </w:p>
    <w:p>
      <w:pPr>
        <w:pStyle w:val="ListParagraph"/>
        <w:numPr>
          <w:ilvl w:val="0"/>
          <w:numId w:val="1"/>
        </w:numPr>
      </w:pPr>
      <w:r>
        <w:t xml:space="preserve">Caseworker/caseworkerLicence.controller.js — assigned licence applications list, my-assigned dashboard with status counts, update review status (with workflow transition validation, sponsor/admin notifications and audit), V2 full application read, audit trail</w:t>
      </w:r>
    </w:p>
    <w:p>
      <w:pPr>
        <w:pStyle w:val="ListParagraph"/>
        <w:numPr>
          <w:ilvl w:val="0"/>
          <w:numId w:val="1"/>
        </w:numPr>
      </w:pPr>
      <w:r>
        <w:t xml:space="preserve">Caseworker/caseworkerLicenceGovernment.controller.js — government pipeline: start review, start/complete government (SMS) registration, request government credentials for the sponsor, record UKVI submission</w:t>
      </w:r>
    </w:p>
    <w:p>
      <w:pPr>
        <w:pStyle w:val="ListParagraph"/>
        <w:numPr>
          <w:ilvl w:val="0"/>
          <w:numId w:val="1"/>
        </w:numPr>
      </w:pPr>
      <w:r>
        <w:t xml:space="preserve">Caseworker/Cos — caseworkerCos.controller.js (assigned CoS requests, approve/reject/request-info, allocation record) protected by ensureAssignedCaseworker middleware</w:t>
      </w:r>
    </w:p>
    <w:p>
      <w:pPr>
        <w:pStyle w:val="ListParagraph"/>
        <w:numPr>
          <w:ilvl w:val="0"/>
          <w:numId w:val="1"/>
        </w:numPr>
      </w:pPr>
      <w:r>
        <w:t xml:space="preserve">Caseworker/Performance — caseworkerPerformance.controller.js (performance metrics: assigned/completed/overdue cases, average completion time, SLA rate, document accuracy, monthly trend, activity log; plus Excel export)</w:t>
      </w:r>
    </w:p>
    <w:p>
      <w:pPr>
        <w:pStyle w:val="ListParagraph"/>
        <w:numPr>
          <w:ilvl w:val="0"/>
          <w:numId w:val="1"/>
        </w:numPr>
      </w:pPr>
      <w:r>
        <w:t xml:space="preserve">Caseworker/Sponsors — caseworkerSponsor.controller.js (read-only active sponsor directory with profiles)</w:t>
      </w:r>
    </w:p>
    <w:p>
      <w:pPr>
        <w:pStyle w:val="ListParagraph"/>
        <w:numPr>
          <w:ilvl w:val="0"/>
          <w:numId w:val="1"/>
        </w:numPr>
      </w:pPr>
      <w:r>
        <w:t xml:space="preserve">Caseworker/Workers — caseworkerWorker.controller.js (sponsored workers assigned to the caseworker: list, advance stage, grant/reject visa, audit) with assignment guards</w:t>
      </w:r>
    </w:p>
    <w:p>
      <w:pPr>
        <w:pStyle w:val="ListParagraph"/>
        <w:numPr>
          <w:ilvl w:val="0"/>
          <w:numId w:val="1"/>
        </w:numPr>
      </w:pPr>
      <w:r>
        <w:t xml:space="preserve">Caseworker/Documents — caseworkerDocument.routes.js (case document upload/review endpoints)</w:t>
      </w:r>
    </w:p>
    <w:p>
      <w:pPr>
        <w:pStyle w:val="ListParagraph"/>
        <w:numPr>
          <w:ilvl w:val="0"/>
          <w:numId w:val="1"/>
        </w:numPr>
      </w:pPr>
      <w:r>
        <w:t xml:space="preserve">Caseworker/Audit — caseworkerAudit.controller.js (per-case audit logs)</w:t>
      </w:r>
    </w:p>
    <w:p>
      <w:pPr>
        <w:pStyle w:val="ListParagraph"/>
        <w:numPr>
          <w:ilvl w:val="0"/>
          <w:numId w:val="1"/>
        </w:numPr>
      </w:pPr>
      <w:r>
        <w:t xml:space="preserve">Shared/Cases and Shared/Licence — shared case logic, licence stages/tasks, information requests, dispatch documents to sponsor, and licence grant records reused by the caseworker routes</w:t>
      </w:r>
    </w:p>
    <w:p>
      <w:pPr>
        <w:spacing w:before="80" w:after="40"/>
      </w:pPr>
      <w:r>
        <w:rPr>
          <w:b/>
        </w:rPr>
        <w:t xml:space="preserve">Key API endpoints:</w:t>
      </w:r>
    </w:p>
    <w:p>
      <w:pPr>
        <w:pStyle w:val="ListParagraph"/>
        <w:numPr>
          <w:ilvl w:val="0"/>
          <w:numId w:val="1"/>
        </w:numPr>
      </w:pPr>
      <w:r>
        <w:rPr>
          <w:rFonts w:ascii="Consolas" w:hAnsi="Consolas"/>
          <w:sz w:val="18"/>
          <w:color w:val="0A5C8A"/>
        </w:rPr>
        <w:t xml:space="preserve">GET /api/caseworker/cases — caseworker's assigned cases (search, status/priority/visa filters, pagination) + statistics</w:t>
      </w:r>
    </w:p>
    <w:p>
      <w:pPr>
        <w:pStyle w:val="ListParagraph"/>
        <w:numPr>
          <w:ilvl w:val="0"/>
          <w:numId w:val="1"/>
        </w:numPr>
      </w:pPr>
      <w:r>
        <w:rPr>
          <w:rFonts w:ascii="Consolas" w:hAnsi="Consolas"/>
          <w:sz w:val="18"/>
          <w:color w:val="0A5C8A"/>
        </w:rPr>
        <w:t xml:space="preserve">GET /api/caseworker/cases/dashboard/stats — dashboard stat cards, recent cases and today's tasks</w:t>
      </w:r>
    </w:p>
    <w:p>
      <w:pPr>
        <w:pStyle w:val="ListParagraph"/>
        <w:numPr>
          <w:ilvl w:val="0"/>
          <w:numId w:val="1"/>
        </w:numPr>
      </w:pPr>
      <w:r>
        <w:rPr>
          <w:rFonts w:ascii="Consolas" w:hAnsi="Consolas"/>
          <w:sz w:val="18"/>
          <w:color w:val="0A5C8A"/>
        </w:rPr>
        <w:t xml:space="preserve">GET /api/caseworker/cases/pipeline (pipeline cases) and stage-update endpoint used by the Pipeline board and case Overview</w:t>
      </w:r>
    </w:p>
    <w:p>
      <w:pPr>
        <w:pStyle w:val="ListParagraph"/>
        <w:numPr>
          <w:ilvl w:val="0"/>
          <w:numId w:val="1"/>
        </w:numPr>
      </w:pPr>
      <w:r>
        <w:rPr>
          <w:rFonts w:ascii="Consolas" w:hAnsi="Consolas"/>
          <w:sz w:val="18"/>
          <w:color w:val="0A5C8A"/>
        </w:rPr>
        <w:t xml:space="preserve">POST /api/caseworker/cases — create case; PUT/DELETE for update/delete; GET case details; GET export to Excel</w:t>
      </w:r>
    </w:p>
    <w:p>
      <w:pPr>
        <w:pStyle w:val="ListParagraph"/>
        <w:numPr>
          <w:ilvl w:val="0"/>
          <w:numId w:val="1"/>
        </w:numPr>
      </w:pPr>
      <w:r>
        <w:rPr>
          <w:rFonts w:ascii="Consolas" w:hAnsi="Consolas"/>
          <w:sz w:val="18"/>
          <w:color w:val="0A5C8A"/>
        </w:rPr>
        <w:t xml:space="preserve">GET /api/caseworker/licence/assigned and /my-assigned — assigned licence applications and dashboard counts</w:t>
      </w:r>
    </w:p>
    <w:p>
      <w:pPr>
        <w:pStyle w:val="ListParagraph"/>
        <w:numPr>
          <w:ilvl w:val="0"/>
          <w:numId w:val="1"/>
        </w:numPr>
      </w:pPr>
      <w:r>
        <w:rPr>
          <w:rFonts w:ascii="Consolas" w:hAnsi="Consolas"/>
          <w:sz w:val="18"/>
          <w:color w:val="0A5C8A"/>
        </w:rPr>
        <w:t xml:space="preserve">PATCH /api/caseworker/licence/update-status/:id — advance a licence application's review status (assignment-guarded)</w:t>
      </w:r>
    </w:p>
    <w:p>
      <w:pPr>
        <w:pStyle w:val="ListParagraph"/>
        <w:numPr>
          <w:ilvl w:val="0"/>
          <w:numId w:val="1"/>
        </w:numPr>
      </w:pPr>
      <w:r>
        <w:rPr>
          <w:rFonts w:ascii="Consolas" w:hAnsi="Consolas"/>
          <w:sz w:val="18"/>
          <w:color w:val="0A5C8A"/>
        </w:rPr>
        <w:t xml:space="preserve">POST /api/caseworker/licence/:id/start-review, /government-registration/start, /government-registration/complete, /request-government-credentials, /government-submission — the government processing pipeline</w:t>
      </w:r>
    </w:p>
    <w:p>
      <w:pPr>
        <w:pStyle w:val="ListParagraph"/>
        <w:numPr>
          <w:ilvl w:val="0"/>
          <w:numId w:val="1"/>
        </w:numPr>
      </w:pPr>
      <w:r>
        <w:rPr>
          <w:rFonts w:ascii="Consolas" w:hAnsi="Consolas"/>
          <w:sz w:val="18"/>
          <w:color w:val="0A5C8A"/>
        </w:rPr>
        <w:t xml:space="preserve">GET/PATCH /api/caseworker/licence/:id/intake... — intake summary, readiness and document verify/reject/request-info (including appendix documents)</w:t>
      </w:r>
    </w:p>
    <w:p>
      <w:pPr>
        <w:pStyle w:val="ListParagraph"/>
        <w:numPr>
          <w:ilvl w:val="0"/>
          <w:numId w:val="1"/>
        </w:numPr>
      </w:pPr>
      <w:r>
        <w:rPr>
          <w:rFonts w:ascii="Consolas" w:hAnsi="Consolas"/>
          <w:sz w:val="18"/>
          <w:color w:val="0A5C8A"/>
        </w:rPr>
        <w:t xml:space="preserve">GET /api/caseworker/cos-requests and approve/reject/request-info endpoints — CoS review queue</w:t>
      </w:r>
    </w:p>
    <w:p>
      <w:pPr>
        <w:pStyle w:val="ListParagraph"/>
        <w:numPr>
          <w:ilvl w:val="0"/>
          <w:numId w:val="1"/>
        </w:numPr>
      </w:pPr>
      <w:r>
        <w:rPr>
          <w:rFonts w:ascii="Consolas" w:hAnsi="Consolas"/>
          <w:sz w:val="18"/>
          <w:color w:val="0A5C8A"/>
        </w:rPr>
        <w:t xml:space="preserve">GET /api/caseworker/performance and /api/caseworker/activity-log — performance scorecard data; performance Excel export</w:t>
      </w:r>
    </w:p>
    <w:p>
      <w:pPr>
        <w:pStyle w:val="ListParagraph"/>
        <w:numPr>
          <w:ilvl w:val="0"/>
          <w:numId w:val="1"/>
        </w:numPr>
      </w:pPr>
      <w:r>
        <w:rPr>
          <w:rFonts w:ascii="Consolas" w:hAnsi="Consolas"/>
          <w:sz w:val="18"/>
          <w:color w:val="0A5C8A"/>
        </w:rPr>
        <w:t xml:space="preserve">GET /api/caseworker/documents/case/:caseId and document upload/approve/reject endpoints — case document centre</w:t>
      </w:r>
    </w:p>
    <w:p>
      <w:pPr>
        <w:pStyle w:val="ListParagraph"/>
        <w:numPr>
          <w:ilvl w:val="0"/>
          <w:numId w:val="1"/>
        </w:numPr>
      </w:pPr>
      <w:r>
        <w:rPr>
          <w:rFonts w:ascii="Consolas" w:hAnsi="Consolas"/>
          <w:sz w:val="18"/>
          <w:color w:val="0A5C8A"/>
        </w:rPr>
        <w:t xml:space="preserve">GET /api/tasks/assign and /api/tasks (POST/PUT) — the caseworker's tasks list and create/update/complete</w:t>
      </w:r>
    </w:p>
    <w:p>
      <w:pPr>
        <w:pStyle w:val="ListParagraph"/>
        <w:numPr>
          <w:ilvl w:val="0"/>
          <w:numId w:val="1"/>
        </w:numPr>
      </w:pPr>
      <w:r>
        <w:rPr>
          <w:rFonts w:ascii="Consolas" w:hAnsi="Consolas"/>
          <w:sz w:val="18"/>
          <w:color w:val="0A5C8A"/>
        </w:rPr>
        <w:t xml:space="preserve">GET /api/messages/conversations — messaging; /api/caseworker/sponsors — read-only sponsor directory; reschedule and compliance-review endpoints back those respective screens</w:t>
      </w:r>
    </w:p>
    <w:p>
      <w:r>
        <w:br w:type="page"/>
      </w:r>
    </w:p>
    <w:p>
      <w:pPr>
        <w:pStyle w:val="Heading1"/>
      </w:pPr>
      <w:r>
        <w:t xml:space="preserve">6. Candidate Panel — Visa Applicant</w:t>
      </w:r>
    </w:p>
    <w:p>
      <w:pPr>
        <w:shd w:val="clear" w:color="auto" w:fill="EEF5FC"/>
        <w:pBdr>
          <w:left w:val="single" w:sz="24" w:space="6" w:color="2E7CD6"/>
        </w:pBdr>
        <w:spacing w:before="60" w:after="200"/>
        <w:ind w:left="140" w:right="140"/>
      </w:pPr>
      <w:r>
        <w:rPr>
          <w:i/>
          <w:color w:val="37506B"/>
        </w:rPr>
        <w:t xml:space="preserve">A self-service portal where a visa applicant submits an enquiry, completes their application/data-capture sheet, uploads and tracks required documents, reviews and pays approved fees, books biometrics and appointments, messages their caseworker, and tracks their case through a 16-step immigration process to decision.</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7518"/>
      </w:tblGrid>
      <w:tr>
        <w:tc>
          <w:tcPr>
            <w:tcW w:w="2120" w:type="dxa"/>
            <w:shd w:val="clear" w:color="auto" w:fill="EAF1F8"/>
            <w:vAlign w:val="top"/>
          </w:tcPr>
          <w:p>
            <w:pPr>
              <w:spacing w:before="20" w:after="20" w:line="240" w:lineRule="auto"/>
            </w:pPr>
            <w:r>
              <w:rPr>
                <w:b/>
                <w:color w:val="14365C"/>
              </w:rPr>
              <w:t xml:space="preserve">Who uses it</w:t>
            </w:r>
          </w:p>
        </w:tc>
        <w:tc>
          <w:tcPr>
            <w:tcW w:w="7518" w:type="dxa"/>
            <w:vAlign w:val="top"/>
          </w:tcPr>
          <w:p>
            <w:pPr>
              <w:spacing w:before="20" w:after="20" w:line="240" w:lineRule="auto"/>
            </w:pPr>
            <w:r>
              <w:rPr/>
              <w:t xml:space="preserve">The end client / visa applicant themselves — the person applying for a UK visa who has been given a login to the firm's portal. This is the only self-service area; caseworkers, admins and sponsors use separate panels. Each applicant only ever sees their own case and data.</w:t>
            </w:r>
          </w:p>
        </w:tc>
      </w:tr>
      <w:tr>
        <w:tc>
          <w:tcPr>
            <w:tcW w:w="2120" w:type="dxa"/>
            <w:shd w:val="clear" w:color="auto" w:fill="EAF1F8"/>
            <w:vAlign w:val="top"/>
          </w:tcPr>
          <w:p>
            <w:pPr>
              <w:spacing w:before="20" w:after="20" w:line="240" w:lineRule="auto"/>
            </w:pPr>
            <w:r>
              <w:rPr>
                <w:b/>
                <w:color w:val="14365C"/>
              </w:rPr>
              <w:t xml:space="preserve">Web address</w:t>
            </w:r>
          </w:p>
        </w:tc>
        <w:tc>
          <w:tcPr>
            <w:tcW w:w="7518" w:type="dxa"/>
            <w:vAlign w:val="top"/>
          </w:tcPr>
          <w:p>
            <w:pPr>
              <w:spacing w:before="20" w:after="20" w:line="240" w:lineRule="auto"/>
            </w:pPr>
            <w:r>
              <w:rPr>
                <w:rFonts w:ascii="Consolas" w:hAnsi="Consolas"/>
                <w:sz w:val="18"/>
              </w:rPr>
              <w:t xml:space="preserve">/candidate</w:t>
            </w:r>
          </w:p>
        </w:tc>
      </w:tr>
    </w:tbl>
    <w:p>
      <w:pPr>
        <w:spacing w:after="120" w:line="120" w:lineRule="auto"/>
      </w:pPr>
    </w:p>
    <w:p>
      <w:pPr>
        <w:pStyle w:val="Heading2"/>
      </w:pPr>
      <w:r>
        <w:t xml:space="preserve">6.1 Overview</w:t>
      </w:r>
    </w:p>
    <w:p>
      <w:r>
        <w:t xml:space="preserve">The Candidate Portal is the applicant-facing front door of the EPiC immigration CRM. After the firm creates the applicant's account (or imports them), the applicant logs in and is guided through a single standardised "Standard Immigration Case Process" that runs in 16 steps — from the very first visa enquiry, through document collection, the Client Care Letter and fee payment, application submission, biometrics, and finally the UKVI decision and case closure. The Dashboard always shows the applicant exactly where they are in that 16-step journey and the single next action, so a non-technical user is never left guessing.</w:t>
      </w:r>
    </w:p>
    <w:p>
      <w:r>
        <w:t xml:space="preserve">Every screen is scoped to the logged-in applicant only — the backend requires a valid login and the "candidate" role on all candidate routes, and the applicant can only see their own application, case, documents and payments. The portal is built around a few core records the applicant either fills in or watches progress on: a CandidateApplication (the long application form), a Case (the firm's working file with a reference number, status and pipeline stage), Documents (uploaded files with a review status), a Data Capture Sheet, a Client Care Letter (CCL) with an agreed fee, and Payments. The applicant supplies information and uploads; the firm's caseworkers and admins review, approve, set fees and move the case forward, and the applicant sees those changes reflected in their status, timeline, tasks and notifications.</w:t>
      </w:r>
    </w:p>
    <w:p>
      <w:r>
        <w:t xml:space="preserve">Several gating rules keep the experience safe and orderly: the application form locks once submitted (only a caseworker can unlock it, or a "draft review = No" reopens it); payments stay locked until a caseworker proposes fees and an admin approves the CCL; and the biometrics-availability form only opens at the correct stage. A few secondary screens (Third-Party Documents, the combined Communication tab, and Activity Log) are placeholders or show sample content today, while the live equivalents (Upload Documents, Messaging Center, and the Case Tracking Timeline) are the working features.</w:t>
      </w:r>
    </w:p>
    <w:p>
      <w:pPr>
        <w:pStyle w:val="Heading2"/>
      </w:pPr>
      <w:r>
        <w:t xml:space="preserve">6.2 Navigation &amp; menu</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2313"/>
        <w:gridCol w:w="5205"/>
      </w:tblGrid>
      <w:tr>
        <w:trPr>
          <w:tblHeader/>
        </w:trPr>
        <w:tc>
          <w:tcPr>
            <w:tcW w:w="2120" w:type="dxa"/>
            <w:shd w:val="clear" w:color="auto" w:fill="14365C"/>
            <w:vAlign w:val="top"/>
          </w:tcPr>
          <w:p>
            <w:pPr>
              <w:spacing w:before="20" w:after="20" w:line="240" w:lineRule="auto"/>
            </w:pPr>
            <w:r>
              <w:rPr>
                <w:b/>
                <w:color w:val="FFFFFF"/>
              </w:rPr>
              <w:t xml:space="preserve">Menu item</w:t>
            </w:r>
          </w:p>
        </w:tc>
        <w:tc>
          <w:tcPr>
            <w:tcW w:w="2313" w:type="dxa"/>
            <w:shd w:val="clear" w:color="auto" w:fill="14365C"/>
            <w:vAlign w:val="top"/>
          </w:tcPr>
          <w:p>
            <w:pPr>
              <w:spacing w:before="20" w:after="20" w:line="240" w:lineRule="auto"/>
            </w:pPr>
            <w:r>
              <w:rPr>
                <w:b/>
                <w:color w:val="FFFFFF"/>
              </w:rPr>
              <w:t xml:space="preserve">Address</w:t>
            </w:r>
          </w:p>
        </w:tc>
        <w:tc>
          <w:tcPr>
            <w:tcW w:w="5205" w:type="dxa"/>
            <w:shd w:val="clear" w:color="auto" w:fill="14365C"/>
            <w:vAlign w:val="top"/>
          </w:tcPr>
          <w:p>
            <w:pPr>
              <w:spacing w:before="20" w:after="20" w:line="240" w:lineRule="auto"/>
            </w:pPr>
            <w:r>
              <w:rPr>
                <w:b/>
                <w:color w:val="FFFFFF"/>
              </w:rPr>
              <w:t xml:space="preserve">What it does</w:t>
            </w:r>
          </w:p>
        </w:tc>
      </w:tr>
      <w:tr>
        <w:tc>
          <w:tcPr>
            <w:tcW w:w="2120" w:type="dxa"/>
            <w:vAlign w:val="top"/>
          </w:tcPr>
          <w:p>
            <w:pPr>
              <w:spacing w:before="20" w:after="20" w:line="240" w:lineRule="auto"/>
            </w:pPr>
            <w:r>
              <w:rPr>
                <w:b/>
              </w:rPr>
              <w:t xml:space="preserve">Dashboard</w:t>
            </w:r>
          </w:p>
        </w:tc>
        <w:tc>
          <w:tcPr>
            <w:tcW w:w="2313" w:type="dxa"/>
            <w:vAlign w:val="top"/>
          </w:tcPr>
          <w:p>
            <w:pPr>
              <w:spacing w:before="20" w:after="20" w:line="240" w:lineRule="auto"/>
            </w:pPr>
            <w:r>
              <w:rPr>
                <w:rFonts w:ascii="Consolas" w:hAnsi="Consolas"/>
                <w:sz w:val="18"/>
              </w:rPr>
              <w:t xml:space="preserve">/candidate/dashboard</w:t>
            </w:r>
          </w:p>
        </w:tc>
        <w:tc>
          <w:tcPr>
            <w:tcW w:w="5205" w:type="dxa"/>
            <w:vAlign w:val="top"/>
          </w:tcPr>
          <w:p>
            <w:pPr>
              <w:spacing w:before="20" w:after="20" w:line="240" w:lineRule="auto"/>
            </w:pPr>
            <w:r>
              <w:rPr/>
              <w:t xml:space="preserve">Home screen showing the current step in the 16-step process, the single next action, key case widgets, pending document actions, recent messages and notifications.</w:t>
            </w:r>
          </w:p>
        </w:tc>
      </w:tr>
      <w:tr>
        <w:tc>
          <w:tcPr>
            <w:tcW w:w="2120" w:type="dxa"/>
            <w:vAlign w:val="top"/>
          </w:tcPr>
          <w:p>
            <w:pPr>
              <w:spacing w:before="20" w:after="20" w:line="240" w:lineRule="auto"/>
            </w:pPr>
            <w:r>
              <w:rPr>
                <w:b/>
              </w:rPr>
              <w:t xml:space="preserve">Visa Enquiry</w:t>
            </w:r>
          </w:p>
        </w:tc>
        <w:tc>
          <w:tcPr>
            <w:tcW w:w="2313" w:type="dxa"/>
            <w:vAlign w:val="top"/>
          </w:tcPr>
          <w:p>
            <w:pPr>
              <w:spacing w:before="20" w:after="20" w:line="240" w:lineRule="auto"/>
            </w:pPr>
            <w:r>
              <w:rPr>
                <w:rFonts w:ascii="Consolas" w:hAnsi="Consolas"/>
                <w:sz w:val="18"/>
              </w:rPr>
              <w:t xml:space="preserve">/candidate/visa-enquiry</w:t>
            </w:r>
          </w:p>
        </w:tc>
        <w:tc>
          <w:tcPr>
            <w:tcW w:w="5205" w:type="dxa"/>
            <w:vAlign w:val="top"/>
          </w:tcPr>
          <w:p>
            <w:pPr>
              <w:spacing w:before="20" w:after="20" w:line="240" w:lineRule="auto"/>
            </w:pPr>
            <w:r>
              <w:rPr/>
              <w:t xml:space="preserve">Step 1 — describe the visa needed and the immigration query to start the process.</w:t>
            </w:r>
          </w:p>
        </w:tc>
      </w:tr>
      <w:tr>
        <w:tc>
          <w:tcPr>
            <w:tcW w:w="2120" w:type="dxa"/>
            <w:vAlign w:val="top"/>
          </w:tcPr>
          <w:p>
            <w:pPr>
              <w:spacing w:before="20" w:after="20" w:line="240" w:lineRule="auto"/>
            </w:pPr>
            <w:r>
              <w:rPr>
                <w:b/>
              </w:rPr>
              <w:t xml:space="preserve">Application</w:t>
            </w:r>
          </w:p>
        </w:tc>
        <w:tc>
          <w:tcPr>
            <w:tcW w:w="2313" w:type="dxa"/>
            <w:vAlign w:val="top"/>
          </w:tcPr>
          <w:p>
            <w:pPr>
              <w:spacing w:before="20" w:after="20" w:line="240" w:lineRule="auto"/>
            </w:pPr>
            <w:r>
              <w:rPr>
                <w:rFonts w:ascii="Consolas" w:hAnsi="Consolas"/>
                <w:sz w:val="18"/>
              </w:rPr>
              <w:t xml:space="preserve">/candidate/application</w:t>
            </w:r>
          </w:p>
        </w:tc>
        <w:tc>
          <w:tcPr>
            <w:tcW w:w="5205" w:type="dxa"/>
            <w:vAlign w:val="top"/>
          </w:tcPr>
          <w:p>
            <w:pPr>
              <w:spacing w:before="20" w:after="20" w:line="240" w:lineRule="auto"/>
            </w:pPr>
            <w:r>
              <w:rPr/>
              <w:t xml:space="preserve">The full sectioned application form; read-only once submitted unless reopened for draft review.</w:t>
            </w:r>
          </w:p>
        </w:tc>
      </w:tr>
      <w:tr>
        <w:tc>
          <w:tcPr>
            <w:tcW w:w="2120" w:type="dxa"/>
            <w:vAlign w:val="top"/>
          </w:tcPr>
          <w:p>
            <w:pPr>
              <w:spacing w:before="20" w:after="20" w:line="240" w:lineRule="auto"/>
            </w:pPr>
            <w:r>
              <w:rPr>
                <w:b/>
              </w:rPr>
              <w:t xml:space="preserve">Data Capture Sheet</w:t>
            </w:r>
          </w:p>
        </w:tc>
        <w:tc>
          <w:tcPr>
            <w:tcW w:w="2313" w:type="dxa"/>
            <w:vAlign w:val="top"/>
          </w:tcPr>
          <w:p>
            <w:pPr>
              <w:spacing w:before="20" w:after="20" w:line="240" w:lineRule="auto"/>
            </w:pPr>
            <w:r>
              <w:rPr>
                <w:rFonts w:ascii="Consolas" w:hAnsi="Consolas"/>
                <w:sz w:val="18"/>
              </w:rPr>
              <w:t xml:space="preserve">/candidate/data-capture-sheet</w:t>
            </w:r>
          </w:p>
        </w:tc>
        <w:tc>
          <w:tcPr>
            <w:tcW w:w="5205" w:type="dxa"/>
            <w:vAlign w:val="top"/>
          </w:tcPr>
          <w:p>
            <w:pPr>
              <w:spacing w:before="20" w:after="20" w:line="240" w:lineRule="auto"/>
            </w:pPr>
            <w:r>
              <w:rPr/>
              <w:t xml:space="preserve">A caseworker-sent questionnaire for extra case-specific details.</w:t>
            </w:r>
          </w:p>
        </w:tc>
      </w:tr>
      <w:tr>
        <w:tc>
          <w:tcPr>
            <w:tcW w:w="2120" w:type="dxa"/>
            <w:vAlign w:val="top"/>
          </w:tcPr>
          <w:p>
            <w:pPr>
              <w:spacing w:before="20" w:after="20" w:line="240" w:lineRule="auto"/>
            </w:pPr>
            <w:r>
              <w:rPr>
                <w:b/>
              </w:rPr>
              <w:t xml:space="preserve">Document Checklist</w:t>
            </w:r>
          </w:p>
        </w:tc>
        <w:tc>
          <w:tcPr>
            <w:tcW w:w="2313" w:type="dxa"/>
            <w:vAlign w:val="top"/>
          </w:tcPr>
          <w:p>
            <w:pPr>
              <w:spacing w:before="20" w:after="20" w:line="240" w:lineRule="auto"/>
            </w:pPr>
            <w:r>
              <w:rPr>
                <w:rFonts w:ascii="Consolas" w:hAnsi="Consolas"/>
                <w:sz w:val="18"/>
              </w:rPr>
              <w:t xml:space="preserve">/candidate/document-checklist</w:t>
            </w:r>
          </w:p>
        </w:tc>
        <w:tc>
          <w:tcPr>
            <w:tcW w:w="5205" w:type="dxa"/>
            <w:vAlign w:val="top"/>
          </w:tcPr>
          <w:p>
            <w:pPr>
              <w:spacing w:before="20" w:after="20" w:line="240" w:lineRule="auto"/>
            </w:pPr>
            <w:r>
              <w:rPr/>
              <w:t xml:space="preserve">Tracks every required document for the visa type with status and completion percentage.</w:t>
            </w:r>
          </w:p>
        </w:tc>
      </w:tr>
      <w:tr>
        <w:tc>
          <w:tcPr>
            <w:tcW w:w="2120" w:type="dxa"/>
            <w:vAlign w:val="top"/>
          </w:tcPr>
          <w:p>
            <w:pPr>
              <w:spacing w:before="20" w:after="20" w:line="240" w:lineRule="auto"/>
            </w:pPr>
            <w:r>
              <w:rPr>
                <w:b/>
              </w:rPr>
              <w:t xml:space="preserve">Upload Documents</w:t>
            </w:r>
          </w:p>
        </w:tc>
        <w:tc>
          <w:tcPr>
            <w:tcW w:w="2313" w:type="dxa"/>
            <w:vAlign w:val="top"/>
          </w:tcPr>
          <w:p>
            <w:pPr>
              <w:spacing w:before="20" w:after="20" w:line="240" w:lineRule="auto"/>
            </w:pPr>
            <w:r>
              <w:rPr>
                <w:rFonts w:ascii="Consolas" w:hAnsi="Consolas"/>
                <w:sz w:val="18"/>
              </w:rPr>
              <w:t xml:space="preserve">/candidate/upload-documents</w:t>
            </w:r>
          </w:p>
        </w:tc>
        <w:tc>
          <w:tcPr>
            <w:tcW w:w="5205" w:type="dxa"/>
            <w:vAlign w:val="top"/>
          </w:tcPr>
          <w:p>
            <w:pPr>
              <w:spacing w:before="20" w:after="20" w:line="240" w:lineRule="auto"/>
            </w:pPr>
            <w:r>
              <w:rPr/>
              <w:t xml:space="preserve">Upload files (PDF/JPG/PNG/DOC up to 10 MB) for the application.</w:t>
            </w:r>
          </w:p>
        </w:tc>
      </w:tr>
      <w:tr>
        <w:tc>
          <w:tcPr>
            <w:tcW w:w="2120" w:type="dxa"/>
            <w:vAlign w:val="top"/>
          </w:tcPr>
          <w:p>
            <w:pPr>
              <w:spacing w:before="20" w:after="20" w:line="240" w:lineRule="auto"/>
            </w:pPr>
            <w:r>
              <w:rPr>
                <w:b/>
              </w:rPr>
              <w:t xml:space="preserve">My Documents</w:t>
            </w:r>
          </w:p>
        </w:tc>
        <w:tc>
          <w:tcPr>
            <w:tcW w:w="2313" w:type="dxa"/>
            <w:vAlign w:val="top"/>
          </w:tcPr>
          <w:p>
            <w:pPr>
              <w:spacing w:before="20" w:after="20" w:line="240" w:lineRule="auto"/>
            </w:pPr>
            <w:r>
              <w:rPr>
                <w:rFonts w:ascii="Consolas" w:hAnsi="Consolas"/>
                <w:sz w:val="18"/>
              </w:rPr>
              <w:t xml:space="preserve">/candidate/documents</w:t>
            </w:r>
          </w:p>
        </w:tc>
        <w:tc>
          <w:tcPr>
            <w:tcW w:w="5205" w:type="dxa"/>
            <w:vAlign w:val="top"/>
          </w:tcPr>
          <w:p>
            <w:pPr>
              <w:spacing w:before="20" w:after="20" w:line="240" w:lineRule="auto"/>
            </w:pPr>
            <w:r>
              <w:rPr/>
              <w:t xml:space="preserve">Library of everything uploaded, with review status and download.</w:t>
            </w:r>
          </w:p>
        </w:tc>
      </w:tr>
      <w:tr>
        <w:tc>
          <w:tcPr>
            <w:tcW w:w="2120" w:type="dxa"/>
            <w:vAlign w:val="top"/>
          </w:tcPr>
          <w:p>
            <w:pPr>
              <w:spacing w:before="20" w:after="20" w:line="240" w:lineRule="auto"/>
            </w:pPr>
            <w:r>
              <w:rPr>
                <w:b/>
              </w:rPr>
              <w:t xml:space="preserve">Third-Party Documents</w:t>
            </w:r>
          </w:p>
        </w:tc>
        <w:tc>
          <w:tcPr>
            <w:tcW w:w="2313" w:type="dxa"/>
            <w:vAlign w:val="top"/>
          </w:tcPr>
          <w:p>
            <w:pPr>
              <w:spacing w:before="20" w:after="20" w:line="240" w:lineRule="auto"/>
            </w:pPr>
            <w:r>
              <w:rPr>
                <w:rFonts w:ascii="Consolas" w:hAnsi="Consolas"/>
                <w:sz w:val="18"/>
              </w:rPr>
              <w:t xml:space="preserve">/candidate/third-party-docs</w:t>
            </w:r>
          </w:p>
        </w:tc>
        <w:tc>
          <w:tcPr>
            <w:tcW w:w="5205" w:type="dxa"/>
            <w:vAlign w:val="top"/>
          </w:tcPr>
          <w:p>
            <w:pPr>
              <w:spacing w:before="20" w:after="20" w:line="240" w:lineRule="auto"/>
            </w:pPr>
            <w:r>
              <w:rPr/>
              <w:t xml:space="preserve">Placeholder for sponsor/employer documents (coming soon).</w:t>
            </w:r>
          </w:p>
        </w:tc>
      </w:tr>
      <w:tr>
        <w:tc>
          <w:tcPr>
            <w:tcW w:w="2120" w:type="dxa"/>
            <w:vAlign w:val="top"/>
          </w:tcPr>
          <w:p>
            <w:pPr>
              <w:spacing w:before="20" w:after="20" w:line="240" w:lineRule="auto"/>
            </w:pPr>
            <w:r>
              <w:rPr>
                <w:b/>
              </w:rPr>
              <w:t xml:space="preserve">Client Care Letter</w:t>
            </w:r>
          </w:p>
        </w:tc>
        <w:tc>
          <w:tcPr>
            <w:tcW w:w="2313" w:type="dxa"/>
            <w:vAlign w:val="top"/>
          </w:tcPr>
          <w:p>
            <w:pPr>
              <w:spacing w:before="20" w:after="20" w:line="240" w:lineRule="auto"/>
            </w:pPr>
            <w:r>
              <w:rPr>
                <w:rFonts w:ascii="Consolas" w:hAnsi="Consolas"/>
                <w:sz w:val="18"/>
              </w:rPr>
              <w:t xml:space="preserve">/candidate/ccl</w:t>
            </w:r>
          </w:p>
        </w:tc>
        <w:tc>
          <w:tcPr>
            <w:tcW w:w="5205" w:type="dxa"/>
            <w:vAlign w:val="top"/>
          </w:tcPr>
          <w:p>
            <w:pPr>
              <w:spacing w:before="20" w:after="20" w:line="240" w:lineRule="auto"/>
            </w:pPr>
            <w:r>
              <w:rPr/>
              <w:t xml:space="preserve">Review, download and accept the firm's engagement letter and fees.</w:t>
            </w:r>
          </w:p>
        </w:tc>
      </w:tr>
      <w:tr>
        <w:tc>
          <w:tcPr>
            <w:tcW w:w="2120" w:type="dxa"/>
            <w:vAlign w:val="top"/>
          </w:tcPr>
          <w:p>
            <w:pPr>
              <w:spacing w:before="20" w:after="20" w:line="240" w:lineRule="auto"/>
            </w:pPr>
            <w:r>
              <w:rPr>
                <w:b/>
              </w:rPr>
              <w:t xml:space="preserve">Payments</w:t>
            </w:r>
          </w:p>
        </w:tc>
        <w:tc>
          <w:tcPr>
            <w:tcW w:w="2313" w:type="dxa"/>
            <w:vAlign w:val="top"/>
          </w:tcPr>
          <w:p>
            <w:pPr>
              <w:spacing w:before="20" w:after="20" w:line="240" w:lineRule="auto"/>
            </w:pPr>
            <w:r>
              <w:rPr>
                <w:rFonts w:ascii="Consolas" w:hAnsi="Consolas"/>
                <w:sz w:val="18"/>
              </w:rPr>
              <w:t xml:space="preserve">/candidate/payments</w:t>
            </w:r>
          </w:p>
        </w:tc>
        <w:tc>
          <w:tcPr>
            <w:tcW w:w="5205" w:type="dxa"/>
            <w:vAlign w:val="top"/>
          </w:tcPr>
          <w:p>
            <w:pPr>
              <w:spacing w:before="20" w:after="20" w:line="240" w:lineRule="auto"/>
            </w:pPr>
            <w:r>
              <w:rPr/>
              <w:t xml:space="preserve">Pay approved case fees by card or bank transfer; download receipts.</w:t>
            </w:r>
          </w:p>
        </w:tc>
      </w:tr>
      <w:tr>
        <w:tc>
          <w:tcPr>
            <w:tcW w:w="2120" w:type="dxa"/>
            <w:vAlign w:val="top"/>
          </w:tcPr>
          <w:p>
            <w:pPr>
              <w:spacing w:before="20" w:after="20" w:line="240" w:lineRule="auto"/>
            </w:pPr>
            <w:r>
              <w:rPr>
                <w:b/>
              </w:rPr>
              <w:t xml:space="preserve">Biometrics Availability</w:t>
            </w:r>
          </w:p>
        </w:tc>
        <w:tc>
          <w:tcPr>
            <w:tcW w:w="2313" w:type="dxa"/>
            <w:vAlign w:val="top"/>
          </w:tcPr>
          <w:p>
            <w:pPr>
              <w:spacing w:before="20" w:after="20" w:line="240" w:lineRule="auto"/>
            </w:pPr>
            <w:r>
              <w:rPr>
                <w:rFonts w:ascii="Consolas" w:hAnsi="Consolas"/>
                <w:sz w:val="18"/>
              </w:rPr>
              <w:t xml:space="preserve">/candidate/biometric-availability</w:t>
            </w:r>
          </w:p>
        </w:tc>
        <w:tc>
          <w:tcPr>
            <w:tcW w:w="5205" w:type="dxa"/>
            <w:vAlign w:val="top"/>
          </w:tcPr>
          <w:p>
            <w:pPr>
              <w:spacing w:before="20" w:after="20" w:line="240" w:lineRule="auto"/>
            </w:pPr>
            <w:r>
              <w:rPr/>
              <w:t xml:space="preserve">Submit preferred biometric centre, date and time.</w:t>
            </w:r>
          </w:p>
        </w:tc>
      </w:tr>
      <w:tr>
        <w:tc>
          <w:tcPr>
            <w:tcW w:w="2120" w:type="dxa"/>
            <w:vAlign w:val="top"/>
          </w:tcPr>
          <w:p>
            <w:pPr>
              <w:spacing w:before="20" w:after="20" w:line="240" w:lineRule="auto"/>
            </w:pPr>
            <w:r>
              <w:rPr>
                <w:b/>
              </w:rPr>
              <w:t xml:space="preserve">Appointments</w:t>
            </w:r>
          </w:p>
        </w:tc>
        <w:tc>
          <w:tcPr>
            <w:tcW w:w="2313" w:type="dxa"/>
            <w:vAlign w:val="top"/>
          </w:tcPr>
          <w:p>
            <w:pPr>
              <w:spacing w:before="20" w:after="20" w:line="240" w:lineRule="auto"/>
            </w:pPr>
            <w:r>
              <w:rPr>
                <w:rFonts w:ascii="Consolas" w:hAnsi="Consolas"/>
                <w:sz w:val="18"/>
              </w:rPr>
              <w:t xml:space="preserve">/candidate/appointments</w:t>
            </w:r>
          </w:p>
        </w:tc>
        <w:tc>
          <w:tcPr>
            <w:tcW w:w="5205" w:type="dxa"/>
            <w:vAlign w:val="top"/>
          </w:tcPr>
          <w:p>
            <w:pPr>
              <w:spacing w:before="20" w:after="20" w:line="240" w:lineRule="auto"/>
            </w:pPr>
            <w:r>
              <w:rPr/>
              <w:t xml:space="preserve">Book and view consultation/meeting appointments (Teams/Meet/Zoom/in person).</w:t>
            </w:r>
          </w:p>
        </w:tc>
      </w:tr>
      <w:tr>
        <w:tc>
          <w:tcPr>
            <w:tcW w:w="2120" w:type="dxa"/>
            <w:vAlign w:val="top"/>
          </w:tcPr>
          <w:p>
            <w:pPr>
              <w:spacing w:before="20" w:after="20" w:line="240" w:lineRule="auto"/>
            </w:pPr>
            <w:r>
              <w:rPr>
                <w:b/>
              </w:rPr>
              <w:t xml:space="preserve">Calendar</w:t>
            </w:r>
          </w:p>
        </w:tc>
        <w:tc>
          <w:tcPr>
            <w:tcW w:w="2313" w:type="dxa"/>
            <w:vAlign w:val="top"/>
          </w:tcPr>
          <w:p>
            <w:pPr>
              <w:spacing w:before="20" w:after="20" w:line="240" w:lineRule="auto"/>
            </w:pPr>
            <w:r>
              <w:rPr>
                <w:rFonts w:ascii="Consolas" w:hAnsi="Consolas"/>
                <w:sz w:val="18"/>
              </w:rPr>
              <w:t xml:space="preserve">/candidate/calendar</w:t>
            </w:r>
          </w:p>
        </w:tc>
        <w:tc>
          <w:tcPr>
            <w:tcW w:w="5205" w:type="dxa"/>
            <w:vAlign w:val="top"/>
          </w:tcPr>
          <w:p>
            <w:pPr>
              <w:spacing w:before="20" w:after="20" w:line="240" w:lineRule="auto"/>
            </w:pPr>
            <w:r>
              <w:rPr/>
              <w:t xml:space="preserve">Calendar view of appointments and events.</w:t>
            </w:r>
          </w:p>
        </w:tc>
      </w:tr>
      <w:tr>
        <w:tc>
          <w:tcPr>
            <w:tcW w:w="2120" w:type="dxa"/>
            <w:vAlign w:val="top"/>
          </w:tcPr>
          <w:p>
            <w:pPr>
              <w:spacing w:before="20" w:after="20" w:line="240" w:lineRule="auto"/>
            </w:pPr>
            <w:r>
              <w:rPr>
                <w:b/>
              </w:rPr>
              <w:t xml:space="preserve">Case Tracking</w:t>
            </w:r>
          </w:p>
        </w:tc>
        <w:tc>
          <w:tcPr>
            <w:tcW w:w="2313" w:type="dxa"/>
            <w:vAlign w:val="top"/>
          </w:tcPr>
          <w:p>
            <w:pPr>
              <w:spacing w:before="20" w:after="20" w:line="240" w:lineRule="auto"/>
            </w:pPr>
            <w:r>
              <w:rPr>
                <w:rFonts w:ascii="Consolas" w:hAnsi="Consolas"/>
                <w:sz w:val="18"/>
              </w:rPr>
              <w:t xml:space="preserve">/candidate/application-status</w:t>
            </w:r>
          </w:p>
        </w:tc>
        <w:tc>
          <w:tcPr>
            <w:tcW w:w="5205" w:type="dxa"/>
            <w:vAlign w:val="top"/>
          </w:tcPr>
          <w:p>
            <w:pPr>
              <w:spacing w:before="20" w:after="20" w:line="240" w:lineRule="auto"/>
            </w:pPr>
            <w:r>
              <w:rPr/>
              <w:t xml:space="preserve">Status, full 16-step timeline, and a smart list of pending actions.</w:t>
            </w:r>
          </w:p>
        </w:tc>
      </w:tr>
      <w:tr>
        <w:tc>
          <w:tcPr>
            <w:tcW w:w="2120" w:type="dxa"/>
            <w:vAlign w:val="top"/>
          </w:tcPr>
          <w:p>
            <w:pPr>
              <w:spacing w:before="20" w:after="20" w:line="240" w:lineRule="auto"/>
            </w:pPr>
            <w:r>
              <w:rPr>
                <w:b/>
              </w:rPr>
              <w:t xml:space="preserve">My Tasks</w:t>
            </w:r>
          </w:p>
        </w:tc>
        <w:tc>
          <w:tcPr>
            <w:tcW w:w="2313" w:type="dxa"/>
            <w:vAlign w:val="top"/>
          </w:tcPr>
          <w:p>
            <w:pPr>
              <w:spacing w:before="20" w:after="20" w:line="240" w:lineRule="auto"/>
            </w:pPr>
            <w:r>
              <w:rPr>
                <w:rFonts w:ascii="Consolas" w:hAnsi="Consolas"/>
                <w:sz w:val="18"/>
              </w:rPr>
              <w:t xml:space="preserve">/candidate/tasks</w:t>
            </w:r>
          </w:p>
        </w:tc>
        <w:tc>
          <w:tcPr>
            <w:tcW w:w="5205" w:type="dxa"/>
            <w:vAlign w:val="top"/>
          </w:tcPr>
          <w:p>
            <w:pPr>
              <w:spacing w:before="20" w:after="20" w:line="240" w:lineRule="auto"/>
            </w:pPr>
            <w:r>
              <w:rPr/>
              <w:t xml:space="preserve">Actions assigned by the caseworker, each with a direct link to complete it.</w:t>
            </w:r>
          </w:p>
        </w:tc>
      </w:tr>
      <w:tr>
        <w:tc>
          <w:tcPr>
            <w:tcW w:w="2120" w:type="dxa"/>
            <w:vAlign w:val="top"/>
          </w:tcPr>
          <w:p>
            <w:pPr>
              <w:spacing w:before="20" w:after="20" w:line="240" w:lineRule="auto"/>
            </w:pPr>
            <w:r>
              <w:rPr>
                <w:b/>
              </w:rPr>
              <w:t xml:space="preserve">Messages</w:t>
            </w:r>
          </w:p>
        </w:tc>
        <w:tc>
          <w:tcPr>
            <w:tcW w:w="2313" w:type="dxa"/>
            <w:vAlign w:val="top"/>
          </w:tcPr>
          <w:p>
            <w:pPr>
              <w:spacing w:before="20" w:after="20" w:line="240" w:lineRule="auto"/>
            </w:pPr>
            <w:r>
              <w:rPr>
                <w:rFonts w:ascii="Consolas" w:hAnsi="Consolas"/>
                <w:sz w:val="18"/>
              </w:rPr>
              <w:t xml:space="preserve">/candidate/messages</w:t>
            </w:r>
          </w:p>
        </w:tc>
        <w:tc>
          <w:tcPr>
            <w:tcW w:w="5205" w:type="dxa"/>
            <w:vAlign w:val="top"/>
          </w:tcPr>
          <w:p>
            <w:pPr>
              <w:spacing w:before="20" w:after="20" w:line="240" w:lineRule="auto"/>
            </w:pPr>
            <w:r>
              <w:rPr/>
              <w:t xml:space="preserve">Secure two-way messaging with admins and the assigned caseworker.</w:t>
            </w:r>
          </w:p>
        </w:tc>
      </w:tr>
      <w:tr>
        <w:tc>
          <w:tcPr>
            <w:tcW w:w="2120" w:type="dxa"/>
            <w:vAlign w:val="top"/>
          </w:tcPr>
          <w:p>
            <w:pPr>
              <w:spacing w:before="20" w:after="20" w:line="240" w:lineRule="auto"/>
            </w:pPr>
            <w:r>
              <w:rPr>
                <w:b/>
              </w:rPr>
              <w:t xml:space="preserve">Notifications</w:t>
            </w:r>
          </w:p>
        </w:tc>
        <w:tc>
          <w:tcPr>
            <w:tcW w:w="2313" w:type="dxa"/>
            <w:vAlign w:val="top"/>
          </w:tcPr>
          <w:p>
            <w:pPr>
              <w:spacing w:before="20" w:after="20" w:line="240" w:lineRule="auto"/>
            </w:pPr>
            <w:r>
              <w:rPr>
                <w:rFonts w:ascii="Consolas" w:hAnsi="Consolas"/>
                <w:sz w:val="18"/>
              </w:rPr>
              <w:t xml:space="preserve">/candidate/notifications</w:t>
            </w:r>
          </w:p>
        </w:tc>
        <w:tc>
          <w:tcPr>
            <w:tcW w:w="5205" w:type="dxa"/>
            <w:vAlign w:val="top"/>
          </w:tcPr>
          <w:p>
            <w:pPr>
              <w:spacing w:before="20" w:after="20" w:line="240" w:lineRule="auto"/>
            </w:pPr>
            <w:r>
              <w:rPr/>
              <w:t xml:space="preserve">Live case and system notifications with read/unread filtering.</w:t>
            </w:r>
          </w:p>
        </w:tc>
      </w:tr>
      <w:tr>
        <w:tc>
          <w:tcPr>
            <w:tcW w:w="2120" w:type="dxa"/>
            <w:vAlign w:val="top"/>
          </w:tcPr>
          <w:p>
            <w:pPr>
              <w:spacing w:before="20" w:after="20" w:line="240" w:lineRule="auto"/>
            </w:pPr>
            <w:r>
              <w:rPr>
                <w:b/>
              </w:rPr>
              <w:t xml:space="preserve">Activity Log</w:t>
            </w:r>
          </w:p>
        </w:tc>
        <w:tc>
          <w:tcPr>
            <w:tcW w:w="2313" w:type="dxa"/>
            <w:vAlign w:val="top"/>
          </w:tcPr>
          <w:p>
            <w:pPr>
              <w:spacing w:before="20" w:after="20" w:line="240" w:lineRule="auto"/>
            </w:pPr>
            <w:r>
              <w:rPr>
                <w:rFonts w:ascii="Consolas" w:hAnsi="Consolas"/>
                <w:sz w:val="18"/>
              </w:rPr>
              <w:t xml:space="preserve">/candidate/activity-log</w:t>
            </w:r>
          </w:p>
        </w:tc>
        <w:tc>
          <w:tcPr>
            <w:tcW w:w="5205" w:type="dxa"/>
            <w:vAlign w:val="top"/>
          </w:tcPr>
          <w:p>
            <w:pPr>
              <w:spacing w:before="20" w:after="20" w:line="240" w:lineRule="auto"/>
            </w:pPr>
            <w:r>
              <w:rPr/>
              <w:t xml:space="preserve">Placeholder activity timeline (live equivalent is Case Tracking → Timeline).</w:t>
            </w:r>
          </w:p>
        </w:tc>
      </w:tr>
      <w:tr>
        <w:tc>
          <w:tcPr>
            <w:tcW w:w="2120" w:type="dxa"/>
            <w:vAlign w:val="top"/>
          </w:tcPr>
          <w:p>
            <w:pPr>
              <w:spacing w:before="20" w:after="20" w:line="240" w:lineRule="auto"/>
            </w:pPr>
            <w:r>
              <w:rPr>
                <w:b/>
              </w:rPr>
              <w:t xml:space="preserve">My Account</w:t>
            </w:r>
          </w:p>
        </w:tc>
        <w:tc>
          <w:tcPr>
            <w:tcW w:w="2313" w:type="dxa"/>
            <w:vAlign w:val="top"/>
          </w:tcPr>
          <w:p>
            <w:pPr>
              <w:spacing w:before="20" w:after="20" w:line="240" w:lineRule="auto"/>
            </w:pPr>
            <w:r>
              <w:rPr>
                <w:rFonts w:ascii="Consolas" w:hAnsi="Consolas"/>
                <w:sz w:val="18"/>
              </w:rPr>
              <w:t xml:space="preserve">/candidate/account</w:t>
            </w:r>
          </w:p>
        </w:tc>
        <w:tc>
          <w:tcPr>
            <w:tcW w:w="5205" w:type="dxa"/>
            <w:vAlign w:val="top"/>
          </w:tcPr>
          <w:p>
            <w:pPr>
              <w:spacing w:before="20" w:after="20" w:line="240" w:lineRule="auto"/>
            </w:pPr>
            <w:r>
              <w:rPr/>
              <w:t xml:space="preserve">Downloads, feedback, issue reporting, profile, security (2FA), notification preferences and privacy controls.</w:t>
            </w:r>
          </w:p>
        </w:tc>
      </w:tr>
    </w:tbl>
    <w:p>
      <w:pPr>
        <w:spacing w:after="120" w:line="120" w:lineRule="auto"/>
      </w:pPr>
    </w:p>
    <w:p>
      <w:pPr>
        <w:pStyle w:val="Heading2"/>
      </w:pPr>
      <w:r>
        <w:t xml:space="preserve">6.3 Screens &amp; features</w:t>
      </w:r>
    </w:p>
    <w:p>
      <w:pPr>
        <w:pStyle w:val="Heading3"/>
      </w:pPr>
      <w:r>
        <w:t xml:space="preserve">Dashboard</w:t>
      </w:r>
      <w:r>
        <w:rPr>
          <w:rFonts w:ascii="Consolas" w:hAnsi="Consolas"/>
          <w:b w:val="0"/>
          <w:color w:val="5B6B7A"/>
          <w:sz w:val="17"/>
        </w:rPr>
        <w:t xml:space="preserve">    /candidate/dashboard</w:t>
      </w:r>
    </w:p>
    <w:p>
      <w:r>
        <w:t xml:space="preserve">The applicant's home base showing where they are in the journey and what to do next.</w:t>
      </w:r>
    </w:p>
    <w:p>
      <w:pPr>
        <w:pStyle w:val="ListParagraph"/>
        <w:numPr>
          <w:ilvl w:val="0"/>
          <w:numId w:val="1"/>
        </w:numPr>
      </w:pPr>
      <w:r>
        <w:t xml:space="preserve">Welcome header with current workflow step (X of 16), status badge, and a progress bar; expandable full 16-step list</w:t>
      </w:r>
    </w:p>
    <w:p>
      <w:pPr>
        <w:pStyle w:val="ListParagraph"/>
        <w:numPr>
          <w:ilvl w:val="0"/>
          <w:numId w:val="1"/>
        </w:numPr>
      </w:pPr>
      <w:r>
        <w:t xml:space="preserve">Key widgets: Visa Type, Workflow step, Case Reference, Next Deadline</w:t>
      </w:r>
    </w:p>
    <w:p>
      <w:pPr>
        <w:pStyle w:val="ListParagraph"/>
        <w:numPr>
          <w:ilvl w:val="0"/>
          <w:numId w:val="1"/>
        </w:numPr>
      </w:pPr>
      <w:r>
        <w:t xml:space="preserve">'Start visa enquiry' prompt when no enquiry has been submitted yet</w:t>
      </w:r>
    </w:p>
    <w:p>
      <w:pPr>
        <w:pStyle w:val="ListParagraph"/>
        <w:numPr>
          <w:ilvl w:val="0"/>
          <w:numId w:val="1"/>
        </w:numPr>
      </w:pPr>
      <w:r>
        <w:t xml:space="preserve">Client Care Letter fee banner (amount due / paid) with Review CCL and Pay now buttons once the CCL is released</w:t>
      </w:r>
    </w:p>
    <w:p>
      <w:pPr>
        <w:pStyle w:val="ListParagraph"/>
        <w:numPr>
          <w:ilvl w:val="0"/>
          <w:numId w:val="1"/>
        </w:numPr>
      </w:pPr>
      <w:r>
        <w:t xml:space="preserve">Biometrics 'Mark as done / attended' action when an appointment exists</w:t>
      </w:r>
    </w:p>
    <w:p>
      <w:pPr>
        <w:pStyle w:val="ListParagraph"/>
        <w:numPr>
          <w:ilvl w:val="0"/>
          <w:numId w:val="1"/>
        </w:numPr>
      </w:pPr>
      <w:r>
        <w:t xml:space="preserve">'Next step for you' card and Pending Actions list (rejected and missing documents) with upload/fix shortcuts</w:t>
      </w:r>
    </w:p>
    <w:p>
      <w:pPr>
        <w:pStyle w:val="ListParagraph"/>
        <w:numPr>
          <w:ilvl w:val="0"/>
          <w:numId w:val="1"/>
        </w:numPr>
      </w:pPr>
      <w:r>
        <w:t xml:space="preserve">Recent Messages and Notifications previews, and a Chat with Support shortcut</w:t>
      </w:r>
    </w:p>
    <w:p>
      <w:pPr>
        <w:pStyle w:val="Heading3"/>
      </w:pPr>
      <w:r>
        <w:t xml:space="preserve">Visa Enquiry</w:t>
      </w:r>
      <w:r>
        <w:rPr>
          <w:rFonts w:ascii="Consolas" w:hAnsi="Consolas"/>
          <w:b w:val="0"/>
          <w:color w:val="5B6B7A"/>
          <w:sz w:val="17"/>
        </w:rPr>
        <w:t xml:space="preserve">    /candidate/visa-enquiry</w:t>
      </w:r>
    </w:p>
    <w:p>
      <w:r>
        <w:t xml:space="preserve">Step 1 — first contact telling the firm what visa is needed.</w:t>
      </w:r>
    </w:p>
    <w:p>
      <w:pPr>
        <w:pStyle w:val="ListParagraph"/>
        <w:numPr>
          <w:ilvl w:val="0"/>
          <w:numId w:val="1"/>
        </w:numPr>
      </w:pPr>
      <w:r>
        <w:t xml:space="preserve">Visa type dropdown (Skilled Worker, Student, ILR, Graduate, Family, Visitor, Global Talent, Other)</w:t>
      </w:r>
    </w:p>
    <w:p>
      <w:pPr>
        <w:pStyle w:val="ListParagraph"/>
        <w:numPr>
          <w:ilvl w:val="0"/>
          <w:numId w:val="1"/>
        </w:numPr>
      </w:pPr>
      <w:r>
        <w:t xml:space="preserve">Optional nationality and a free-text immigration query box</w:t>
      </w:r>
    </w:p>
    <w:p>
      <w:pPr>
        <w:pStyle w:val="ListParagraph"/>
        <w:numPr>
          <w:ilvl w:val="0"/>
          <w:numId w:val="1"/>
        </w:numPr>
      </w:pPr>
      <w:r>
        <w:t xml:space="preserve">Submitting records the enquiry and opens/updates the case for a caseworker to pick up</w:t>
      </w:r>
    </w:p>
    <w:p>
      <w:pPr>
        <w:pStyle w:val="ListParagraph"/>
        <w:numPr>
          <w:ilvl w:val="0"/>
          <w:numId w:val="1"/>
        </w:numPr>
      </w:pPr>
      <w:r>
        <w:t xml:space="preserve">Shows the 16-step progress bar to set expectations</w:t>
      </w:r>
    </w:p>
    <w:p>
      <w:pPr>
        <w:pStyle w:val="Heading3"/>
      </w:pPr>
      <w:r>
        <w:t xml:space="preserve">Application Form</w:t>
      </w:r>
      <w:r>
        <w:rPr>
          <w:rFonts w:ascii="Consolas" w:hAnsi="Consolas"/>
          <w:b w:val="0"/>
          <w:color w:val="5B6B7A"/>
          <w:sz w:val="17"/>
        </w:rPr>
        <w:t xml:space="preserve">    /candidate/application</w:t>
      </w:r>
    </w:p>
    <w:p>
      <w:r>
        <w:t xml:space="preserve">The detailed immigration application / data-capture record.</w:t>
      </w:r>
    </w:p>
    <w:p>
      <w:pPr>
        <w:pStyle w:val="ListParagraph"/>
        <w:numPr>
          <w:ilvl w:val="0"/>
          <w:numId w:val="1"/>
        </w:numPr>
      </w:pPr>
      <w:r>
        <w:t xml:space="preserve">Stepped, sectioned form: Personal, Nationality &amp; Birth, Passport &amp; Travel Document, Identity &amp; Residence, Parent/Guardian (two), Immigration History, Travel History, Current Visa &amp; English Language, plus admin-defined custom questions</w:t>
      </w:r>
    </w:p>
    <w:p>
      <w:pPr>
        <w:pStyle w:val="ListParagraph"/>
        <w:numPr>
          <w:ilvl w:val="0"/>
          <w:numId w:val="1"/>
        </w:numPr>
      </w:pPr>
      <w:r>
        <w:t xml:space="preserve">Field visibility and labels are controlled by the firm's settings</w:t>
      </w:r>
    </w:p>
    <w:p>
      <w:pPr>
        <w:pStyle w:val="ListParagraph"/>
        <w:numPr>
          <w:ilvl w:val="0"/>
          <w:numId w:val="1"/>
        </w:numPr>
      </w:pPr>
      <w:r>
        <w:t xml:space="preserve">Save draft (no status change) and Submit (locks the form, creates/updates the case to 'Lead')</w:t>
      </w:r>
    </w:p>
    <w:p>
      <w:pPr>
        <w:pStyle w:val="ListParagraph"/>
        <w:numPr>
          <w:ilvl w:val="0"/>
          <w:numId w:val="1"/>
        </w:numPr>
      </w:pPr>
      <w:r>
        <w:t xml:space="preserve">Duplicate checks on Passport, BRP and National Insurance numbers</w:t>
      </w:r>
    </w:p>
    <w:p>
      <w:pPr>
        <w:pStyle w:val="ListParagraph"/>
        <w:numPr>
          <w:ilvl w:val="0"/>
          <w:numId w:val="1"/>
        </w:numPr>
      </w:pPr>
      <w:r>
        <w:t xml:space="preserve">Read-only after submission ('under review, up to 7 working days') unless the caseworker unlocks it</w:t>
      </w:r>
    </w:p>
    <w:p>
      <w:pPr>
        <w:pStyle w:val="ListParagraph"/>
        <w:numPr>
          <w:ilvl w:val="0"/>
          <w:numId w:val="1"/>
        </w:numPr>
      </w:pPr>
      <w:r>
        <w:t xml:space="preserve">Draft Application Review banner with Yes/No confirmation when a caseworker sends a draft to check</w:t>
      </w:r>
    </w:p>
    <w:p>
      <w:pPr>
        <w:pStyle w:val="Heading3"/>
      </w:pPr>
      <w:r>
        <w:t xml:space="preserve">Data Capture Sheet</w:t>
      </w:r>
      <w:r>
        <w:rPr>
          <w:rFonts w:ascii="Consolas" w:hAnsi="Consolas"/>
          <w:b w:val="0"/>
          <w:color w:val="5B6B7A"/>
          <w:sz w:val="17"/>
        </w:rPr>
        <w:t xml:space="preserve">    /candidate/data-capture-sheet</w:t>
      </w:r>
    </w:p>
    <w:p>
      <w:r>
        <w:t xml:space="preserve">Targeted questionnaire the caseworker sends to capture extra details.</w:t>
      </w:r>
    </w:p>
    <w:p>
      <w:pPr>
        <w:pStyle w:val="ListParagraph"/>
        <w:numPr>
          <w:ilvl w:val="0"/>
          <w:numId w:val="1"/>
        </w:numPr>
      </w:pPr>
      <w:r>
        <w:t xml:space="preserve">Dynamic fields (text/textarea/date/email) from the assigned template with required-field validation</w:t>
      </w:r>
    </w:p>
    <w:p>
      <w:pPr>
        <w:pStyle w:val="ListParagraph"/>
        <w:numPr>
          <w:ilvl w:val="0"/>
          <w:numId w:val="1"/>
        </w:numPr>
      </w:pPr>
      <w:r>
        <w:t xml:space="preserve">Save draft and Submit to caseworker; becomes read-only after submission</w:t>
      </w:r>
    </w:p>
    <w:p>
      <w:pPr>
        <w:pStyle w:val="ListParagraph"/>
        <w:numPr>
          <w:ilvl w:val="0"/>
          <w:numId w:val="1"/>
        </w:numPr>
      </w:pPr>
      <w:r>
        <w:t xml:space="preserve">Status states: awaiting review / Approved / Please update and resubmit</w:t>
      </w:r>
    </w:p>
    <w:p>
      <w:pPr>
        <w:pStyle w:val="ListParagraph"/>
        <w:numPr>
          <w:ilvl w:val="0"/>
          <w:numId w:val="1"/>
        </w:numPr>
      </w:pPr>
      <w:r>
        <w:t xml:space="preserve">Prompt to upload the signed Client Care Letter once the CCL is issued</w:t>
      </w:r>
    </w:p>
    <w:p>
      <w:pPr>
        <w:pStyle w:val="ListParagraph"/>
        <w:numPr>
          <w:ilvl w:val="0"/>
          <w:numId w:val="1"/>
        </w:numPr>
      </w:pPr>
      <w:r>
        <w:t xml:space="preserve">Clear message when no sheet has been sent yet</w:t>
      </w:r>
    </w:p>
    <w:p>
      <w:pPr>
        <w:pStyle w:val="Heading3"/>
      </w:pPr>
      <w:r>
        <w:t xml:space="preserve">Document Checklist</w:t>
      </w:r>
      <w:r>
        <w:rPr>
          <w:rFonts w:ascii="Consolas" w:hAnsi="Consolas"/>
          <w:b w:val="0"/>
          <w:color w:val="5B6B7A"/>
          <w:sz w:val="17"/>
        </w:rPr>
        <w:t xml:space="preserve">    /candidate/document-checklist</w:t>
      </w:r>
    </w:p>
    <w:p>
      <w:r>
        <w:t xml:space="preserve">One place to see every required document and its status.</w:t>
      </w:r>
    </w:p>
    <w:p>
      <w:pPr>
        <w:pStyle w:val="ListParagraph"/>
        <w:numPr>
          <w:ilvl w:val="0"/>
          <w:numId w:val="1"/>
        </w:numPr>
      </w:pPr>
      <w:r>
        <w:t xml:space="preserve">Checklist by category for the assigned visa type with a completion percentage and Approved/Uploaded/Missing counts</w:t>
      </w:r>
    </w:p>
    <w:p>
      <w:pPr>
        <w:pStyle w:val="ListParagraph"/>
        <w:numPr>
          <w:ilvl w:val="0"/>
          <w:numId w:val="1"/>
        </w:numPr>
      </w:pPr>
      <w:r>
        <w:t xml:space="preserve">Filters: All, Required, Uploaded, Approved, Rejected</w:t>
      </w:r>
    </w:p>
    <w:p>
      <w:pPr>
        <w:pStyle w:val="ListParagraph"/>
        <w:numPr>
          <w:ilvl w:val="0"/>
          <w:numId w:val="1"/>
        </w:numPr>
      </w:pPr>
      <w:r>
        <w:t xml:space="preserve">Status badges (Required, Pending Review, Under Review, Approved, Rejected) and Mandatory/Optional tags</w:t>
      </w:r>
    </w:p>
    <w:p>
      <w:pPr>
        <w:pStyle w:val="ListParagraph"/>
        <w:numPr>
          <w:ilvl w:val="0"/>
          <w:numId w:val="1"/>
        </w:numPr>
      </w:pPr>
      <w:r>
        <w:t xml:space="preserve">Upload/Replace shortcuts pre-filled with the right document type, plus View, Download and review notes</w:t>
      </w:r>
    </w:p>
    <w:p>
      <w:pPr>
        <w:pStyle w:val="ListParagraph"/>
        <w:numPr>
          <w:ilvl w:val="0"/>
          <w:numId w:val="1"/>
        </w:numPr>
      </w:pPr>
      <w:r>
        <w:t xml:space="preserve">Auto-refresh when returning to the tab</w:t>
      </w:r>
    </w:p>
    <w:p>
      <w:pPr>
        <w:pStyle w:val="Heading3"/>
      </w:pPr>
      <w:r>
        <w:t xml:space="preserve">Upload Documents</w:t>
      </w:r>
      <w:r>
        <w:rPr>
          <w:rFonts w:ascii="Consolas" w:hAnsi="Consolas"/>
          <w:b w:val="0"/>
          <w:color w:val="5B6B7A"/>
          <w:sz w:val="17"/>
        </w:rPr>
        <w:t xml:space="preserve">    /candidate/upload-documents</w:t>
      </w:r>
    </w:p>
    <w:p>
      <w:r>
        <w:t xml:space="preserve">Where files are actually uploaded for the application.</w:t>
      </w:r>
    </w:p>
    <w:p>
      <w:pPr>
        <w:pStyle w:val="ListParagraph"/>
        <w:numPr>
          <w:ilvl w:val="0"/>
          <w:numId w:val="1"/>
        </w:numPr>
      </w:pPr>
      <w:r>
        <w:t xml:space="preserve">Document type selector driven by the firm's checklist, optional description, drag-and-drop/browse upload with live progress</w:t>
      </w:r>
    </w:p>
    <w:p>
      <w:pPr>
        <w:pStyle w:val="ListParagraph"/>
        <w:numPr>
          <w:ilvl w:val="0"/>
          <w:numId w:val="1"/>
        </w:numPr>
      </w:pPr>
      <w:r>
        <w:t xml:space="preserve">Accepts PDF, JPG, PNG, DOC/DOCX up to 10 MB</w:t>
      </w:r>
    </w:p>
    <w:p>
      <w:pPr>
        <w:pStyle w:val="ListParagraph"/>
        <w:numPr>
          <w:ilvl w:val="0"/>
          <w:numId w:val="1"/>
        </w:numPr>
      </w:pPr>
      <w:r>
        <w:t xml:space="preserve">Files auto-attach to the applicant's case for the caseworker to review</w:t>
      </w:r>
    </w:p>
    <w:p>
      <w:pPr>
        <w:pStyle w:val="ListParagraph"/>
        <w:numPr>
          <w:ilvl w:val="0"/>
          <w:numId w:val="1"/>
        </w:numPr>
      </w:pPr>
      <w:r>
        <w:t xml:space="preserve">Uploading a 'Client Care Letter' is recorded as the signed CCL</w:t>
      </w:r>
    </w:p>
    <w:p>
      <w:pPr>
        <w:pStyle w:val="ListParagraph"/>
        <w:numPr>
          <w:ilvl w:val="0"/>
          <w:numId w:val="1"/>
        </w:numPr>
      </w:pPr>
      <w:r>
        <w:t xml:space="preserve">Side panel of uploaded documents with status badges, View/Download and review notes</w:t>
      </w:r>
    </w:p>
    <w:p>
      <w:pPr>
        <w:pStyle w:val="Heading3"/>
      </w:pPr>
      <w:r>
        <w:t xml:space="preserve">My Documents</w:t>
      </w:r>
      <w:r>
        <w:rPr>
          <w:rFonts w:ascii="Consolas" w:hAnsi="Consolas"/>
          <w:b w:val="0"/>
          <w:color w:val="5B6B7A"/>
          <w:sz w:val="17"/>
        </w:rPr>
        <w:t xml:space="preserve">    /candidate/documents</w:t>
      </w:r>
    </w:p>
    <w:p>
      <w:r>
        <w:t xml:space="preserve">Library of everything uploaded.</w:t>
      </w:r>
    </w:p>
    <w:p>
      <w:pPr>
        <w:pStyle w:val="ListParagraph"/>
        <w:numPr>
          <w:ilvl w:val="0"/>
          <w:numId w:val="1"/>
        </w:numPr>
      </w:pPr>
      <w:r>
        <w:t xml:space="preserve">List with type, date/time and status; inline rejection reason</w:t>
      </w:r>
    </w:p>
    <w:p>
      <w:pPr>
        <w:pStyle w:val="ListParagraph"/>
        <w:numPr>
          <w:ilvl w:val="0"/>
          <w:numId w:val="1"/>
        </w:numPr>
      </w:pPr>
      <w:r>
        <w:t xml:space="preserve">View modal (type, size, review notes) and Download</w:t>
      </w:r>
    </w:p>
    <w:p>
      <w:pPr>
        <w:pStyle w:val="ListParagraph"/>
        <w:numPr>
          <w:ilvl w:val="0"/>
          <w:numId w:val="1"/>
        </w:numPr>
      </w:pPr>
      <w:r>
        <w:t xml:space="preserve">Refresh and 'Upload new' shortcuts</w:t>
      </w:r>
    </w:p>
    <w:p>
      <w:pPr>
        <w:pStyle w:val="Heading3"/>
      </w:pPr>
      <w:r>
        <w:t xml:space="preserve">Third-Party Documents</w:t>
      </w:r>
      <w:r>
        <w:rPr>
          <w:rFonts w:ascii="Consolas" w:hAnsi="Consolas"/>
          <w:b w:val="0"/>
          <w:color w:val="5B6B7A"/>
          <w:sz w:val="17"/>
        </w:rPr>
        <w:t xml:space="preserve">    /candidate/third-party-docs</w:t>
      </w:r>
    </w:p>
    <w:p>
      <w:r>
        <w:t xml:space="preserve">Intended for sponsor/employer documents.</w:t>
      </w:r>
    </w:p>
    <w:p>
      <w:pPr>
        <w:pStyle w:val="ListParagraph"/>
        <w:numPr>
          <w:ilvl w:val="0"/>
          <w:numId w:val="1"/>
        </w:numPr>
      </w:pPr>
      <w:r>
        <w:t xml:space="preserve">Placeholder / coming-soon screen only — explicitly states it will connect to the caseworker workflow when the backend is ready; no working functionality yet</w:t>
      </w:r>
    </w:p>
    <w:p>
      <w:pPr>
        <w:pStyle w:val="Heading3"/>
      </w:pPr>
      <w:r>
        <w:t xml:space="preserve">Client Care Letter (CCL)</w:t>
      </w:r>
      <w:r>
        <w:rPr>
          <w:rFonts w:ascii="Consolas" w:hAnsi="Consolas"/>
          <w:b w:val="0"/>
          <w:color w:val="5B6B7A"/>
          <w:sz w:val="17"/>
        </w:rPr>
        <w:t xml:space="preserve">    /candidate/ccl</w:t>
      </w:r>
    </w:p>
    <w:p>
      <w:r>
        <w:t xml:space="preserve">Review and accept the firm's engagement letter and agreed fees.</w:t>
      </w:r>
    </w:p>
    <w:p>
      <w:pPr>
        <w:pStyle w:val="ListParagraph"/>
        <w:numPr>
          <w:ilvl w:val="0"/>
          <w:numId w:val="1"/>
        </w:numPr>
      </w:pPr>
      <w:r>
        <w:t xml:space="preserve">Approval-status timeline (fee proposed → admin approved → issued → accepted) with dates</w:t>
      </w:r>
    </w:p>
    <w:p>
      <w:pPr>
        <w:pStyle w:val="ListParagraph"/>
        <w:numPr>
          <w:ilvl w:val="0"/>
          <w:numId w:val="1"/>
        </w:numPr>
      </w:pPr>
      <w:r>
        <w:t xml:space="preserve">Hidden until released to the client; shows 'not issued yet' or 'fee proposal under review' beforehand</w:t>
      </w:r>
    </w:p>
    <w:p>
      <w:pPr>
        <w:pStyle w:val="ListParagraph"/>
        <w:numPr>
          <w:ilvl w:val="0"/>
          <w:numId w:val="1"/>
        </w:numPr>
      </w:pPr>
      <w:r>
        <w:t xml:space="preserve">Downloadable CCL PDF and a summary of case reference, total fee and any instalment plan with due dates</w:t>
      </w:r>
    </w:p>
    <w:p>
      <w:pPr>
        <w:pStyle w:val="ListParagraph"/>
        <w:numPr>
          <w:ilvl w:val="0"/>
          <w:numId w:val="1"/>
        </w:numPr>
      </w:pPr>
      <w:r>
        <w:t xml:space="preserve">'I agree' checkbox and Accept &amp; Confirm; afterwards shows accepted confirmation</w:t>
      </w:r>
    </w:p>
    <w:p>
      <w:pPr>
        <w:pStyle w:val="ListParagraph"/>
        <w:numPr>
          <w:ilvl w:val="0"/>
          <w:numId w:val="1"/>
        </w:numPr>
      </w:pPr>
      <w:r>
        <w:t xml:space="preserve">Pay shortcut to the Payments screen when a balance is outstanding</w:t>
      </w:r>
    </w:p>
    <w:p>
      <w:pPr>
        <w:pStyle w:val="Heading3"/>
      </w:pPr>
      <w:r>
        <w:t xml:space="preserve">Payments &amp; Invoices</w:t>
      </w:r>
      <w:r>
        <w:rPr>
          <w:rFonts w:ascii="Consolas" w:hAnsi="Consolas"/>
          <w:b w:val="0"/>
          <w:color w:val="5B6B7A"/>
          <w:sz w:val="17"/>
        </w:rPr>
        <w:t xml:space="preserve">    /candidate/payments</w:t>
      </w:r>
    </w:p>
    <w:p>
      <w:r>
        <w:t xml:space="preserve">Pay approved case fees and download receipts.</w:t>
      </w:r>
    </w:p>
    <w:p>
      <w:pPr>
        <w:pStyle w:val="ListParagraph"/>
        <w:numPr>
          <w:ilvl w:val="0"/>
          <w:numId w:val="1"/>
        </w:numPr>
      </w:pPr>
      <w:r>
        <w:t xml:space="preserve">Locked until the caseworker proposes fees and an admin approves the CCL ('Payments not available yet')</w:t>
      </w:r>
    </w:p>
    <w:p>
      <w:pPr>
        <w:pStyle w:val="ListParagraph"/>
        <w:numPr>
          <w:ilvl w:val="0"/>
          <w:numId w:val="1"/>
        </w:numPr>
      </w:pPr>
      <w:r>
        <w:t xml:space="preserve">Summary tab: Total cost, Already paid, Left to pay; 'Payment Complete' when settled</w:t>
      </w:r>
    </w:p>
    <w:p>
      <w:pPr>
        <w:pStyle w:val="ListParagraph"/>
        <w:numPr>
          <w:ilvl w:val="0"/>
          <w:numId w:val="1"/>
        </w:numPr>
      </w:pPr>
      <w:r>
        <w:t xml:space="preserve">Pay by card via Stripe Checkout (amount server-enforced to the outstanding balance)</w:t>
      </w:r>
    </w:p>
    <w:p>
      <w:pPr>
        <w:pStyle w:val="ListParagraph"/>
        <w:numPr>
          <w:ilvl w:val="0"/>
          <w:numId w:val="1"/>
        </w:numPr>
      </w:pPr>
      <w:r>
        <w:t xml:space="preserve">Bank transfer option with the firm's bank details, a unique payment reference, and an 'I've made the transfer' notify button</w:t>
      </w:r>
    </w:p>
    <w:p>
      <w:pPr>
        <w:pStyle w:val="ListParagraph"/>
        <w:numPr>
          <w:ilvl w:val="0"/>
          <w:numId w:val="1"/>
        </w:numPr>
      </w:pPr>
      <w:r>
        <w:t xml:space="preserve">History tab with instalments/receipts (Paid/Due) and downloadable branded PDF receipts</w:t>
      </w:r>
    </w:p>
    <w:p>
      <w:pPr>
        <w:pStyle w:val="ListParagraph"/>
        <w:numPr>
          <w:ilvl w:val="0"/>
          <w:numId w:val="1"/>
        </w:numPr>
      </w:pPr>
      <w:r>
        <w:t xml:space="preserve">Automatic payment verification on return from Stripe, updating the balance and case status</w:t>
      </w:r>
    </w:p>
    <w:p>
      <w:pPr>
        <w:pStyle w:val="Heading3"/>
      </w:pPr>
      <w:r>
        <w:t xml:space="preserve">Biometrics Availability</w:t>
      </w:r>
      <w:r>
        <w:rPr>
          <w:rFonts w:ascii="Consolas" w:hAnsi="Consolas"/>
          <w:b w:val="0"/>
          <w:color w:val="5B6B7A"/>
          <w:sz w:val="17"/>
        </w:rPr>
        <w:t xml:space="preserve">    /candidate/biometric-availability</w:t>
      </w:r>
    </w:p>
    <w:p>
      <w:r>
        <w:t xml:space="preserve">Tell the firm the preferred biometric centre and availability.</w:t>
      </w:r>
    </w:p>
    <w:p>
      <w:pPr>
        <w:pStyle w:val="ListParagraph"/>
        <w:numPr>
          <w:ilvl w:val="0"/>
          <w:numId w:val="1"/>
        </w:numPr>
      </w:pPr>
      <w:r>
        <w:t xml:space="preserve">Preferred location, date, time (in the applicant's own timezone) and notes</w:t>
      </w:r>
    </w:p>
    <w:p>
      <w:pPr>
        <w:pStyle w:val="ListParagraph"/>
        <w:numPr>
          <w:ilvl w:val="0"/>
          <w:numId w:val="1"/>
        </w:numPr>
      </w:pPr>
      <w:r>
        <w:t xml:space="preserve">Only open at the right stage, with guard messages otherwise</w:t>
      </w:r>
    </w:p>
    <w:p>
      <w:pPr>
        <w:pStyle w:val="ListParagraph"/>
        <w:numPr>
          <w:ilvl w:val="0"/>
          <w:numId w:val="1"/>
        </w:numPr>
      </w:pPr>
      <w:r>
        <w:t xml:space="preserve">Confirmation and read-back once submitted; caseworker uses it to book the slot</w:t>
      </w:r>
    </w:p>
    <w:p>
      <w:pPr>
        <w:pStyle w:val="Heading3"/>
      </w:pPr>
      <w:r>
        <w:t xml:space="preserve">Appointments</w:t>
      </w:r>
      <w:r>
        <w:rPr>
          <w:rFonts w:ascii="Consolas" w:hAnsi="Consolas"/>
          <w:b w:val="0"/>
          <w:color w:val="5B6B7A"/>
          <w:sz w:val="17"/>
        </w:rPr>
        <w:t xml:space="preserve">    /candidate/appointments</w:t>
      </w:r>
    </w:p>
    <w:p>
      <w:r>
        <w:t xml:space="preserve">Book and view consultation/meeting appointments.</w:t>
      </w:r>
    </w:p>
    <w:p>
      <w:pPr>
        <w:pStyle w:val="ListParagraph"/>
        <w:numPr>
          <w:ilvl w:val="0"/>
          <w:numId w:val="1"/>
        </w:numPr>
      </w:pPr>
      <w:r>
        <w:t xml:space="preserve">Upcoming and Past cards with date/time/location and status (Scheduled, Live now, Completed, Cancelled)</w:t>
      </w:r>
    </w:p>
    <w:p>
      <w:pPr>
        <w:pStyle w:val="ListParagraph"/>
        <w:numPr>
          <w:ilvl w:val="0"/>
          <w:numId w:val="1"/>
        </w:numPr>
      </w:pPr>
      <w:r>
        <w:t xml:space="preserve">Schedule new appointment with platform (Teams, Google Meet, Zoom, In person, or personal calendar), meeting link and firm staff to invite</w:t>
      </w:r>
    </w:p>
    <w:p>
      <w:pPr>
        <w:pStyle w:val="ListParagraph"/>
        <w:numPr>
          <w:ilvl w:val="0"/>
          <w:numId w:val="1"/>
        </w:numPr>
      </w:pPr>
      <w:r>
        <w:t xml:space="preserve">Join button for online meetings</w:t>
      </w:r>
    </w:p>
    <w:p>
      <w:pPr>
        <w:pStyle w:val="ListParagraph"/>
        <w:numPr>
          <w:ilvl w:val="0"/>
          <w:numId w:val="1"/>
        </w:numPr>
      </w:pPr>
      <w:r>
        <w:t xml:space="preserve">Combines portal appointments with Microsoft Teams calendar meetings</w:t>
      </w:r>
    </w:p>
    <w:p>
      <w:pPr>
        <w:pStyle w:val="Heading3"/>
      </w:pPr>
      <w:r>
        <w:t xml:space="preserve">Case Tracking / Application Status</w:t>
      </w:r>
      <w:r>
        <w:rPr>
          <w:rFonts w:ascii="Consolas" w:hAnsi="Consolas"/>
          <w:b w:val="0"/>
          <w:color w:val="5B6B7A"/>
          <w:sz w:val="17"/>
        </w:rPr>
        <w:t xml:space="preserve">    /candidate/application-status</w:t>
      </w:r>
    </w:p>
    <w:p>
      <w:r>
        <w:t xml:space="preserve">Detailed status, timeline and outstanding actions for the case.</w:t>
      </w:r>
    </w:p>
    <w:p>
      <w:pPr>
        <w:pStyle w:val="ListParagraph"/>
        <w:numPr>
          <w:ilvl w:val="0"/>
          <w:numId w:val="1"/>
        </w:numPr>
      </w:pPr>
      <w:r>
        <w:t xml:space="preserve">Tabs: Application status, Timeline, Pending actions</w:t>
      </w:r>
    </w:p>
    <w:p>
      <w:pPr>
        <w:pStyle w:val="ListParagraph"/>
        <w:numPr>
          <w:ilvl w:val="0"/>
          <w:numId w:val="1"/>
        </w:numPr>
      </w:pPr>
      <w:r>
        <w:t xml:space="preserve">Current step (X of 16) with description, progress bar, and full vertical 16-step timeline (Completed/In progress/Pending)</w:t>
      </w:r>
    </w:p>
    <w:p>
      <w:pPr>
        <w:pStyle w:val="ListParagraph"/>
        <w:numPr>
          <w:ilvl w:val="0"/>
          <w:numId w:val="1"/>
        </w:numPr>
      </w:pPr>
      <w:r>
        <w:t xml:space="preserve">Timeline of publicly-visible case milestones with dates</w:t>
      </w:r>
    </w:p>
    <w:p>
      <w:pPr>
        <w:pStyle w:val="ListParagraph"/>
        <w:numPr>
          <w:ilvl w:val="0"/>
          <w:numId w:val="1"/>
        </w:numPr>
      </w:pPr>
      <w:r>
        <w:t xml:space="preserve">Smart Pending actions list (review draft, biometrics availability, data capture, accept CCL, pay fees, upload missing/rejected docs) each with a direct button</w:t>
      </w:r>
    </w:p>
    <w:p>
      <w:pPr>
        <w:pStyle w:val="ListParagraph"/>
        <w:numPr>
          <w:ilvl w:val="0"/>
          <w:numId w:val="1"/>
        </w:numPr>
      </w:pPr>
      <w:r>
        <w:t xml:space="preserve">Biometrics-availability banner when needed</w:t>
      </w:r>
    </w:p>
    <w:p>
      <w:pPr>
        <w:pStyle w:val="Heading3"/>
      </w:pPr>
      <w:r>
        <w:t xml:space="preserve">My Tasks</w:t>
      </w:r>
      <w:r>
        <w:rPr>
          <w:rFonts w:ascii="Consolas" w:hAnsi="Consolas"/>
          <w:b w:val="0"/>
          <w:color w:val="5B6B7A"/>
          <w:sz w:val="17"/>
        </w:rPr>
        <w:t xml:space="preserve">    /candidate/tasks</w:t>
      </w:r>
    </w:p>
    <w:p>
      <w:r>
        <w:t xml:space="preserve">Caseworker-assigned actions in one to-do list.</w:t>
      </w:r>
    </w:p>
    <w:p>
      <w:pPr>
        <w:pStyle w:val="ListParagraph"/>
        <w:numPr>
          <w:ilvl w:val="0"/>
          <w:numId w:val="1"/>
        </w:numPr>
      </w:pPr>
      <w:r>
        <w:t xml:space="preserve">To do and Completed sections (data capture, CCL payment, draft review, uploads, biometrics)</w:t>
      </w:r>
    </w:p>
    <w:p>
      <w:pPr>
        <w:pStyle w:val="ListParagraph"/>
        <w:numPr>
          <w:ilvl w:val="0"/>
          <w:numId w:val="1"/>
        </w:numPr>
      </w:pPr>
      <w:r>
        <w:t xml:space="preserve">Each task shows case reference, due date and a contextual Open link</w:t>
      </w:r>
    </w:p>
    <w:p>
      <w:pPr>
        <w:pStyle w:val="ListParagraph"/>
        <w:numPr>
          <w:ilvl w:val="0"/>
          <w:numId w:val="1"/>
        </w:numPr>
      </w:pPr>
      <w:r>
        <w:t xml:space="preserve">Extra detail for special tasks (CCL fee amount, biometric location/date/time)</w:t>
      </w:r>
    </w:p>
    <w:p>
      <w:pPr>
        <w:pStyle w:val="ListParagraph"/>
        <w:numPr>
          <w:ilvl w:val="0"/>
          <w:numId w:val="1"/>
        </w:numPr>
      </w:pPr>
      <w:r>
        <w:t xml:space="preserve">Mark done / Mark as attended (attended notifies caseworker and admin)</w:t>
      </w:r>
    </w:p>
    <w:p>
      <w:pPr>
        <w:pStyle w:val="Heading3"/>
      </w:pPr>
      <w:r>
        <w:t xml:space="preserve">Messaging Center</w:t>
      </w:r>
      <w:r>
        <w:rPr>
          <w:rFonts w:ascii="Consolas" w:hAnsi="Consolas"/>
          <w:b w:val="0"/>
          <w:color w:val="5B6B7A"/>
          <w:sz w:val="17"/>
        </w:rPr>
        <w:t xml:space="preserve">    /candidate/messages</w:t>
      </w:r>
    </w:p>
    <w:p>
      <w:r>
        <w:t xml:space="preserve">Secure two-way messaging with the firm.</w:t>
      </w:r>
    </w:p>
    <w:p>
      <w:pPr>
        <w:pStyle w:val="ListParagraph"/>
        <w:numPr>
          <w:ilvl w:val="0"/>
          <w:numId w:val="1"/>
        </w:numPr>
      </w:pPr>
      <w:r>
        <w:t xml:space="preserve">Conversation list with admins and the assigned caseworker; role filter tabs, search, unread counts, online indicators</w:t>
      </w:r>
    </w:p>
    <w:p>
      <w:pPr>
        <w:pStyle w:val="ListParagraph"/>
        <w:numPr>
          <w:ilvl w:val="0"/>
          <w:numId w:val="1"/>
        </w:numPr>
      </w:pPr>
      <w:r>
        <w:t xml:space="preserve">Chat thread with history, file attachments and send</w:t>
      </w:r>
    </w:p>
    <w:p>
      <w:pPr>
        <w:pStyle w:val="ListParagraph"/>
        <w:numPr>
          <w:ilvl w:val="0"/>
          <w:numId w:val="1"/>
        </w:numPr>
      </w:pPr>
      <w:r>
        <w:t xml:space="preserve">Messages can be linked to the case for context</w:t>
      </w:r>
    </w:p>
    <w:p>
      <w:pPr>
        <w:pStyle w:val="Heading3"/>
      </w:pPr>
      <w:r>
        <w:t xml:space="preserve">Notifications</w:t>
      </w:r>
      <w:r>
        <w:rPr>
          <w:rFonts w:ascii="Consolas" w:hAnsi="Consolas"/>
          <w:b w:val="0"/>
          <w:color w:val="5B6B7A"/>
          <w:sz w:val="17"/>
        </w:rPr>
        <w:t xml:space="preserve">    /candidate/notifications</w:t>
      </w:r>
    </w:p>
    <w:p>
      <w:r>
        <w:t xml:space="preserve">Live case and system notifications.</w:t>
      </w:r>
    </w:p>
    <w:p>
      <w:pPr>
        <w:pStyle w:val="ListParagraph"/>
        <w:numPr>
          <w:ilvl w:val="0"/>
          <w:numId w:val="1"/>
        </w:numPr>
      </w:pPr>
      <w:r>
        <w:t xml:space="preserve">List of document requests, approvals/rejections, payment reminders, deadline alerts, case status/assignment and system messages with icons and timestamps</w:t>
      </w:r>
    </w:p>
    <w:p>
      <w:pPr>
        <w:pStyle w:val="ListParagraph"/>
        <w:numPr>
          <w:ilvl w:val="0"/>
          <w:numId w:val="1"/>
        </w:numPr>
      </w:pPr>
      <w:r>
        <w:t xml:space="preserve">Filter by All/Unread/type and mark-as-read</w:t>
      </w:r>
    </w:p>
    <w:p>
      <w:pPr>
        <w:pStyle w:val="Heading3"/>
      </w:pPr>
      <w:r>
        <w:t xml:space="preserve">My Account</w:t>
      </w:r>
      <w:r>
        <w:rPr>
          <w:rFonts w:ascii="Consolas" w:hAnsi="Consolas"/>
          <w:b w:val="0"/>
          <w:color w:val="5B6B7A"/>
          <w:sz w:val="17"/>
        </w:rPr>
        <w:t xml:space="preserve">    /candidate/account</w:t>
      </w:r>
    </w:p>
    <w:p>
      <w:r>
        <w:t xml:space="preserve">Profile, security, downloads, feedback, issue reporting and privacy.</w:t>
      </w:r>
    </w:p>
    <w:p>
      <w:pPr>
        <w:pStyle w:val="ListParagraph"/>
        <w:numPr>
          <w:ilvl w:val="0"/>
          <w:numId w:val="1"/>
        </w:numPr>
      </w:pPr>
      <w:r>
        <w:t xml:space="preserve">Downloads: Filled application form (PDF), Supporting documents bundle (ZIP), Case summary report (PDF); plus final documents (Decision letter, Approval notice, Visa copy/BRP) that unlock only after a decision is communicated</w:t>
      </w:r>
    </w:p>
    <w:p>
      <w:pPr>
        <w:pStyle w:val="ListParagraph"/>
        <w:numPr>
          <w:ilvl w:val="0"/>
          <w:numId w:val="1"/>
        </w:numPr>
      </w:pPr>
      <w:r>
        <w:t xml:space="preserve">Feedback: one-time star rating, experience tags and comments</w:t>
      </w:r>
    </w:p>
    <w:p>
      <w:pPr>
        <w:pStyle w:val="ListParagraph"/>
        <w:numPr>
          <w:ilvl w:val="0"/>
          <w:numId w:val="1"/>
        </w:numPr>
      </w:pPr>
      <w:r>
        <w:t xml:space="preserve">Report an issue: category, severity (low/medium/high/urgent), subject, description and screenshot attachments — notifies caseworker and admins</w:t>
      </w:r>
    </w:p>
    <w:p>
      <w:pPr>
        <w:pStyle w:val="ListParagraph"/>
        <w:numPr>
          <w:ilvl w:val="0"/>
          <w:numId w:val="1"/>
        </w:numPr>
      </w:pPr>
      <w:r>
        <w:t xml:space="preserve">Profile &amp; settings: edit name/phone/gender and photo (email read-only), change password, enable/disable two-factor authentication, set notification preferences, record consent to terms, and request data deletion</w:t>
      </w:r>
    </w:p>
    <w:p>
      <w:pPr>
        <w:pStyle w:val="Heading3"/>
      </w:pPr>
      <w:r>
        <w:t xml:space="preserve">Communication (placeholder)</w:t>
      </w:r>
      <w:r>
        <w:rPr>
          <w:rFonts w:ascii="Consolas" w:hAnsi="Consolas"/>
          <w:b w:val="0"/>
          <w:color w:val="5B6B7A"/>
          <w:sz w:val="17"/>
        </w:rPr>
        <w:t xml:space="preserve">    /candidate/communication</w:t>
      </w:r>
    </w:p>
    <w:p>
      <w:r>
        <w:t xml:space="preserve">A combined messages-and-notifications screen.</w:t>
      </w:r>
    </w:p>
    <w:p>
      <w:pPr>
        <w:pStyle w:val="ListParagraph"/>
        <w:numPr>
          <w:ilvl w:val="0"/>
          <w:numId w:val="1"/>
        </w:numPr>
      </w:pPr>
      <w:r>
        <w:t xml:space="preserve">Two tabs (Messages, Notifications) but currently renders sample/demo content rather than live data; the live experiences are the Messaging Center and Notifications pages</w:t>
      </w:r>
    </w:p>
    <w:p>
      <w:pPr>
        <w:pStyle w:val="Heading3"/>
      </w:pPr>
      <w:r>
        <w:t xml:space="preserve">Activity Log (placeholder)</w:t>
      </w:r>
      <w:r>
        <w:rPr>
          <w:rFonts w:ascii="Consolas" w:hAnsi="Consolas"/>
          <w:b w:val="0"/>
          <w:color w:val="5B6B7A"/>
          <w:sz w:val="17"/>
        </w:rPr>
        <w:t xml:space="preserve">    /candidate/activity-log</w:t>
      </w:r>
    </w:p>
    <w:p>
      <w:r>
        <w:t xml:space="preserve">Activity timeline for the application.</w:t>
      </w:r>
    </w:p>
    <w:p>
      <w:pPr>
        <w:pStyle w:val="ListParagraph"/>
        <w:numPr>
          <w:ilvl w:val="0"/>
          <w:numId w:val="1"/>
        </w:numPr>
      </w:pPr>
      <w:r>
        <w:t xml:space="preserve">Static placeholder with hard-coded example entries; the live equivalent is the Timeline tab on Case Tracking</w:t>
      </w:r>
    </w:p>
    <w:p>
      <w:pPr>
        <w:pStyle w:val="Heading2"/>
      </w:pPr>
      <w:r>
        <w:t xml:space="preserve">6.4 Key workflows</w:t>
      </w:r>
    </w:p>
    <w:p>
      <w:pPr>
        <w:pStyle w:val="Heading3"/>
      </w:pPr>
      <w:r>
        <w:t xml:space="preserve">Submit a visa enquiry</w:t>
      </w:r>
    </w:p>
    <w:p>
      <w:r>
        <w:t xml:space="preserve">How an applicant starts the whole process from the portal.</w:t>
      </w:r>
    </w:p>
    <w:p>
      <w:pPr>
        <w:pStyle w:val="ListParagraph"/>
        <w:numPr>
          <w:ilvl w:val="0"/>
          <w:numId w:val="1018"/>
        </w:numPr>
      </w:pPr>
      <w:r>
        <w:t xml:space="preserve">Log in and land on the Dashboard, which prompts 'Step 1 — Client enquiry'</w:t>
      </w:r>
    </w:p>
    <w:p>
      <w:pPr>
        <w:pStyle w:val="ListParagraph"/>
        <w:numPr>
          <w:ilvl w:val="0"/>
          <w:numId w:val="1018"/>
        </w:numPr>
      </w:pPr>
      <w:r>
        <w:t xml:space="preserve">Open Visa Enquiry, choose the visa type, optionally enter nationality, and describe the immigration query</w:t>
      </w:r>
    </w:p>
    <w:p>
      <w:pPr>
        <w:pStyle w:val="ListParagraph"/>
        <w:numPr>
          <w:ilvl w:val="0"/>
          <w:numId w:val="1018"/>
        </w:numPr>
      </w:pPr>
      <w:r>
        <w:t xml:space="preserve">Submit; the enquiry is recorded and a case is opened/updated so a caseworker can begin consultation</w:t>
      </w:r>
    </w:p>
    <w:p>
      <w:pPr>
        <w:pStyle w:val="ListParagraph"/>
        <w:numPr>
          <w:ilvl w:val="0"/>
          <w:numId w:val="1018"/>
        </w:numPr>
      </w:pPr>
      <w:r>
        <w:t xml:space="preserve">The Dashboard now shows the case reference and advances the 16-step progress</w:t>
      </w:r>
    </w:p>
    <w:p>
      <w:pPr>
        <w:pStyle w:val="Heading3"/>
      </w:pPr>
      <w:r>
        <w:t xml:space="preserve">Complete and submit the application / data-capture sheet</w:t>
      </w:r>
    </w:p>
    <w:p>
      <w:r>
        <w:t xml:space="preserve">Providing the detailed information the firm needs.</w:t>
      </w:r>
    </w:p>
    <w:p>
      <w:pPr>
        <w:pStyle w:val="ListParagraph"/>
        <w:numPr>
          <w:ilvl w:val="0"/>
          <w:numId w:val="1019"/>
        </w:numPr>
      </w:pPr>
      <w:r>
        <w:t xml:space="preserve">Open the Application form and fill each section (personal, passport, immigration history, current visa, etc.), saving drafts along the way</w:t>
      </w:r>
    </w:p>
    <w:p>
      <w:pPr>
        <w:pStyle w:val="ListParagraph"/>
        <w:numPr>
          <w:ilvl w:val="0"/>
          <w:numId w:val="1019"/>
        </w:numPr>
      </w:pPr>
      <w:r>
        <w:t xml:space="preserve">Submit; the form locks and the case status becomes 'Lead' (under review for up to 7 working days)</w:t>
      </w:r>
    </w:p>
    <w:p>
      <w:pPr>
        <w:pStyle w:val="ListParagraph"/>
        <w:numPr>
          <w:ilvl w:val="0"/>
          <w:numId w:val="1019"/>
        </w:numPr>
      </w:pPr>
      <w:r>
        <w:t xml:space="preserve">If the caseworker sends a Data Capture Sheet, complete it under Data Capture Sheet (or My Tasks) and submit to the caseworker</w:t>
      </w:r>
    </w:p>
    <w:p>
      <w:pPr>
        <w:pStyle w:val="ListParagraph"/>
        <w:numPr>
          <w:ilvl w:val="0"/>
          <w:numId w:val="1019"/>
        </w:numPr>
      </w:pPr>
      <w:r>
        <w:t xml:space="preserve">If the caseworker sends a draft for review, answer Yes (proceed) or No (reopen the form to edit and resubmit)</w:t>
      </w:r>
    </w:p>
    <w:p>
      <w:pPr>
        <w:pStyle w:val="Heading3"/>
      </w:pPr>
      <w:r>
        <w:t xml:space="preserve">Upload and track required documents</w:t>
      </w:r>
    </w:p>
    <w:p>
      <w:r>
        <w:t xml:space="preserve">Getting all required files in and approved.</w:t>
      </w:r>
    </w:p>
    <w:p>
      <w:pPr>
        <w:pStyle w:val="ListParagraph"/>
        <w:numPr>
          <w:ilvl w:val="0"/>
          <w:numId w:val="1020"/>
        </w:numPr>
      </w:pPr>
      <w:r>
        <w:t xml:space="preserve">Open Document Checklist to see every required document, its status, and the overall completion percentage</w:t>
      </w:r>
    </w:p>
    <w:p>
      <w:pPr>
        <w:pStyle w:val="ListParagraph"/>
        <w:numPr>
          <w:ilvl w:val="0"/>
          <w:numId w:val="1020"/>
        </w:numPr>
      </w:pPr>
      <w:r>
        <w:t xml:space="preserve">Click Upload on a required/rejected item (or go to Upload Documents) and submit the file; it attaches to the case automatically</w:t>
      </w:r>
    </w:p>
    <w:p>
      <w:pPr>
        <w:pStyle w:val="ListParagraph"/>
        <w:numPr>
          <w:ilvl w:val="0"/>
          <w:numId w:val="1020"/>
        </w:numPr>
      </w:pPr>
      <w:r>
        <w:t xml:space="preserve">Track each file's status (Pending Review → Under Review → Approved, or Rejected with a reason) in the checklist or My Documents</w:t>
      </w:r>
    </w:p>
    <w:p>
      <w:pPr>
        <w:pStyle w:val="ListParagraph"/>
        <w:numPr>
          <w:ilvl w:val="0"/>
          <w:numId w:val="1020"/>
        </w:numPr>
      </w:pPr>
      <w:r>
        <w:t xml:space="preserve">Re-upload any rejected document using the pre-filled link until everything required is Approved</w:t>
      </w:r>
    </w:p>
    <w:p>
      <w:pPr>
        <w:pStyle w:val="Heading3"/>
      </w:pPr>
      <w:r>
        <w:t xml:space="preserve">Review and pay fees (CCL → Payment)</w:t>
      </w:r>
    </w:p>
    <w:p>
      <w:r>
        <w:t xml:space="preserve">Agreeing the engagement and paying the firm's fees.</w:t>
      </w:r>
    </w:p>
    <w:p>
      <w:pPr>
        <w:pStyle w:val="ListParagraph"/>
        <w:numPr>
          <w:ilvl w:val="0"/>
          <w:numId w:val="1021"/>
        </w:numPr>
      </w:pPr>
      <w:r>
        <w:t xml:space="preserve">Wait for the caseworker to propose fees and an admin to approve the Client Care Letter (the CCL and Payments stay locked until then)</w:t>
      </w:r>
    </w:p>
    <w:p>
      <w:pPr>
        <w:pStyle w:val="ListParagraph"/>
        <w:numPr>
          <w:ilvl w:val="0"/>
          <w:numId w:val="1021"/>
        </w:numPr>
      </w:pPr>
      <w:r>
        <w:t xml:space="preserve">Open Client Care Letter, download and read it, review the total fee and any instalment plan, tick agreement and Accept &amp; Confirm</w:t>
      </w:r>
    </w:p>
    <w:p>
      <w:pPr>
        <w:pStyle w:val="ListParagraph"/>
        <w:numPr>
          <w:ilvl w:val="0"/>
          <w:numId w:val="1021"/>
        </w:numPr>
      </w:pPr>
      <w:r>
        <w:t xml:space="preserve">Go to Payments and pay the outstanding balance by card via Stripe (or choose bank transfer, use the shown details and reference, then tap 'I've made the transfer')</w:t>
      </w:r>
    </w:p>
    <w:p>
      <w:pPr>
        <w:pStyle w:val="ListParagraph"/>
        <w:numPr>
          <w:ilvl w:val="0"/>
          <w:numId w:val="1021"/>
        </w:numPr>
      </w:pPr>
      <w:r>
        <w:t xml:space="preserve">On return, the payment is verified, the balance and case status update, and receipts become downloadable in the History tab</w:t>
      </w:r>
    </w:p>
    <w:p>
      <w:pPr>
        <w:pStyle w:val="Heading3"/>
      </w:pPr>
      <w:r>
        <w:t xml:space="preserve">Book biometrics and appointments</w:t>
      </w:r>
    </w:p>
    <w:p>
      <w:r>
        <w:t xml:space="preserve">Arranging the biometric appointment and any meetings.</w:t>
      </w:r>
    </w:p>
    <w:p>
      <w:pPr>
        <w:pStyle w:val="ListParagraph"/>
        <w:numPr>
          <w:ilvl w:val="0"/>
          <w:numId w:val="1022"/>
        </w:numPr>
      </w:pPr>
      <w:r>
        <w:t xml:space="preserve">When the stage is reached, open Biometrics Availability and submit preferred location, date, time (in your timezone) and notes</w:t>
      </w:r>
    </w:p>
    <w:p>
      <w:pPr>
        <w:pStyle w:val="ListParagraph"/>
        <w:numPr>
          <w:ilvl w:val="0"/>
          <w:numId w:val="1022"/>
        </w:numPr>
      </w:pPr>
      <w:r>
        <w:t xml:space="preserve">The caseworker books the actual slot; details appear on the Dashboard and in My Tasks</w:t>
      </w:r>
    </w:p>
    <w:p>
      <w:pPr>
        <w:pStyle w:val="ListParagraph"/>
        <w:numPr>
          <w:ilvl w:val="0"/>
          <w:numId w:val="1022"/>
        </w:numPr>
      </w:pPr>
      <w:r>
        <w:t xml:space="preserve">Attend, then use 'Mark as done / Biometric attended' to notify the caseworker and admin</w:t>
      </w:r>
    </w:p>
    <w:p>
      <w:pPr>
        <w:pStyle w:val="ListParagraph"/>
        <w:numPr>
          <w:ilvl w:val="0"/>
          <w:numId w:val="1022"/>
        </w:numPr>
      </w:pPr>
      <w:r>
        <w:t xml:space="preserve">Separately, use Appointments to schedule and join consultation meetings (Teams/Meet/Zoom/in person)</w:t>
      </w:r>
    </w:p>
    <w:p>
      <w:pPr>
        <w:pStyle w:val="Heading3"/>
      </w:pPr>
      <w:r>
        <w:t xml:space="preserve">Track status and stay in touch</w:t>
      </w:r>
    </w:p>
    <w:p>
      <w:r>
        <w:t xml:space="preserve">Following the case and communicating with the firm.</w:t>
      </w:r>
    </w:p>
    <w:p>
      <w:pPr>
        <w:pStyle w:val="ListParagraph"/>
        <w:numPr>
          <w:ilvl w:val="0"/>
          <w:numId w:val="1023"/>
        </w:numPr>
      </w:pPr>
      <w:r>
        <w:t xml:space="preserve">Use Case Tracking to see the current step, the full 16-step timeline, and the smart Pending actions list</w:t>
      </w:r>
    </w:p>
    <w:p>
      <w:pPr>
        <w:pStyle w:val="ListParagraph"/>
        <w:numPr>
          <w:ilvl w:val="0"/>
          <w:numId w:val="1023"/>
        </w:numPr>
      </w:pPr>
      <w:r>
        <w:t xml:space="preserve">Complete assigned actions from My Tasks</w:t>
      </w:r>
    </w:p>
    <w:p>
      <w:pPr>
        <w:pStyle w:val="ListParagraph"/>
        <w:numPr>
          <w:ilvl w:val="0"/>
          <w:numId w:val="1023"/>
        </w:numPr>
      </w:pPr>
      <w:r>
        <w:t xml:space="preserve">Message the caseworker or admins in the Messaging Center and watch Notifications for requests, approvals and reminders</w:t>
      </w:r>
    </w:p>
    <w:p>
      <w:pPr>
        <w:pStyle w:val="ListParagraph"/>
        <w:numPr>
          <w:ilvl w:val="0"/>
          <w:numId w:val="1023"/>
        </w:numPr>
      </w:pPr>
      <w:r>
        <w:t xml:space="preserve">After a decision, download final documents (decision letter, approval notice, visa copy/BRP) from My Account → Downloads</w:t>
      </w:r>
    </w:p>
    <w:p>
      <w:pPr>
        <w:pStyle w:val="Heading3"/>
      </w:pPr>
      <w:r>
        <w:t xml:space="preserve">Manage the account</w:t>
      </w:r>
    </w:p>
    <w:p>
      <w:r>
        <w:t xml:space="preserve">Personal settings, security and records.</w:t>
      </w:r>
    </w:p>
    <w:p>
      <w:pPr>
        <w:pStyle w:val="ListParagraph"/>
        <w:numPr>
          <w:ilvl w:val="0"/>
          <w:numId w:val="1024"/>
        </w:numPr>
      </w:pPr>
      <w:r>
        <w:t xml:space="preserve">Open My Account → Profile &amp; settings to update name, phone, gender and photo, change password, and enable two-factor authentication</w:t>
      </w:r>
    </w:p>
    <w:p>
      <w:pPr>
        <w:pStyle w:val="ListParagraph"/>
        <w:numPr>
          <w:ilvl w:val="0"/>
          <w:numId w:val="1024"/>
        </w:numPr>
      </w:pPr>
      <w:r>
        <w:t xml:space="preserve">Set notification preferences (document requests, case status, payment reminders, deadline alerts)</w:t>
      </w:r>
    </w:p>
    <w:p>
      <w:pPr>
        <w:pStyle w:val="ListParagraph"/>
        <w:numPr>
          <w:ilvl w:val="0"/>
          <w:numId w:val="1024"/>
        </w:numPr>
      </w:pPr>
      <w:r>
        <w:t xml:space="preserve">Download a filled application PDF, supporting documents ZIP, or case summary PDF from the Downloads tab</w:t>
      </w:r>
    </w:p>
    <w:p>
      <w:pPr>
        <w:pStyle w:val="ListParagraph"/>
        <w:numPr>
          <w:ilvl w:val="0"/>
          <w:numId w:val="1024"/>
        </w:numPr>
      </w:pPr>
      <w:r>
        <w:t xml:space="preserve">Leave one-time feedback, report an issue (with severity and screenshots), record consent to terms, or request data deletion</w:t>
      </w:r>
    </w:p>
    <w:p>
      <w:pPr>
        <w:pStyle w:val="Heading2"/>
      </w:pPr>
      <w:r>
        <w:t xml:space="preserve">6.5 Business rules &amp; safeguards</w:t>
      </w:r>
    </w:p>
    <w:p>
      <w:pPr>
        <w:pStyle w:val="ListParagraph"/>
        <w:numPr>
          <w:ilvl w:val="0"/>
          <w:numId w:val="1"/>
        </w:numPr>
      </w:pPr>
      <w:r>
        <w:t xml:space="preserve">All candidate routes require login + correct tenant + the 'candidate' role; data is always scoped to the logged-in applicant's own records.</w:t>
      </w:r>
    </w:p>
    <w:p>
      <w:pPr>
        <w:pStyle w:val="ListParagraph"/>
        <w:numPr>
          <w:ilvl w:val="0"/>
          <w:numId w:val="1"/>
        </w:numPr>
      </w:pPr>
      <w:r>
        <w:t xml:space="preserve">Submitting the application locks it (isLocked=true); only a caseworker/admin unlock, or a 'draft review = No' response, allows further edits.</w:t>
      </w:r>
    </w:p>
    <w:p>
      <w:pPr>
        <w:pStyle w:val="ListParagraph"/>
        <w:numPr>
          <w:ilvl w:val="0"/>
          <w:numId w:val="1"/>
        </w:numPr>
      </w:pPr>
      <w:r>
        <w:t xml:space="preserve">Passport, BRP permit and National Insurance numbers must each be unique across applicants; duplicates are rejected as likely typos or reused values.</w:t>
      </w:r>
    </w:p>
    <w:p>
      <w:pPr>
        <w:pStyle w:val="ListParagraph"/>
        <w:numPr>
          <w:ilvl w:val="0"/>
          <w:numId w:val="1"/>
        </w:numPr>
      </w:pPr>
      <w:r>
        <w:t xml:space="preserve">Online and bank payments are unavailable until a caseworker proposes fees and an administrator approves/releases the Client Care Letter to the client.</w:t>
      </w:r>
    </w:p>
    <w:p>
      <w:pPr>
        <w:pStyle w:val="ListParagraph"/>
        <w:numPr>
          <w:ilvl w:val="0"/>
          <w:numId w:val="1"/>
        </w:numPr>
      </w:pPr>
      <w:r>
        <w:t xml:space="preserve">The Stripe checkout amount is server-enforced to the case's outstanding balance, so the applicant cannot lower what they pay through the normal flow.</w:t>
      </w:r>
    </w:p>
    <w:p>
      <w:pPr>
        <w:pStyle w:val="ListParagraph"/>
        <w:numPr>
          <w:ilvl w:val="0"/>
          <w:numId w:val="1"/>
        </w:numPr>
      </w:pPr>
      <w:r>
        <w:t xml:space="preserve">Payment finalisation is idempotent (webhook + return-verification are serialised and de-duplicated) so a case is never double-credited; refunds reduce the paid amount.</w:t>
      </w:r>
    </w:p>
    <w:p>
      <w:pPr>
        <w:pStyle w:val="ListParagraph"/>
        <w:numPr>
          <w:ilvl w:val="0"/>
          <w:numId w:val="1"/>
        </w:numPr>
      </w:pPr>
      <w:r>
        <w:t xml:space="preserve">Biometrics availability can only be submitted at the correct stage (after visa-portal submission / while booking) and is closed once the case moves past that window.</w:t>
      </w:r>
    </w:p>
    <w:p>
      <w:pPr>
        <w:pStyle w:val="ListParagraph"/>
        <w:numPr>
          <w:ilvl w:val="0"/>
          <w:numId w:val="1"/>
        </w:numPr>
      </w:pPr>
      <w:r>
        <w:t xml:space="preserve">Final/decision documents (decision letter, approval notice, visa copy/BRP) only unlock after the decision is communicated or the case is closed.</w:t>
      </w:r>
    </w:p>
    <w:p>
      <w:pPr>
        <w:pStyle w:val="ListParagraph"/>
        <w:numPr>
          <w:ilvl w:val="0"/>
          <w:numId w:val="1"/>
        </w:numPr>
      </w:pPr>
      <w:r>
        <w:t xml:space="preserve">Feedback can be submitted only once per applicant.</w:t>
      </w:r>
    </w:p>
    <w:p>
      <w:pPr>
        <w:pStyle w:val="ListParagraph"/>
        <w:numPr>
          <w:ilvl w:val="0"/>
          <w:numId w:val="1"/>
        </w:numPr>
      </w:pPr>
      <w:r>
        <w:t xml:space="preserve">Issue reports validate category and severity and notify the assigned caseworker(s) and all active admins.</w:t>
      </w:r>
    </w:p>
    <w:p>
      <w:pPr>
        <w:pStyle w:val="ListParagraph"/>
        <w:numPr>
          <w:ilvl w:val="0"/>
          <w:numId w:val="1"/>
        </w:numPr>
      </w:pPr>
      <w:r>
        <w:t xml:space="preserve">The case process is a fixed 16-step pipeline; the portal derives the applicant's current step and next action from the case stage/status.</w:t>
      </w:r>
    </w:p>
    <w:p>
      <w:pPr>
        <w:pStyle w:val="ListParagraph"/>
        <w:numPr>
          <w:ilvl w:val="0"/>
          <w:numId w:val="1"/>
        </w:numPr>
      </w:pPr>
      <w:r>
        <w:t xml:space="preserve">Some screens are not live yet: Third-Party Documents is a placeholder, and the Communication tab and Activity Log show sample/static content (live equivalents are Messaging Center, Notifications and Case Tracking → Timeline).</w:t>
      </w:r>
    </w:p>
    <w:p>
      <w:pPr>
        <w:pStyle w:val="Heading2"/>
      </w:pPr>
      <w:r>
        <w:t xml:space="preserve">6.6 Integrations</w:t>
      </w:r>
    </w:p>
    <w:p>
      <w:pPr>
        <w:pStyle w:val="ListParagraph"/>
        <w:numPr>
          <w:ilvl w:val="0"/>
          <w:numId w:val="1"/>
        </w:numPr>
      </w:pPr>
      <w:r>
        <w:t xml:space="preserve">Stripe — card payments via Stripe Checkout, payment intents, refunds, subscriptions, and webhooks (per-tenant keys configured by the firm's admin)</w:t>
      </w:r>
    </w:p>
    <w:p>
      <w:pPr>
        <w:pStyle w:val="ListParagraph"/>
        <w:numPr>
          <w:ilvl w:val="0"/>
          <w:numId w:val="1"/>
        </w:numPr>
      </w:pPr>
      <w:r>
        <w:t xml:space="preserve">Microsoft Teams (and Google Meet / Zoom links) — online appointment meetings, with Teams calendar meetings pulled into the Appointments view</w:t>
      </w:r>
    </w:p>
    <w:p>
      <w:pPr>
        <w:pStyle w:val="ListParagraph"/>
        <w:numPr>
          <w:ilvl w:val="0"/>
          <w:numId w:val="1"/>
        </w:numPr>
      </w:pPr>
      <w:r>
        <w:t xml:space="preserve">Email notifications — issue reports, payment events and case updates trigger emails to staff/applicant</w:t>
      </w:r>
    </w:p>
    <w:p>
      <w:pPr>
        <w:pStyle w:val="ListParagraph"/>
        <w:numPr>
          <w:ilvl w:val="0"/>
          <w:numId w:val="1"/>
        </w:numPr>
      </w:pPr>
      <w:r>
        <w:t xml:space="preserve">Branded PDF generation — filled application form, case summary report, and payment receipts/invoices</w:t>
      </w:r>
    </w:p>
    <w:p>
      <w:pPr>
        <w:pStyle w:val="ListParagraph"/>
        <w:numPr>
          <w:ilvl w:val="0"/>
          <w:numId w:val="1"/>
        </w:numPr>
      </w:pPr>
      <w:r>
        <w:t xml:space="preserve">Two-factor authentication (2FA) — optional account security the applicant can enable/disable</w:t>
      </w:r>
    </w:p>
    <w:p>
      <w:pPr>
        <w:pStyle w:val="Heading2"/>
      </w:pPr>
      <w:r>
        <w:t xml:space="preserve">6.7 Behind the scenes (technical)</w:t>
      </w:r>
    </w:p>
    <w:p>
      <w:r>
        <w:t xml:space="preserve">All candidate features are served by a dedicated backend module (Server/src/modules/Candidate) mounted under /api/candidate. A middleware stack enforces that the caller is authenticated, belongs to the correct tenant/organisation, and has the 'candidate' role, and every query is scoped to the logged-in user's own application, case, documents and payments. Sub-modules cover Account, Application, Documents (checklist) and Payments (Stripe). Submitting an application creates/links a Case, writes a public timeline entry, notifies staff, and auto-generates workflow tasks; payments are gated on CCL approval and reconciled via Stripe Checkout plus webhooks. Document checklist, data-capture, CCL, tasks, biometrics, messaging, notifications and appointments are served by related shared modules the portal calls into.</w:t>
      </w:r>
    </w:p>
    <w:p>
      <w:pPr>
        <w:spacing w:before="80" w:after="40"/>
      </w:pPr>
      <w:r>
        <w:rPr>
          <w:b/>
        </w:rPr>
        <w:t xml:space="preserve">Backend modules:</w:t>
      </w:r>
    </w:p>
    <w:p>
      <w:pPr>
        <w:pStyle w:val="ListParagraph"/>
        <w:numPr>
          <w:ilvl w:val="0"/>
          <w:numId w:val="1"/>
        </w:numPr>
      </w:pPr>
      <w:r>
        <w:t xml:space="preserve">Candidate/index.js — mounts /account, /application, /documents, /payments behind verifyTokenAndTenant + requireCandidate</w:t>
      </w:r>
    </w:p>
    <w:p>
      <w:pPr>
        <w:pStyle w:val="ListParagraph"/>
        <w:numPr>
          <w:ilvl w:val="0"/>
          <w:numId w:val="1"/>
        </w:numPr>
      </w:pPr>
      <w:r>
        <w:t xml:space="preserve">Candidate/Application — get/submit/save-draft of the application; computes a completion score; creates/updates the Case; locks on submit; admin unlock; PDF exports (filled application, case summary)</w:t>
      </w:r>
    </w:p>
    <w:p>
      <w:pPr>
        <w:pStyle w:val="ListParagraph"/>
        <w:numPr>
          <w:ilvl w:val="0"/>
          <w:numId w:val="1"/>
        </w:numPr>
      </w:pPr>
      <w:r>
        <w:t xml:space="preserve">Candidate/Account — profile update (+ photo), change password, notification preferences, one-time feedback, structured issue reports (with attachments, notifies staff), consent recording, data-deletion requests</w:t>
      </w:r>
    </w:p>
    <w:p>
      <w:pPr>
        <w:pStyle w:val="ListParagraph"/>
        <w:numPr>
          <w:ilvl w:val="0"/>
          <w:numId w:val="1"/>
        </w:numPr>
      </w:pPr>
      <w:r>
        <w:t xml:space="preserve">Candidate/Documents — candidate document checklist endpoint (delegates to the admin document-checklist controller)</w:t>
      </w:r>
    </w:p>
    <w:p>
      <w:pPr>
        <w:pStyle w:val="ListParagraph"/>
        <w:numPr>
          <w:ilvl w:val="0"/>
          <w:numId w:val="1"/>
        </w:numPr>
      </w:pPr>
      <w:r>
        <w:t xml:space="preserve">Candidate/Payments — Stripe: case checkout session, verify session, bank-transfer details + notify, payment intents, refunds, subscriptions, and a webhook handler with idempotency and a retry queue</w:t>
      </w:r>
    </w:p>
    <w:p>
      <w:pPr>
        <w:pStyle w:val="ListParagraph"/>
        <w:numPr>
          <w:ilvl w:val="0"/>
          <w:numId w:val="1"/>
        </w:numPr>
      </w:pPr>
      <w:r>
        <w:t xml:space="preserve">Shared services used by the portal: case workflow/stage automation, timeline, notifications, CCL release, workflow-task automation, and branded PDF generation</w:t>
      </w:r>
    </w:p>
    <w:p>
      <w:pPr>
        <w:spacing w:before="80" w:after="40"/>
      </w:pPr>
      <w:r>
        <w:rPr>
          <w:b/>
        </w:rPr>
        <w:t xml:space="preserve">Key API endpoints:</w:t>
      </w:r>
    </w:p>
    <w:p>
      <w:pPr>
        <w:pStyle w:val="ListParagraph"/>
        <w:numPr>
          <w:ilvl w:val="0"/>
          <w:numId w:val="1"/>
        </w:numPr>
      </w:pPr>
      <w:r>
        <w:rPr>
          <w:rFonts w:ascii="Consolas" w:hAnsi="Consolas"/>
          <w:sz w:val="18"/>
          <w:color w:val="0A5C8A"/>
        </w:rPr>
        <w:t xml:space="preserve">GET /api/candidate/application — load own application with related cases, documents, document settings, completion score, data-capture and CCL records</w:t>
      </w:r>
    </w:p>
    <w:p>
      <w:pPr>
        <w:pStyle w:val="ListParagraph"/>
        <w:numPr>
          <w:ilvl w:val="0"/>
          <w:numId w:val="1"/>
        </w:numPr>
      </w:pPr>
      <w:r>
        <w:rPr>
          <w:rFonts w:ascii="Consolas" w:hAnsi="Consolas"/>
          <w:sz w:val="18"/>
          <w:color w:val="0A5C8A"/>
        </w:rPr>
        <w:t xml:space="preserve">POST /api/candidate/application — submit (locks form, creates/updates Case, timeline + notifications + tasks)</w:t>
      </w:r>
    </w:p>
    <w:p>
      <w:pPr>
        <w:pStyle w:val="ListParagraph"/>
        <w:numPr>
          <w:ilvl w:val="0"/>
          <w:numId w:val="1"/>
        </w:numPr>
      </w:pPr>
      <w:r>
        <w:rPr>
          <w:rFonts w:ascii="Consolas" w:hAnsi="Consolas"/>
          <w:sz w:val="18"/>
          <w:color w:val="0A5C8A"/>
        </w:rPr>
        <w:t xml:space="preserve">PUT /api/candidate/application — save draft</w:t>
      </w:r>
    </w:p>
    <w:p>
      <w:pPr>
        <w:pStyle w:val="ListParagraph"/>
        <w:numPr>
          <w:ilvl w:val="0"/>
          <w:numId w:val="1"/>
        </w:numPr>
      </w:pPr>
      <w:r>
        <w:rPr>
          <w:rFonts w:ascii="Consolas" w:hAnsi="Consolas"/>
          <w:sz w:val="18"/>
          <w:color w:val="0A5C8A"/>
        </w:rPr>
        <w:t xml:space="preserve">GET /api/candidate/application/field-settings and /custom-fields — firm-configured form fields</w:t>
      </w:r>
    </w:p>
    <w:p>
      <w:pPr>
        <w:pStyle w:val="ListParagraph"/>
        <w:numPr>
          <w:ilvl w:val="0"/>
          <w:numId w:val="1"/>
        </w:numPr>
      </w:pPr>
      <w:r>
        <w:rPr>
          <w:rFonts w:ascii="Consolas" w:hAnsi="Consolas"/>
          <w:sz w:val="18"/>
          <w:color w:val="0A5C8A"/>
        </w:rPr>
        <w:t xml:space="preserve">GET /api/candidate/application/filled-application-pdf and /case-summary-pdf — branded PDF downloads</w:t>
      </w:r>
    </w:p>
    <w:p>
      <w:pPr>
        <w:pStyle w:val="ListParagraph"/>
        <w:numPr>
          <w:ilvl w:val="0"/>
          <w:numId w:val="1"/>
        </w:numPr>
      </w:pPr>
      <w:r>
        <w:rPr>
          <w:rFonts w:ascii="Consolas" w:hAnsi="Consolas"/>
          <w:sz w:val="18"/>
          <w:color w:val="0A5C8A"/>
        </w:rPr>
        <w:t xml:space="preserve">PATCH /api/candidate/application/:candidateId/unlock — admin/caseworker reopens a locked application</w:t>
      </w:r>
    </w:p>
    <w:p>
      <w:pPr>
        <w:pStyle w:val="ListParagraph"/>
        <w:numPr>
          <w:ilvl w:val="0"/>
          <w:numId w:val="1"/>
        </w:numPr>
      </w:pPr>
      <w:r>
        <w:rPr>
          <w:rFonts w:ascii="Consolas" w:hAnsi="Consolas"/>
          <w:sz w:val="18"/>
          <w:color w:val="0A5C8A"/>
        </w:rPr>
        <w:t xml:space="preserve">GET /api/candidate/account — profile, settings, assigned staff, feedback status; PUT /account/profile; POST /account/change-password; PATCH /account/preferences; POST /account/feedback; POST /account/issue-report; POST /account/consent; POST /account/data-deletion-request</w:t>
      </w:r>
    </w:p>
    <w:p>
      <w:pPr>
        <w:pStyle w:val="ListParagraph"/>
        <w:numPr>
          <w:ilvl w:val="0"/>
          <w:numId w:val="1"/>
        </w:numPr>
      </w:pPr>
      <w:r>
        <w:rPr>
          <w:rFonts w:ascii="Consolas" w:hAnsi="Consolas"/>
          <w:sz w:val="18"/>
          <w:color w:val="0A5C8A"/>
        </w:rPr>
        <w:t xml:space="preserve">GET /api/candidate/documents/checklist — required-documents checklist for the case</w:t>
      </w:r>
    </w:p>
    <w:p>
      <w:pPr>
        <w:pStyle w:val="ListParagraph"/>
        <w:numPr>
          <w:ilvl w:val="0"/>
          <w:numId w:val="1"/>
        </w:numPr>
      </w:pPr>
      <w:r>
        <w:rPr>
          <w:rFonts w:ascii="Consolas" w:hAnsi="Consolas"/>
          <w:sz w:val="18"/>
          <w:color w:val="0A5C8A"/>
        </w:rPr>
        <w:t xml:space="preserve">POST /api/candidate/payments/create-checkout-session and GET /verify-session/:id — card payment via Stripe</w:t>
      </w:r>
    </w:p>
    <w:p>
      <w:pPr>
        <w:pStyle w:val="ListParagraph"/>
        <w:numPr>
          <w:ilvl w:val="0"/>
          <w:numId w:val="1"/>
        </w:numPr>
      </w:pPr>
      <w:r>
        <w:rPr>
          <w:rFonts w:ascii="Consolas" w:hAnsi="Consolas"/>
          <w:sz w:val="18"/>
          <w:color w:val="0A5C8A"/>
        </w:rPr>
        <w:t xml:space="preserve">GET /api/candidate/payments/bank-transfer and POST /bank-transfer/notify — bank transfer details and reporting</w:t>
      </w:r>
    </w:p>
    <w:p>
      <w:pPr>
        <w:pStyle w:val="ListParagraph"/>
        <w:numPr>
          <w:ilvl w:val="0"/>
          <w:numId w:val="1"/>
        </w:numPr>
      </w:pPr>
      <w:r>
        <w:rPr>
          <w:rFonts w:ascii="Consolas" w:hAnsi="Consolas"/>
          <w:sz w:val="18"/>
          <w:color w:val="0A5C8A"/>
        </w:rPr>
        <w:t xml:space="preserve">POST /api/candidate/payments/webhook — Stripe webhook (payment succeeded/failed/refunded, subscriptions) with idempotency</w:t>
      </w:r>
    </w:p>
    <w:p>
      <w:r>
        <w:br w:type="page"/>
      </w:r>
    </w:p>
    <w:p>
      <w:pPr>
        <w:pStyle w:val="Heading1"/>
      </w:pPr>
      <w:r>
        <w:t xml:space="preserve">7. Business / Sponsor Panel — Employer</w:t>
      </w:r>
    </w:p>
    <w:p>
      <w:pPr>
        <w:shd w:val="clear" w:color="auto" w:fill="EEF5FC"/>
        <w:pBdr>
          <w:left w:val="single" w:sz="24" w:space="6" w:color="2E7CD6"/>
        </w:pBdr>
        <w:spacing w:before="60" w:after="200"/>
        <w:ind w:left="140" w:right="140"/>
      </w:pPr>
      <w:r>
        <w:rPr>
          <w:i/>
          <w:color w:val="37506B"/>
        </w:rPr>
        <w:t xml:space="preserve">A self-service portal where an employer applies for and holds a UK sponsor licence, manages Certificates of Sponsorship and sponsored workers, and meets ongoing compliance and reporting duties — branded "ElitePic Business Portal".</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7518"/>
      </w:tblGrid>
      <w:tr>
        <w:tc>
          <w:tcPr>
            <w:tcW w:w="2120" w:type="dxa"/>
            <w:shd w:val="clear" w:color="auto" w:fill="EAF1F8"/>
            <w:vAlign w:val="top"/>
          </w:tcPr>
          <w:p>
            <w:pPr>
              <w:spacing w:before="20" w:after="20" w:line="240" w:lineRule="auto"/>
            </w:pPr>
            <w:r>
              <w:rPr>
                <w:b/>
                <w:color w:val="14365C"/>
              </w:rPr>
              <w:t xml:space="preserve">Who uses it</w:t>
            </w:r>
          </w:p>
        </w:tc>
        <w:tc>
          <w:tcPr>
            <w:tcW w:w="7518" w:type="dxa"/>
            <w:vAlign w:val="top"/>
          </w:tcPr>
          <w:p>
            <w:pPr>
              <w:spacing w:before="20" w:after="20" w:line="240" w:lineRule="auto"/>
            </w:pPr>
            <w:r>
              <w:rPr/>
              <w:t xml:space="preserve">Employers who hold (or are applying for) a UK Home Office sponsor licence so they can legally sponsor migrant workers. The day-to-day users are the company's licence administrators and the named licence personnel (Authorising Officer, Key Contact, Level 1 Users), who use the portal to apply for the licence, manage Certificates of Sponsorship, onboard and monitor sponsored workers, and keep the business compliant with Home Office sponsor duties.</w:t>
            </w:r>
          </w:p>
        </w:tc>
      </w:tr>
      <w:tr>
        <w:tc>
          <w:tcPr>
            <w:tcW w:w="2120" w:type="dxa"/>
            <w:shd w:val="clear" w:color="auto" w:fill="EAF1F8"/>
            <w:vAlign w:val="top"/>
          </w:tcPr>
          <w:p>
            <w:pPr>
              <w:spacing w:before="20" w:after="20" w:line="240" w:lineRule="auto"/>
            </w:pPr>
            <w:r>
              <w:rPr>
                <w:b/>
                <w:color w:val="14365C"/>
              </w:rPr>
              <w:t xml:space="preserve">Web address</w:t>
            </w:r>
          </w:p>
        </w:tc>
        <w:tc>
          <w:tcPr>
            <w:tcW w:w="7518" w:type="dxa"/>
            <w:vAlign w:val="top"/>
          </w:tcPr>
          <w:p>
            <w:pPr>
              <w:spacing w:before="20" w:after="20" w:line="240" w:lineRule="auto"/>
            </w:pPr>
            <w:r>
              <w:rPr>
                <w:rFonts w:ascii="Consolas" w:hAnsi="Consolas"/>
                <w:sz w:val="18"/>
              </w:rPr>
              <w:t xml:space="preserve">/business</w:t>
            </w:r>
          </w:p>
        </w:tc>
      </w:tr>
    </w:tbl>
    <w:p>
      <w:pPr>
        <w:spacing w:after="120" w:line="120" w:lineRule="auto"/>
      </w:pPr>
    </w:p>
    <w:p>
      <w:pPr>
        <w:pStyle w:val="Heading2"/>
      </w:pPr>
      <w:r>
        <w:t xml:space="preserve">7.1 Overview</w:t>
      </w:r>
    </w:p>
    <w:p>
      <w:r>
        <w:t xml:space="preserve">The Business / Sponsor Portal is the employer-facing side of the EPiC CRM. It is what a company sees after logging in with the "business" role (the sidebar is titled "ElitePic — Business Portal" and the footer labels the user "Sponsor Admin"). Everything under the /business URL is protected so only business users can reach it, and most sponsorship actions are "gated" behind an active licence: until the firm's licence is Active, an amber "Sponsorship Licence Not Active — Approval is required before sponsorship actions can be performed" banner appears and buttons such as "Add Worker" and "Request CoS" are disabled. The portal keeps the employer on one side of the relationship — they submit applications, upload documents, and respond to requests — while the EPiC firm's caseworkers and admins (separate panels) do the reviewing, government registration, and decisions.</w:t>
      </w:r>
    </w:p>
    <w:p>
      <w:r>
        <w:t xml:space="preserve">The portal is organised into six business areas in the left menu: a Dashboard; Organisation (Business Profile and Key Personnel); Sponsorship &amp; HR (Licence Management, Licence Tracking, Licence Documents, CoS Allocation, Sponsored Workers, Employee Records); Compliance (Compliance Dashboard, Compliance Documents, Reporting Obligations, Review Status); Finance (Invoices and Payments); Communication (Messages, Calendar, Notifications); and System (Reports and Settings). The heart of the product is the sponsor-licence journey: the employer applies for a licence, supplies supporting documents and names its key personnel, then tracks the application through an 18-stage pipeline that runs from initial enquiry, through document verification, into the UK government's online systems (SMS registration and the UKVI portal), and finally to a decision and licence activation.</w:t>
      </w:r>
    </w:p>
    <w:p>
      <w:r>
        <w:t xml:space="preserve">Once a licence is granted, the portal becomes an operational hub: the employer requests Certificates of Sponsorship, adds the workers it sponsors (each worker is created as a candidate record with passport, visa and salary details), tracks each worker's right-to-work and document status, and reports the changes the Home Office requires sponsors to report (role changes, salary changes, long absences, terminations, etc.). The Compliance area lets the firm's reviewers ask the employer for more information, and the Review Status screen lets the employer respond and attach evidence. Note that a few screens are still early/placeholder: the standalone "Documents" page and the "CoS Registration Form" page use sample data and do not yet save to the server.</w:t>
      </w:r>
    </w:p>
    <w:p>
      <w:pPr>
        <w:pStyle w:val="Heading2"/>
      </w:pPr>
      <w:r>
        <w:t xml:space="preserve">7.2 Navigation &amp; menu</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120"/>
        <w:gridCol w:w="2313"/>
        <w:gridCol w:w="5205"/>
      </w:tblGrid>
      <w:tr>
        <w:trPr>
          <w:tblHeader/>
        </w:trPr>
        <w:tc>
          <w:tcPr>
            <w:tcW w:w="2120" w:type="dxa"/>
            <w:shd w:val="clear" w:color="auto" w:fill="14365C"/>
            <w:vAlign w:val="top"/>
          </w:tcPr>
          <w:p>
            <w:pPr>
              <w:spacing w:before="20" w:after="20" w:line="240" w:lineRule="auto"/>
            </w:pPr>
            <w:r>
              <w:rPr>
                <w:b/>
                <w:color w:val="FFFFFF"/>
              </w:rPr>
              <w:t xml:space="preserve">Menu item</w:t>
            </w:r>
          </w:p>
        </w:tc>
        <w:tc>
          <w:tcPr>
            <w:tcW w:w="2313" w:type="dxa"/>
            <w:shd w:val="clear" w:color="auto" w:fill="14365C"/>
            <w:vAlign w:val="top"/>
          </w:tcPr>
          <w:p>
            <w:pPr>
              <w:spacing w:before="20" w:after="20" w:line="240" w:lineRule="auto"/>
            </w:pPr>
            <w:r>
              <w:rPr>
                <w:b/>
                <w:color w:val="FFFFFF"/>
              </w:rPr>
              <w:t xml:space="preserve">Address</w:t>
            </w:r>
          </w:p>
        </w:tc>
        <w:tc>
          <w:tcPr>
            <w:tcW w:w="5205" w:type="dxa"/>
            <w:shd w:val="clear" w:color="auto" w:fill="14365C"/>
            <w:vAlign w:val="top"/>
          </w:tcPr>
          <w:p>
            <w:pPr>
              <w:spacing w:before="20" w:after="20" w:line="240" w:lineRule="auto"/>
            </w:pPr>
            <w:r>
              <w:rPr>
                <w:b/>
                <w:color w:val="FFFFFF"/>
              </w:rPr>
              <w:t xml:space="preserve">What it does</w:t>
            </w:r>
          </w:p>
        </w:tc>
      </w:tr>
      <w:tr>
        <w:tc>
          <w:tcPr>
            <w:tcW w:w="2120" w:type="dxa"/>
            <w:vAlign w:val="top"/>
          </w:tcPr>
          <w:p>
            <w:pPr>
              <w:spacing w:before="20" w:after="20" w:line="240" w:lineRule="auto"/>
            </w:pPr>
            <w:r>
              <w:rPr>
                <w:b/>
              </w:rPr>
              <w:t xml:space="preserve">Dashboard</w:t>
            </w:r>
          </w:p>
        </w:tc>
        <w:tc>
          <w:tcPr>
            <w:tcW w:w="2313" w:type="dxa"/>
            <w:vAlign w:val="top"/>
          </w:tcPr>
          <w:p>
            <w:pPr>
              <w:spacing w:before="20" w:after="20" w:line="240" w:lineRule="auto"/>
            </w:pPr>
            <w:r>
              <w:rPr>
                <w:rFonts w:ascii="Consolas" w:hAnsi="Consolas"/>
                <w:sz w:val="18"/>
              </w:rPr>
              <w:t xml:space="preserve">/business/dashboard</w:t>
            </w:r>
          </w:p>
        </w:tc>
        <w:tc>
          <w:tcPr>
            <w:tcW w:w="5205" w:type="dxa"/>
            <w:vAlign w:val="top"/>
          </w:tcPr>
          <w:p>
            <w:pPr>
              <w:spacing w:before="20" w:after="20" w:line="240" w:lineRule="auto"/>
            </w:pPr>
            <w:r>
              <w:rPr/>
              <w:t xml:space="preserve">Landing overview: key stats, compliance reminders, active cases, recent workers, messages and notifications.</w:t>
            </w:r>
          </w:p>
        </w:tc>
      </w:tr>
      <w:tr>
        <w:tc>
          <w:tcPr>
            <w:tcW w:w="2120" w:type="dxa"/>
            <w:vAlign w:val="top"/>
          </w:tcPr>
          <w:p>
            <w:pPr>
              <w:spacing w:before="20" w:after="20" w:line="240" w:lineRule="auto"/>
            </w:pPr>
            <w:r>
              <w:rPr>
                <w:b/>
              </w:rPr>
              <w:t xml:space="preserve">Business Profile</w:t>
            </w:r>
          </w:p>
        </w:tc>
        <w:tc>
          <w:tcPr>
            <w:tcW w:w="2313" w:type="dxa"/>
            <w:vAlign w:val="top"/>
          </w:tcPr>
          <w:p>
            <w:pPr>
              <w:spacing w:before="20" w:after="20" w:line="240" w:lineRule="auto"/>
            </w:pPr>
            <w:r>
              <w:rPr>
                <w:rFonts w:ascii="Consolas" w:hAnsi="Consolas"/>
                <w:sz w:val="18"/>
              </w:rPr>
              <w:t xml:space="preserve">/business/profile</w:t>
            </w:r>
          </w:p>
        </w:tc>
        <w:tc>
          <w:tcPr>
            <w:tcW w:w="5205" w:type="dxa"/>
            <w:vAlign w:val="top"/>
          </w:tcPr>
          <w:p>
            <w:pPr>
              <w:spacing w:before="20" w:after="20" w:line="240" w:lineRule="auto"/>
            </w:pPr>
            <w:r>
              <w:rPr/>
              <w:t xml:space="preserve">Organisation section. The company's full profile — addresses, ownership, key personnel, HR and billing — editable section by section.</w:t>
            </w:r>
          </w:p>
        </w:tc>
      </w:tr>
      <w:tr>
        <w:tc>
          <w:tcPr>
            <w:tcW w:w="2120" w:type="dxa"/>
            <w:vAlign w:val="top"/>
          </w:tcPr>
          <w:p>
            <w:pPr>
              <w:spacing w:before="20" w:after="20" w:line="240" w:lineRule="auto"/>
            </w:pPr>
            <w:r>
              <w:rPr>
                <w:b/>
              </w:rPr>
              <w:t xml:space="preserve">Key Personnel</w:t>
            </w:r>
          </w:p>
        </w:tc>
        <w:tc>
          <w:tcPr>
            <w:tcW w:w="2313" w:type="dxa"/>
            <w:vAlign w:val="top"/>
          </w:tcPr>
          <w:p>
            <w:pPr>
              <w:spacing w:before="20" w:after="20" w:line="240" w:lineRule="auto"/>
            </w:pPr>
            <w:r>
              <w:rPr>
                <w:rFonts w:ascii="Consolas" w:hAnsi="Consolas"/>
                <w:sz w:val="18"/>
              </w:rPr>
              <w:t xml:space="preserve">/business/personnel</w:t>
            </w:r>
          </w:p>
        </w:tc>
        <w:tc>
          <w:tcPr>
            <w:tcW w:w="5205" w:type="dxa"/>
            <w:vAlign w:val="top"/>
          </w:tcPr>
          <w:p>
            <w:pPr>
              <w:spacing w:before="20" w:after="20" w:line="240" w:lineRule="auto"/>
            </w:pPr>
            <w:r>
              <w:rPr/>
              <w:t xml:space="preserve">Organisation section. Manage the named licence roles: Authorising Officer, Key Contact, Level 1 Users and HR Manager.</w:t>
            </w:r>
          </w:p>
        </w:tc>
      </w:tr>
      <w:tr>
        <w:tc>
          <w:tcPr>
            <w:tcW w:w="2120" w:type="dxa"/>
            <w:vAlign w:val="top"/>
          </w:tcPr>
          <w:p>
            <w:pPr>
              <w:spacing w:before="20" w:after="20" w:line="240" w:lineRule="auto"/>
            </w:pPr>
            <w:r>
              <w:rPr>
                <w:b/>
              </w:rPr>
              <w:t xml:space="preserve">Licence Management</w:t>
            </w:r>
          </w:p>
        </w:tc>
        <w:tc>
          <w:tcPr>
            <w:tcW w:w="2313" w:type="dxa"/>
            <w:vAlign w:val="top"/>
          </w:tcPr>
          <w:p>
            <w:pPr>
              <w:spacing w:before="20" w:after="20" w:line="240" w:lineRule="auto"/>
            </w:pPr>
            <w:r>
              <w:rPr>
                <w:rFonts w:ascii="Consolas" w:hAnsi="Consolas"/>
                <w:sz w:val="18"/>
              </w:rPr>
              <w:t xml:space="preserve">/business/licence</w:t>
            </w:r>
          </w:p>
        </w:tc>
        <w:tc>
          <w:tcPr>
            <w:tcW w:w="5205" w:type="dxa"/>
            <w:vAlign w:val="top"/>
          </w:tcPr>
          <w:p>
            <w:pPr>
              <w:spacing w:before="20" w:after="20" w:line="240" w:lineRule="auto"/>
            </w:pPr>
            <w:r>
              <w:rPr/>
              <w:t xml:space="preserve">Sponsorship &amp; HR section. The licence status hub — see your licence/application status, CoS allocation, renew, edit a draft application, and view application documents.</w:t>
            </w:r>
          </w:p>
        </w:tc>
      </w:tr>
      <w:tr>
        <w:tc>
          <w:tcPr>
            <w:tcW w:w="2120" w:type="dxa"/>
            <w:vAlign w:val="top"/>
          </w:tcPr>
          <w:p>
            <w:pPr>
              <w:spacing w:before="20" w:after="20" w:line="240" w:lineRule="auto"/>
            </w:pPr>
            <w:r>
              <w:rPr>
                <w:b/>
              </w:rPr>
              <w:t xml:space="preserve">Licence Tracking</w:t>
            </w:r>
          </w:p>
        </w:tc>
        <w:tc>
          <w:tcPr>
            <w:tcW w:w="2313" w:type="dxa"/>
            <w:vAlign w:val="top"/>
          </w:tcPr>
          <w:p>
            <w:pPr>
              <w:spacing w:before="20" w:after="20" w:line="240" w:lineRule="auto"/>
            </w:pPr>
            <w:r>
              <w:rPr>
                <w:rFonts w:ascii="Consolas" w:hAnsi="Consolas"/>
                <w:sz w:val="18"/>
              </w:rPr>
              <w:t xml:space="preserve">/business/licence-process</w:t>
            </w:r>
          </w:p>
        </w:tc>
        <w:tc>
          <w:tcPr>
            <w:tcW w:w="5205" w:type="dxa"/>
            <w:vAlign w:val="top"/>
          </w:tcPr>
          <w:p>
            <w:pPr>
              <w:spacing w:before="20" w:after="20" w:line="240" w:lineRule="auto"/>
            </w:pPr>
            <w:r>
              <w:rPr/>
              <w:t xml:space="preserve">Sponsorship &amp; HR section. Track the application through the 18-stage pipeline, complete the intake information form and document checklist, view the timeline and pending actions, and confirm receipt of government portal credentials.</w:t>
            </w:r>
          </w:p>
        </w:tc>
      </w:tr>
      <w:tr>
        <w:tc>
          <w:tcPr>
            <w:tcW w:w="2120" w:type="dxa"/>
            <w:vAlign w:val="top"/>
          </w:tcPr>
          <w:p>
            <w:pPr>
              <w:spacing w:before="20" w:after="20" w:line="240" w:lineRule="auto"/>
            </w:pPr>
            <w:r>
              <w:rPr>
                <w:b/>
              </w:rPr>
              <w:t xml:space="preserve">Licence Documents</w:t>
            </w:r>
          </w:p>
        </w:tc>
        <w:tc>
          <w:tcPr>
            <w:tcW w:w="2313" w:type="dxa"/>
            <w:vAlign w:val="top"/>
          </w:tcPr>
          <w:p>
            <w:pPr>
              <w:spacing w:before="20" w:after="20" w:line="240" w:lineRule="auto"/>
            </w:pPr>
            <w:r>
              <w:rPr>
                <w:rFonts w:ascii="Consolas" w:hAnsi="Consolas"/>
                <w:sz w:val="18"/>
              </w:rPr>
              <w:t xml:space="preserve">/business/licence-documents</w:t>
            </w:r>
          </w:p>
        </w:tc>
        <w:tc>
          <w:tcPr>
            <w:tcW w:w="5205" w:type="dxa"/>
            <w:vAlign w:val="top"/>
          </w:tcPr>
          <w:p>
            <w:pPr>
              <w:spacing w:before="20" w:after="20" w:line="240" w:lineRule="auto"/>
            </w:pPr>
            <w:r>
              <w:rPr/>
              <w:t xml:space="preserve">Sponsorship &amp; HR section. Upload and manage the documents attached to your licence application(s), with status and re-upload.</w:t>
            </w:r>
          </w:p>
        </w:tc>
      </w:tr>
      <w:tr>
        <w:tc>
          <w:tcPr>
            <w:tcW w:w="2120" w:type="dxa"/>
            <w:vAlign w:val="top"/>
          </w:tcPr>
          <w:p>
            <w:pPr>
              <w:spacing w:before="20" w:after="20" w:line="240" w:lineRule="auto"/>
            </w:pPr>
            <w:r>
              <w:rPr>
                <w:b/>
              </w:rPr>
              <w:t xml:space="preserve">CoS Allocation</w:t>
            </w:r>
          </w:p>
        </w:tc>
        <w:tc>
          <w:tcPr>
            <w:tcW w:w="2313" w:type="dxa"/>
            <w:vAlign w:val="top"/>
          </w:tcPr>
          <w:p>
            <w:pPr>
              <w:spacing w:before="20" w:after="20" w:line="240" w:lineRule="auto"/>
            </w:pPr>
            <w:r>
              <w:rPr>
                <w:rFonts w:ascii="Consolas" w:hAnsi="Consolas"/>
                <w:sz w:val="18"/>
              </w:rPr>
              <w:t xml:space="preserve">/business/cosallocation</w:t>
            </w:r>
          </w:p>
        </w:tc>
        <w:tc>
          <w:tcPr>
            <w:tcW w:w="5205" w:type="dxa"/>
            <w:vAlign w:val="top"/>
          </w:tcPr>
          <w:p>
            <w:pPr>
              <w:spacing w:before="20" w:after="20" w:line="240" w:lineRule="auto"/>
            </w:pPr>
            <w:r>
              <w:rPr/>
              <w:t xml:space="preserve">Sponsorship &amp; HR section. View your Certificate of Sponsorship allocation (total/used/remaining), request more CoS, and track CoS requests.</w:t>
            </w:r>
          </w:p>
        </w:tc>
      </w:tr>
      <w:tr>
        <w:tc>
          <w:tcPr>
            <w:tcW w:w="2120" w:type="dxa"/>
            <w:vAlign w:val="top"/>
          </w:tcPr>
          <w:p>
            <w:pPr>
              <w:spacing w:before="20" w:after="20" w:line="240" w:lineRule="auto"/>
            </w:pPr>
            <w:r>
              <w:rPr>
                <w:b/>
              </w:rPr>
              <w:t xml:space="preserve">Sponsored Workers</w:t>
            </w:r>
          </w:p>
        </w:tc>
        <w:tc>
          <w:tcPr>
            <w:tcW w:w="2313" w:type="dxa"/>
            <w:vAlign w:val="top"/>
          </w:tcPr>
          <w:p>
            <w:pPr>
              <w:spacing w:before="20" w:after="20" w:line="240" w:lineRule="auto"/>
            </w:pPr>
            <w:r>
              <w:rPr>
                <w:rFonts w:ascii="Consolas" w:hAnsi="Consolas"/>
                <w:sz w:val="18"/>
              </w:rPr>
              <w:t xml:space="preserve">/business/workers</w:t>
            </w:r>
          </w:p>
        </w:tc>
        <w:tc>
          <w:tcPr>
            <w:tcW w:w="5205" w:type="dxa"/>
            <w:vAlign w:val="top"/>
          </w:tcPr>
          <w:p>
            <w:pPr>
              <w:spacing w:before="20" w:after="20" w:line="240" w:lineRule="auto"/>
            </w:pPr>
            <w:r>
              <w:rPr/>
              <w:t xml:space="preserve">Sponsorship &amp; HR section. The list of workers you sponsor, with search/filter, add-worker, view details and remove.</w:t>
            </w:r>
          </w:p>
        </w:tc>
      </w:tr>
      <w:tr>
        <w:tc>
          <w:tcPr>
            <w:tcW w:w="2120" w:type="dxa"/>
            <w:vAlign w:val="top"/>
          </w:tcPr>
          <w:p>
            <w:pPr>
              <w:spacing w:before="20" w:after="20" w:line="240" w:lineRule="auto"/>
            </w:pPr>
            <w:r>
              <w:rPr>
                <w:b/>
              </w:rPr>
              <w:t xml:space="preserve">Employee Records</w:t>
            </w:r>
          </w:p>
        </w:tc>
        <w:tc>
          <w:tcPr>
            <w:tcW w:w="2313" w:type="dxa"/>
            <w:vAlign w:val="top"/>
          </w:tcPr>
          <w:p>
            <w:pPr>
              <w:spacing w:before="20" w:after="20" w:line="240" w:lineRule="auto"/>
            </w:pPr>
            <w:r>
              <w:rPr>
                <w:rFonts w:ascii="Consolas" w:hAnsi="Consolas"/>
                <w:sz w:val="18"/>
              </w:rPr>
              <w:t xml:space="preserve">/business/employee-records</w:t>
            </w:r>
          </w:p>
        </w:tc>
        <w:tc>
          <w:tcPr>
            <w:tcW w:w="5205" w:type="dxa"/>
            <w:vAlign w:val="top"/>
          </w:tcPr>
          <w:p>
            <w:pPr>
              <w:spacing w:before="20" w:after="20" w:line="240" w:lineRule="auto"/>
            </w:pPr>
            <w:r>
              <w:rPr/>
              <w:t xml:space="preserve">Sponsorship &amp; HR section. A read-style register of sponsored employees with right-to-work/document status indicators.</w:t>
            </w:r>
          </w:p>
        </w:tc>
      </w:tr>
      <w:tr>
        <w:tc>
          <w:tcPr>
            <w:tcW w:w="2120" w:type="dxa"/>
            <w:vAlign w:val="top"/>
          </w:tcPr>
          <w:p>
            <w:pPr>
              <w:spacing w:before="20" w:after="20" w:line="240" w:lineRule="auto"/>
            </w:pPr>
            <w:r>
              <w:rPr>
                <w:b/>
              </w:rPr>
              <w:t xml:space="preserve">Compliance Dashboard</w:t>
            </w:r>
          </w:p>
        </w:tc>
        <w:tc>
          <w:tcPr>
            <w:tcW w:w="2313" w:type="dxa"/>
            <w:vAlign w:val="top"/>
          </w:tcPr>
          <w:p>
            <w:pPr>
              <w:spacing w:before="20" w:after="20" w:line="240" w:lineRule="auto"/>
            </w:pPr>
            <w:r>
              <w:rPr>
                <w:rFonts w:ascii="Consolas" w:hAnsi="Consolas"/>
                <w:sz w:val="18"/>
              </w:rPr>
              <w:t xml:space="preserve">/business/compliance</w:t>
            </w:r>
          </w:p>
        </w:tc>
        <w:tc>
          <w:tcPr>
            <w:tcW w:w="5205" w:type="dxa"/>
            <w:vAlign w:val="top"/>
          </w:tcPr>
          <w:p>
            <w:pPr>
              <w:spacing w:before="20" w:after="20" w:line="240" w:lineRule="auto"/>
            </w:pPr>
            <w:r>
              <w:rPr/>
              <w:t xml:space="preserve">Compliance section. Compliance summary and per-worker visa-expiry risk, plus upcoming reporting deadlines.</w:t>
            </w:r>
          </w:p>
        </w:tc>
      </w:tr>
      <w:tr>
        <w:tc>
          <w:tcPr>
            <w:tcW w:w="2120" w:type="dxa"/>
            <w:vAlign w:val="top"/>
          </w:tcPr>
          <w:p>
            <w:pPr>
              <w:spacing w:before="20" w:after="20" w:line="240" w:lineRule="auto"/>
            </w:pPr>
            <w:r>
              <w:rPr>
                <w:b/>
              </w:rPr>
              <w:t xml:space="preserve">Compliance Documents</w:t>
            </w:r>
          </w:p>
        </w:tc>
        <w:tc>
          <w:tcPr>
            <w:tcW w:w="2313" w:type="dxa"/>
            <w:vAlign w:val="top"/>
          </w:tcPr>
          <w:p>
            <w:pPr>
              <w:spacing w:before="20" w:after="20" w:line="240" w:lineRule="auto"/>
            </w:pPr>
            <w:r>
              <w:rPr>
                <w:rFonts w:ascii="Consolas" w:hAnsi="Consolas"/>
                <w:sz w:val="18"/>
              </w:rPr>
              <w:t xml:space="preserve">/business/compliance-documents</w:t>
            </w:r>
          </w:p>
        </w:tc>
        <w:tc>
          <w:tcPr>
            <w:tcW w:w="5205" w:type="dxa"/>
            <w:vAlign w:val="top"/>
          </w:tcPr>
          <w:p>
            <w:pPr>
              <w:spacing w:before="20" w:after="20" w:line="240" w:lineRule="auto"/>
            </w:pPr>
            <w:r>
              <w:rPr/>
              <w:t xml:space="preserve">Compliance section. Upload and manage company-level compliance documents and see their review status.</w:t>
            </w:r>
          </w:p>
        </w:tc>
      </w:tr>
      <w:tr>
        <w:tc>
          <w:tcPr>
            <w:tcW w:w="2120" w:type="dxa"/>
            <w:vAlign w:val="top"/>
          </w:tcPr>
          <w:p>
            <w:pPr>
              <w:spacing w:before="20" w:after="20" w:line="240" w:lineRule="auto"/>
            </w:pPr>
            <w:r>
              <w:rPr>
                <w:b/>
              </w:rPr>
              <w:t xml:space="preserve">Reporting Obligations</w:t>
            </w:r>
          </w:p>
        </w:tc>
        <w:tc>
          <w:tcPr>
            <w:tcW w:w="2313" w:type="dxa"/>
            <w:vAlign w:val="top"/>
          </w:tcPr>
          <w:p>
            <w:pPr>
              <w:spacing w:before="20" w:after="20" w:line="240" w:lineRule="auto"/>
            </w:pPr>
            <w:r>
              <w:rPr>
                <w:rFonts w:ascii="Consolas" w:hAnsi="Consolas"/>
                <w:sz w:val="18"/>
              </w:rPr>
              <w:t xml:space="preserve">/business/reporting-obligations</w:t>
            </w:r>
          </w:p>
        </w:tc>
        <w:tc>
          <w:tcPr>
            <w:tcW w:w="5205" w:type="dxa"/>
            <w:vAlign w:val="top"/>
          </w:tcPr>
          <w:p>
            <w:pPr>
              <w:spacing w:before="20" w:after="20" w:line="240" w:lineRule="auto"/>
            </w:pPr>
            <w:r>
              <w:rPr/>
              <w:t xml:space="preserve">Compliance section. Log and track the worker events a sponsor must report to the Home Office (role/salary changes, absences, terminations, etc.).</w:t>
            </w:r>
          </w:p>
        </w:tc>
      </w:tr>
      <w:tr>
        <w:tc>
          <w:tcPr>
            <w:tcW w:w="2120" w:type="dxa"/>
            <w:vAlign w:val="top"/>
          </w:tcPr>
          <w:p>
            <w:pPr>
              <w:spacing w:before="20" w:after="20" w:line="240" w:lineRule="auto"/>
            </w:pPr>
            <w:r>
              <w:rPr>
                <w:b/>
              </w:rPr>
              <w:t xml:space="preserve">Review Status</w:t>
            </w:r>
          </w:p>
        </w:tc>
        <w:tc>
          <w:tcPr>
            <w:tcW w:w="2313" w:type="dxa"/>
            <w:vAlign w:val="top"/>
          </w:tcPr>
          <w:p>
            <w:pPr>
              <w:spacing w:before="20" w:after="20" w:line="240" w:lineRule="auto"/>
            </w:pPr>
            <w:r>
              <w:rPr>
                <w:rFonts w:ascii="Consolas" w:hAnsi="Consolas"/>
                <w:sz w:val="18"/>
              </w:rPr>
              <w:t xml:space="preserve">/business/compliance-review</w:t>
            </w:r>
          </w:p>
        </w:tc>
        <w:tc>
          <w:tcPr>
            <w:tcW w:w="5205" w:type="dxa"/>
            <w:vAlign w:val="top"/>
          </w:tcPr>
          <w:p>
            <w:pPr>
              <w:spacing w:before="20" w:after="20" w:line="240" w:lineRule="auto"/>
            </w:pPr>
            <w:r>
              <w:rPr/>
              <w:t xml:space="preserve">Compliance section. Track the review status of all compliance submissions (right-to-work, worker events, change requests, documents) and respond to information requests.</w:t>
            </w:r>
          </w:p>
        </w:tc>
      </w:tr>
      <w:tr>
        <w:tc>
          <w:tcPr>
            <w:tcW w:w="2120" w:type="dxa"/>
            <w:vAlign w:val="top"/>
          </w:tcPr>
          <w:p>
            <w:pPr>
              <w:spacing w:before="20" w:after="20" w:line="240" w:lineRule="auto"/>
            </w:pPr>
            <w:r>
              <w:rPr>
                <w:b/>
              </w:rPr>
              <w:t xml:space="preserve">Invoices</w:t>
            </w:r>
          </w:p>
        </w:tc>
        <w:tc>
          <w:tcPr>
            <w:tcW w:w="2313" w:type="dxa"/>
            <w:vAlign w:val="top"/>
          </w:tcPr>
          <w:p>
            <w:pPr>
              <w:spacing w:before="20" w:after="20" w:line="240" w:lineRule="auto"/>
            </w:pPr>
            <w:r>
              <w:rPr>
                <w:rFonts w:ascii="Consolas" w:hAnsi="Consolas"/>
                <w:sz w:val="18"/>
              </w:rPr>
              <w:t xml:space="preserve">/business/invoices</w:t>
            </w:r>
          </w:p>
        </w:tc>
        <w:tc>
          <w:tcPr>
            <w:tcW w:w="5205" w:type="dxa"/>
            <w:vAlign w:val="top"/>
          </w:tcPr>
          <w:p>
            <w:pPr>
              <w:spacing w:before="20" w:after="20" w:line="240" w:lineRule="auto"/>
            </w:pPr>
            <w:r>
              <w:rPr/>
              <w:t xml:space="preserve">Finance section. View invoices/fees with status (Paid/Pending/Overdue) and details.</w:t>
            </w:r>
          </w:p>
        </w:tc>
      </w:tr>
      <w:tr>
        <w:tc>
          <w:tcPr>
            <w:tcW w:w="2120" w:type="dxa"/>
            <w:vAlign w:val="top"/>
          </w:tcPr>
          <w:p>
            <w:pPr>
              <w:spacing w:before="20" w:after="20" w:line="240" w:lineRule="auto"/>
            </w:pPr>
            <w:r>
              <w:rPr>
                <w:b/>
              </w:rPr>
              <w:t xml:space="preserve">Payments</w:t>
            </w:r>
          </w:p>
        </w:tc>
        <w:tc>
          <w:tcPr>
            <w:tcW w:w="2313" w:type="dxa"/>
            <w:vAlign w:val="top"/>
          </w:tcPr>
          <w:p>
            <w:pPr>
              <w:spacing w:before="20" w:after="20" w:line="240" w:lineRule="auto"/>
            </w:pPr>
            <w:r>
              <w:rPr>
                <w:rFonts w:ascii="Consolas" w:hAnsi="Consolas"/>
                <w:sz w:val="18"/>
              </w:rPr>
              <w:t xml:space="preserve">/business/payment</w:t>
            </w:r>
          </w:p>
        </w:tc>
        <w:tc>
          <w:tcPr>
            <w:tcW w:w="5205" w:type="dxa"/>
            <w:vAlign w:val="top"/>
          </w:tcPr>
          <w:p>
            <w:pPr>
              <w:spacing w:before="20" w:after="20" w:line="240" w:lineRule="auto"/>
            </w:pPr>
            <w:r>
              <w:rPr/>
              <w:t xml:space="preserve">Finance section. View payment history and totals paid/pending.</w:t>
            </w:r>
          </w:p>
        </w:tc>
      </w:tr>
      <w:tr>
        <w:tc>
          <w:tcPr>
            <w:tcW w:w="2120" w:type="dxa"/>
            <w:vAlign w:val="top"/>
          </w:tcPr>
          <w:p>
            <w:pPr>
              <w:spacing w:before="20" w:after="20" w:line="240" w:lineRule="auto"/>
            </w:pPr>
            <w:r>
              <w:rPr>
                <w:b/>
              </w:rPr>
              <w:t xml:space="preserve">Messages</w:t>
            </w:r>
          </w:p>
        </w:tc>
        <w:tc>
          <w:tcPr>
            <w:tcW w:w="2313" w:type="dxa"/>
            <w:vAlign w:val="top"/>
          </w:tcPr>
          <w:p>
            <w:pPr>
              <w:spacing w:before="20" w:after="20" w:line="240" w:lineRule="auto"/>
            </w:pPr>
            <w:r>
              <w:rPr>
                <w:rFonts w:ascii="Consolas" w:hAnsi="Consolas"/>
                <w:sz w:val="18"/>
              </w:rPr>
              <w:t xml:space="preserve">/business/messages</w:t>
            </w:r>
          </w:p>
        </w:tc>
        <w:tc>
          <w:tcPr>
            <w:tcW w:w="5205" w:type="dxa"/>
            <w:vAlign w:val="top"/>
          </w:tcPr>
          <w:p>
            <w:pPr>
              <w:spacing w:before="20" w:after="20" w:line="240" w:lineRule="auto"/>
            </w:pPr>
            <w:r>
              <w:rPr/>
              <w:t xml:space="preserve">Communication section. Secure messaging with the EPiC team (caseworkers/admins) and other contacts.</w:t>
            </w:r>
          </w:p>
        </w:tc>
      </w:tr>
      <w:tr>
        <w:tc>
          <w:tcPr>
            <w:tcW w:w="2120" w:type="dxa"/>
            <w:vAlign w:val="top"/>
          </w:tcPr>
          <w:p>
            <w:pPr>
              <w:spacing w:before="20" w:after="20" w:line="240" w:lineRule="auto"/>
            </w:pPr>
            <w:r>
              <w:rPr>
                <w:b/>
              </w:rPr>
              <w:t xml:space="preserve">Calendar</w:t>
            </w:r>
          </w:p>
        </w:tc>
        <w:tc>
          <w:tcPr>
            <w:tcW w:w="2313" w:type="dxa"/>
            <w:vAlign w:val="top"/>
          </w:tcPr>
          <w:p>
            <w:pPr>
              <w:spacing w:before="20" w:after="20" w:line="240" w:lineRule="auto"/>
            </w:pPr>
            <w:r>
              <w:rPr>
                <w:rFonts w:ascii="Consolas" w:hAnsi="Consolas"/>
                <w:sz w:val="18"/>
              </w:rPr>
              <w:t xml:space="preserve">/business/calendar</w:t>
            </w:r>
          </w:p>
        </w:tc>
        <w:tc>
          <w:tcPr>
            <w:tcW w:w="5205" w:type="dxa"/>
            <w:vAlign w:val="top"/>
          </w:tcPr>
          <w:p>
            <w:pPr>
              <w:spacing w:before="20" w:after="20" w:line="240" w:lineRule="auto"/>
            </w:pPr>
            <w:r>
              <w:rPr/>
              <w:t xml:space="preserve">Communication section. Calendar of appointments and Teams/Google meetings with integration to connect those accounts.</w:t>
            </w:r>
          </w:p>
        </w:tc>
      </w:tr>
      <w:tr>
        <w:tc>
          <w:tcPr>
            <w:tcW w:w="2120" w:type="dxa"/>
            <w:vAlign w:val="top"/>
          </w:tcPr>
          <w:p>
            <w:pPr>
              <w:spacing w:before="20" w:after="20" w:line="240" w:lineRule="auto"/>
            </w:pPr>
            <w:r>
              <w:rPr>
                <w:b/>
              </w:rPr>
              <w:t xml:space="preserve">Notifications</w:t>
            </w:r>
          </w:p>
        </w:tc>
        <w:tc>
          <w:tcPr>
            <w:tcW w:w="2313" w:type="dxa"/>
            <w:vAlign w:val="top"/>
          </w:tcPr>
          <w:p>
            <w:pPr>
              <w:spacing w:before="20" w:after="20" w:line="240" w:lineRule="auto"/>
            </w:pPr>
            <w:r>
              <w:rPr>
                <w:rFonts w:ascii="Consolas" w:hAnsi="Consolas"/>
                <w:sz w:val="18"/>
              </w:rPr>
              <w:t xml:space="preserve">/business/notifications</w:t>
            </w:r>
          </w:p>
        </w:tc>
        <w:tc>
          <w:tcPr>
            <w:tcW w:w="5205" w:type="dxa"/>
            <w:vAlign w:val="top"/>
          </w:tcPr>
          <w:p>
            <w:pPr>
              <w:spacing w:before="20" w:after="20" w:line="240" w:lineRule="auto"/>
            </w:pPr>
            <w:r>
              <w:rPr/>
              <w:t xml:space="preserve">Communication section. All system notifications with read/unread, filtering, and delete.</w:t>
            </w:r>
          </w:p>
        </w:tc>
      </w:tr>
      <w:tr>
        <w:tc>
          <w:tcPr>
            <w:tcW w:w="2120" w:type="dxa"/>
            <w:vAlign w:val="top"/>
          </w:tcPr>
          <w:p>
            <w:pPr>
              <w:spacing w:before="20" w:after="20" w:line="240" w:lineRule="auto"/>
            </w:pPr>
            <w:r>
              <w:rPr>
                <w:b/>
              </w:rPr>
              <w:t xml:space="preserve">Reports</w:t>
            </w:r>
          </w:p>
        </w:tc>
        <w:tc>
          <w:tcPr>
            <w:tcW w:w="2313" w:type="dxa"/>
            <w:vAlign w:val="top"/>
          </w:tcPr>
          <w:p>
            <w:pPr>
              <w:spacing w:before="20" w:after="20" w:line="240" w:lineRule="auto"/>
            </w:pPr>
            <w:r>
              <w:rPr>
                <w:rFonts w:ascii="Consolas" w:hAnsi="Consolas"/>
                <w:sz w:val="18"/>
              </w:rPr>
              <w:t xml:space="preserve">/business/reports</w:t>
            </w:r>
          </w:p>
        </w:tc>
        <w:tc>
          <w:tcPr>
            <w:tcW w:w="5205" w:type="dxa"/>
            <w:vAlign w:val="top"/>
          </w:tcPr>
          <w:p>
            <w:pPr>
              <w:spacing w:before="20" w:after="20" w:line="240" w:lineRule="auto"/>
            </w:pPr>
            <w:r>
              <w:rPr/>
              <w:t xml:space="preserve">System section. Self-service reports (CoS utilisation, compliance, workers, payments) over selectable date ranges, with export.</w:t>
            </w:r>
          </w:p>
        </w:tc>
      </w:tr>
      <w:tr>
        <w:tc>
          <w:tcPr>
            <w:tcW w:w="2120" w:type="dxa"/>
            <w:vAlign w:val="top"/>
          </w:tcPr>
          <w:p>
            <w:pPr>
              <w:spacing w:before="20" w:after="20" w:line="240" w:lineRule="auto"/>
            </w:pPr>
            <w:r>
              <w:rPr>
                <w:b/>
              </w:rPr>
              <w:t xml:space="preserve">Settings</w:t>
            </w:r>
          </w:p>
        </w:tc>
        <w:tc>
          <w:tcPr>
            <w:tcW w:w="2313" w:type="dxa"/>
            <w:vAlign w:val="top"/>
          </w:tcPr>
          <w:p>
            <w:pPr>
              <w:spacing w:before="20" w:after="20" w:line="240" w:lineRule="auto"/>
            </w:pPr>
            <w:r>
              <w:rPr>
                <w:rFonts w:ascii="Consolas" w:hAnsi="Consolas"/>
                <w:sz w:val="18"/>
              </w:rPr>
              <w:t xml:space="preserve">/business/settings</w:t>
            </w:r>
          </w:p>
        </w:tc>
        <w:tc>
          <w:tcPr>
            <w:tcW w:w="5205" w:type="dxa"/>
            <w:vAlign w:val="top"/>
          </w:tcPr>
          <w:p>
            <w:pPr>
              <w:spacing w:before="20" w:after="20" w:line="240" w:lineRule="auto"/>
            </w:pPr>
            <w:r>
              <w:rPr/>
              <w:t xml:space="preserve">System section. Account details, notification preferences, password change and two-factor authentication. (Also the target of /business/account.)</w:t>
            </w:r>
          </w:p>
        </w:tc>
      </w:tr>
    </w:tbl>
    <w:p>
      <w:pPr>
        <w:spacing w:after="120" w:line="120" w:lineRule="auto"/>
      </w:pPr>
    </w:p>
    <w:p>
      <w:pPr>
        <w:pStyle w:val="Heading2"/>
      </w:pPr>
      <w:r>
        <w:t xml:space="preserve">7.3 Screens &amp; features</w:t>
      </w:r>
    </w:p>
    <w:p>
      <w:pPr>
        <w:pStyle w:val="Heading3"/>
      </w:pPr>
      <w:r>
        <w:t xml:space="preserve">Business Dashboard</w:t>
      </w:r>
      <w:r>
        <w:rPr>
          <w:rFonts w:ascii="Consolas" w:hAnsi="Consolas"/>
          <w:b w:val="0"/>
          <w:color w:val="5B6B7A"/>
          <w:sz w:val="17"/>
        </w:rPr>
        <w:t xml:space="preserve">    /business/dashboard</w:t>
      </w:r>
    </w:p>
    <w:p>
      <w:r>
        <w:t xml:space="preserve">The landing page giving the employer a one-glance view of their sponsorship operation and outstanding actions.</w:t>
      </w:r>
    </w:p>
    <w:p>
      <w:pPr>
        <w:pStyle w:val="ListParagraph"/>
        <w:numPr>
          <w:ilvl w:val="0"/>
          <w:numId w:val="1"/>
        </w:numPr>
      </w:pPr>
      <w:r>
        <w:t xml:space="preserve">Stat tiles: Active Workers, Pending Licence Cases, Total Cases, Overdue Cases, Licence Status, Licence Number, Licence Expiry, Available CoS, Pending CoS Requests, Compliance Alerts</w:t>
      </w:r>
    </w:p>
    <w:p>
      <w:pPr>
        <w:pStyle w:val="ListParagraph"/>
        <w:numPr>
          <w:ilvl w:val="0"/>
          <w:numId w:val="1"/>
        </w:numPr>
      </w:pPr>
      <w:r>
        <w:t xml:space="preserve">Licence status badge and a licence-gate banner when the licence is not active (licenceActive === false)</w:t>
      </w:r>
    </w:p>
    <w:p>
      <w:pPr>
        <w:pStyle w:val="ListParagraph"/>
        <w:numPr>
          <w:ilvl w:val="0"/>
          <w:numId w:val="1"/>
        </w:numPr>
      </w:pPr>
      <w:r>
        <w:t xml:space="preserve">Compliance Reminders panel auto-built from licence expiry, overdue cases, compliance alerts and pending CoS requests, each with priority and status</w:t>
      </w:r>
    </w:p>
    <w:p>
      <w:pPr>
        <w:pStyle w:val="ListParagraph"/>
        <w:numPr>
          <w:ilvl w:val="0"/>
          <w:numId w:val="1"/>
        </w:numPr>
      </w:pPr>
      <w:r>
        <w:t xml:space="preserve">Active Cases panel and a Recent Sponsored Workers table (name, visa type, case ref, job title, added-on date, status)</w:t>
      </w:r>
    </w:p>
    <w:p>
      <w:pPr>
        <w:pStyle w:val="ListParagraph"/>
        <w:numPr>
          <w:ilvl w:val="0"/>
          <w:numId w:val="1"/>
        </w:numPr>
      </w:pPr>
      <w:r>
        <w:t xml:space="preserve">Recent Messages and Updates &amp; Notifications panels with 'View all' shortcuts</w:t>
      </w:r>
    </w:p>
    <w:p>
      <w:pPr>
        <w:pStyle w:val="ListParagraph"/>
        <w:numPr>
          <w:ilvl w:val="0"/>
          <w:numId w:val="1"/>
        </w:numPr>
      </w:pPr>
      <w:r>
        <w:t xml:space="preserve">Data pulled live from GET /api/business/dashboard plus cases, sponsored workers, notifications and conversations</w:t>
      </w:r>
    </w:p>
    <w:p>
      <w:pPr>
        <w:pStyle w:val="Heading3"/>
      </w:pPr>
      <w:r>
        <w:t xml:space="preserve">Apply for a Sponsor Licence (V1 — simple form)</w:t>
      </w:r>
      <w:r>
        <w:rPr>
          <w:rFonts w:ascii="Consolas" w:hAnsi="Consolas"/>
          <w:b w:val="0"/>
          <w:color w:val="5B6B7A"/>
          <w:sz w:val="17"/>
        </w:rPr>
        <w:t xml:space="preserve">    /business/apply-licence</w:t>
      </w:r>
    </w:p>
    <w:p>
      <w:r>
        <w:t xml:space="preserve">The original single-page licence application, aligned to UK Home Office requirements, for a quick one-shot submission.</w:t>
      </w:r>
    </w:p>
    <w:p>
      <w:pPr>
        <w:pStyle w:val="ListParagraph"/>
        <w:numPr>
          <w:ilvl w:val="0"/>
          <w:numId w:val="1"/>
        </w:numPr>
      </w:pPr>
      <w:r>
        <w:t xml:space="preserve">Licence route dropdown (Skilled Worker, Scale-up, GBM, Student, Minister of Religion, International Sportsperson, and the Temporary Worker routes)</w:t>
      </w:r>
    </w:p>
    <w:p>
      <w:pPr>
        <w:pStyle w:val="ListParagraph"/>
        <w:numPr>
          <w:ilvl w:val="0"/>
          <w:numId w:val="1"/>
        </w:numPr>
      </w:pPr>
      <w:r>
        <w:t xml:space="preserve">Estimated CoS needed (first year), proposed start date, and free-text reason</w:t>
      </w:r>
    </w:p>
    <w:p>
      <w:pPr>
        <w:pStyle w:val="ListParagraph"/>
        <w:numPr>
          <w:ilvl w:val="0"/>
          <w:numId w:val="1"/>
        </w:numPr>
      </w:pPr>
      <w:r>
        <w:t xml:space="preserve">Organisation details (name, trading name, Companies House number, sector) and Authorising officer / main contact details</w:t>
      </w:r>
    </w:p>
    <w:p>
      <w:pPr>
        <w:pStyle w:val="ListParagraph"/>
        <w:numPr>
          <w:ilvl w:val="0"/>
          <w:numId w:val="1"/>
        </w:numPr>
      </w:pPr>
      <w:r>
        <w:t xml:space="preserve">Optional financial info (funding source, estimated annual sponsorship budget) and supporting-document uploads (PDF/JPG/PNG, multiple)</w:t>
      </w:r>
    </w:p>
    <w:p>
      <w:pPr>
        <w:pStyle w:val="ListParagraph"/>
        <w:numPr>
          <w:ilvl w:val="0"/>
          <w:numId w:val="1"/>
        </w:numPr>
      </w:pPr>
      <w:r>
        <w:t xml:space="preserve">Required-field validation, email validation, and a mandatory declaration checkbox before submit</w:t>
      </w:r>
    </w:p>
    <w:p>
      <w:pPr>
        <w:pStyle w:val="ListParagraph"/>
        <w:numPr>
          <w:ilvl w:val="0"/>
          <w:numId w:val="1"/>
        </w:numPr>
      </w:pPr>
      <w:r>
        <w:t xml:space="preserve">Submits to POST /api/business/licence/apply, then redirects to Licence Management</w:t>
      </w:r>
    </w:p>
    <w:p>
      <w:pPr>
        <w:pStyle w:val="Heading3"/>
      </w:pPr>
      <w:r>
        <w:t xml:space="preserve">Apply for a Sponsor Licence (V2 — 8-step wizard)</w:t>
      </w:r>
      <w:r>
        <w:rPr>
          <w:rFonts w:ascii="Consolas" w:hAnsi="Consolas"/>
          <w:b w:val="0"/>
          <w:color w:val="5B6B7A"/>
          <w:sz w:val="17"/>
        </w:rPr>
        <w:t xml:space="preserve">    /business/apply-licence-v2 (and /apply-licence-v2/:id)</w:t>
      </w:r>
    </w:p>
    <w:p>
      <w:r>
        <w:t xml:space="preserve">The newer, structured 8-step application wizard that mirrors the official Home Office application sections and saves progress as you go.</w:t>
      </w:r>
    </w:p>
    <w:p>
      <w:pPr>
        <w:pStyle w:val="ListParagraph"/>
        <w:numPr>
          <w:ilvl w:val="0"/>
          <w:numId w:val="1"/>
        </w:numPr>
      </w:pPr>
      <w:r>
        <w:t xml:space="preserve">Resume-or-start-new draft picker (lists saved drafts with company name, current step, last-updated date; resume or delete)</w:t>
      </w:r>
    </w:p>
    <w:p>
      <w:pPr>
        <w:pStyle w:val="ListParagraph"/>
        <w:numPr>
          <w:ilvl w:val="0"/>
          <w:numId w:val="1"/>
        </w:numPr>
      </w:pPr>
      <w:r>
        <w:t xml:space="preserve">Blocks a new application if one is already in progress (Pending / Under Review / Government Processing / Decision Pending / Information Requested)</w:t>
      </w:r>
    </w:p>
    <w:p>
      <w:pPr>
        <w:pStyle w:val="ListParagraph"/>
        <w:numPr>
          <w:ilvl w:val="0"/>
          <w:numId w:val="1"/>
        </w:numPr>
      </w:pPr>
      <w:r>
        <w:t xml:space="preserve">Step 1 Routes &amp; sponsor size; Step 2 Organisation; Step 3 CoS Requirements (one row per role: SOC code, job title, headcount, salary+currency, sponsorship duration, with a running total); Step 4 Appendix A Documents (required list generated from chosen routes); Steps 5-7 Authorising Officer, Key Contact and Level 1 Users; Step 8 Declarations &amp; Submit (three declarations, signatory name/role/date)</w:t>
      </w:r>
    </w:p>
    <w:p>
      <w:pPr>
        <w:pStyle w:val="ListParagraph"/>
        <w:numPr>
          <w:ilvl w:val="0"/>
          <w:numId w:val="1"/>
        </w:numPr>
      </w:pPr>
      <w:r>
        <w:t xml:space="preserve">'Import from Business Profile' sync that pre-fills personnel and organisation details from the saved profile</w:t>
      </w:r>
    </w:p>
    <w:p>
      <w:pPr>
        <w:pStyle w:val="ListParagraph"/>
        <w:numPr>
          <w:ilvl w:val="0"/>
          <w:numId w:val="1"/>
        </w:numPr>
      </w:pPr>
      <w:r>
        <w:t xml:space="preserve">Auto-saves the draft on each step (and on Back); fee preview based on sponsor size; submit runs server-side validation and lists any missing sections</w:t>
      </w:r>
    </w:p>
    <w:p>
      <w:pPr>
        <w:pStyle w:val="ListParagraph"/>
        <w:numPr>
          <w:ilvl w:val="0"/>
          <w:numId w:val="1"/>
        </w:numPr>
      </w:pPr>
      <w:r>
        <w:t xml:space="preserve">Backed by /api/business/licence/v2/applications endpoints; success screen points to Licence Status</w:t>
      </w:r>
    </w:p>
    <w:p>
      <w:pPr>
        <w:pStyle w:val="Heading3"/>
      </w:pPr>
      <w:r>
        <w:t xml:space="preserve">Licence Management (Licence Status)</w:t>
      </w:r>
      <w:r>
        <w:rPr>
          <w:rFonts w:ascii="Consolas" w:hAnsi="Consolas"/>
          <w:b w:val="0"/>
          <w:color w:val="5B6B7A"/>
          <w:sz w:val="17"/>
        </w:rPr>
        <w:t xml:space="preserve">    /business/licence</w:t>
      </w:r>
    </w:p>
    <w:p>
      <w:r>
        <w:t xml:space="preserve">The hub for the employer's licence and applications — overall status, CoS allocation, renewal and editing.</w:t>
      </w:r>
    </w:p>
    <w:p>
      <w:pPr>
        <w:pStyle w:val="ListParagraph"/>
        <w:numPr>
          <w:ilvl w:val="0"/>
          <w:numId w:val="1"/>
        </w:numPr>
      </w:pPr>
      <w:r>
        <w:t xml:space="preserve">Summary card: licence ID, status (Active / Pending Review / Inactive), CoS allocation (total/used/available), renewal due date and days remaining</w:t>
      </w:r>
    </w:p>
    <w:p>
      <w:pPr>
        <w:pStyle w:val="ListParagraph"/>
        <w:numPr>
          <w:ilvl w:val="0"/>
          <w:numId w:val="1"/>
        </w:numPr>
      </w:pPr>
      <w:r>
        <w:t xml:space="preserve">List of the employer's licence applications with their statuses</w:t>
      </w:r>
    </w:p>
    <w:p>
      <w:pPr>
        <w:pStyle w:val="ListParagraph"/>
        <w:numPr>
          <w:ilvl w:val="0"/>
          <w:numId w:val="1"/>
        </w:numPr>
      </w:pPr>
      <w:r>
        <w:t xml:space="preserve">Renew Licence modal (renewal type, requested allocation, reason) via POST /api/business/licence/renew/:id</w:t>
      </w:r>
    </w:p>
    <w:p>
      <w:pPr>
        <w:pStyle w:val="ListParagraph"/>
        <w:numPr>
          <w:ilvl w:val="0"/>
          <w:numId w:val="1"/>
        </w:numPr>
      </w:pPr>
      <w:r>
        <w:t xml:space="preserve">Edit-draft modal to update application fields and add/replace documents; delete own draft application</w:t>
      </w:r>
    </w:p>
    <w:p>
      <w:pPr>
        <w:pStyle w:val="ListParagraph"/>
        <w:numPr>
          <w:ilvl w:val="0"/>
          <w:numId w:val="1"/>
        </w:numPr>
      </w:pPr>
      <w:r>
        <w:t xml:space="preserve">View and preview/download the application's uploaded documents through an authenticated endpoint</w:t>
      </w:r>
    </w:p>
    <w:p>
      <w:pPr>
        <w:pStyle w:val="ListParagraph"/>
        <w:numPr>
          <w:ilvl w:val="0"/>
          <w:numId w:val="1"/>
        </w:numPr>
      </w:pPr>
      <w:r>
        <w:t xml:space="preserve">Reads from GET /api/business/licence/my-applications and /api/business/licence/summary; embeds the workflow timeline</w:t>
      </w:r>
    </w:p>
    <w:p>
      <w:pPr>
        <w:pStyle w:val="Heading3"/>
      </w:pPr>
      <w:r>
        <w:t xml:space="preserve">Licence Tracking (Licence Process)</w:t>
      </w:r>
      <w:r>
        <w:rPr>
          <w:rFonts w:ascii="Consolas" w:hAnsi="Consolas"/>
          <w:b w:val="0"/>
          <w:color w:val="5B6B7A"/>
          <w:sz w:val="17"/>
        </w:rPr>
        <w:t xml:space="preserve">    /business/licence-process</w:t>
      </w:r>
    </w:p>
    <w:p>
      <w:r>
        <w:t xml:space="preserve">Tracks the live application through the full 18-stage sponsor-licence pipeline and is where the employer completes intake and confirms government steps.</w:t>
      </w:r>
    </w:p>
    <w:p>
      <w:pPr>
        <w:pStyle w:val="ListParagraph"/>
        <w:numPr>
          <w:ilvl w:val="0"/>
          <w:numId w:val="1"/>
        </w:numPr>
      </w:pPr>
      <w:r>
        <w:t xml:space="preserve">Four tabs: Status (stage tracker), Info &amp; Documents (intake), Timeline, and Pending actions</w:t>
      </w:r>
    </w:p>
    <w:p>
      <w:pPr>
        <w:pStyle w:val="ListParagraph"/>
        <w:numPr>
          <w:ilvl w:val="0"/>
          <w:numId w:val="1"/>
        </w:numPr>
      </w:pPr>
      <w:r>
        <w:t xml:space="preserve">18-stage tracker (pre-submission wizard 1-8, intake 9-10, government pipeline 11-16, submission 17, UKVI decision &amp; activation 18) with done/current/upcoming/rejected states and the role responsible at each stage (Sponsor / Caseworker / Admin)</w:t>
      </w:r>
    </w:p>
    <w:p>
      <w:pPr>
        <w:pStyle w:val="ListParagraph"/>
        <w:numPr>
          <w:ilvl w:val="0"/>
          <w:numId w:val="1"/>
        </w:numPr>
      </w:pPr>
      <w:r>
        <w:t xml:space="preserve">Sponsor Information Form (intake) the employer fills in; document checklist upload where every mandatory item must reach 'Verified'</w:t>
      </w:r>
    </w:p>
    <w:p>
      <w:pPr>
        <w:pStyle w:val="ListParagraph"/>
        <w:numPr>
          <w:ilvl w:val="0"/>
          <w:numId w:val="1"/>
        </w:numPr>
      </w:pPr>
      <w:r>
        <w:t xml:space="preserve">Confirm receipt of UKVI government portal credentials (POST .../government-credentials)</w:t>
      </w:r>
    </w:p>
    <w:p>
      <w:pPr>
        <w:pStyle w:val="ListParagraph"/>
        <w:numPr>
          <w:ilvl w:val="0"/>
          <w:numId w:val="1"/>
        </w:numPr>
      </w:pPr>
      <w:r>
        <w:t xml:space="preserve">View and download documents the caseworker/admin dispatched to the sponsor</w:t>
      </w:r>
    </w:p>
    <w:p>
      <w:pPr>
        <w:pStyle w:val="ListParagraph"/>
        <w:numPr>
          <w:ilvl w:val="0"/>
          <w:numId w:val="1"/>
        </w:numPr>
      </w:pPr>
      <w:r>
        <w:t xml:space="preserve">Immutable workflow timeline of every event across the licence, CoS and workers, filterable by actor</w:t>
      </w:r>
    </w:p>
    <w:p>
      <w:pPr>
        <w:pStyle w:val="Heading3"/>
      </w:pPr>
      <w:r>
        <w:t xml:space="preserve">CoS Allocation</w:t>
      </w:r>
      <w:r>
        <w:rPr>
          <w:rFonts w:ascii="Consolas" w:hAnsi="Consolas"/>
          <w:b w:val="0"/>
          <w:color w:val="5B6B7A"/>
          <w:sz w:val="17"/>
        </w:rPr>
        <w:t xml:space="preserve">    /business/cosallocation</w:t>
      </w:r>
    </w:p>
    <w:p>
      <w:r>
        <w:t xml:space="preserve">Manage Certificates of Sponsorship — see how many are allocated/used/remaining and request more.</w:t>
      </w:r>
    </w:p>
    <w:p>
      <w:pPr>
        <w:pStyle w:val="ListParagraph"/>
        <w:numPr>
          <w:ilvl w:val="0"/>
          <w:numId w:val="1"/>
        </w:numPr>
      </w:pPr>
      <w:r>
        <w:t xml:space="preserve">Summary stats (total / used / remaining) and a breakdown by visa type; Summary and History tabs</w:t>
      </w:r>
    </w:p>
    <w:p>
      <w:pPr>
        <w:pStyle w:val="ListParagraph"/>
        <w:numPr>
          <w:ilvl w:val="0"/>
          <w:numId w:val="1"/>
        </w:numPr>
      </w:pPr>
      <w:r>
        <w:t xml:space="preserve">Request CoS modal (visa type, requested amount, reason) — disabled with a tooltip when the licence is not active</w:t>
      </w:r>
    </w:p>
    <w:p>
      <w:pPr>
        <w:pStyle w:val="ListParagraph"/>
        <w:numPr>
          <w:ilvl w:val="0"/>
          <w:numId w:val="1"/>
        </w:numPr>
      </w:pPr>
      <w:r>
        <w:t xml:space="preserve">List of CoS requests with status filter; edit and delete pending requests</w:t>
      </w:r>
    </w:p>
    <w:p>
      <w:pPr>
        <w:pStyle w:val="ListParagraph"/>
        <w:numPr>
          <w:ilvl w:val="0"/>
          <w:numId w:val="1"/>
        </w:numPr>
      </w:pPr>
      <w:r>
        <w:t xml:space="preserve">Export CoS summary / CoS requests to Excel</w:t>
      </w:r>
    </w:p>
    <w:p>
      <w:pPr>
        <w:pStyle w:val="ListParagraph"/>
        <w:numPr>
          <w:ilvl w:val="0"/>
          <w:numId w:val="1"/>
        </w:numPr>
      </w:pPr>
      <w:r>
        <w:t xml:space="preserve">Backed by /api/business/cos/summary, /api/business/cos/request and /api/business/cos/requests</w:t>
      </w:r>
    </w:p>
    <w:p>
      <w:pPr>
        <w:pStyle w:val="Heading3"/>
      </w:pPr>
      <w:r>
        <w:t xml:space="preserve">Sponsored Workers</w:t>
      </w:r>
      <w:r>
        <w:rPr>
          <w:rFonts w:ascii="Consolas" w:hAnsi="Consolas"/>
          <w:b w:val="0"/>
          <w:color w:val="5B6B7A"/>
          <w:sz w:val="17"/>
        </w:rPr>
        <w:t xml:space="preserve">    /business/workers</w:t>
      </w:r>
    </w:p>
    <w:p>
      <w:r>
        <w:t xml:space="preserve">The register of workers the employer sponsors, and the entry point to add and manage them.</w:t>
      </w:r>
    </w:p>
    <w:p>
      <w:pPr>
        <w:pStyle w:val="ListParagraph"/>
        <w:numPr>
          <w:ilvl w:val="0"/>
          <w:numId w:val="1"/>
        </w:numPr>
      </w:pPr>
      <w:r>
        <w:t xml:space="preserve">Stat cards (Total Workers, Active/Approved, Pending Review) and a searchable, status-filterable table (candidate, job title, case ID, salary, stage, status)</w:t>
      </w:r>
    </w:p>
    <w:p>
      <w:pPr>
        <w:pStyle w:val="ListParagraph"/>
        <w:numPr>
          <w:ilvl w:val="0"/>
          <w:numId w:val="1"/>
        </w:numPr>
      </w:pPr>
      <w:r>
        <w:t xml:space="preserve">Add Worker button routes to the Sponsored Worker form; disabled with a tooltip when the licence is not active</w:t>
      </w:r>
    </w:p>
    <w:p>
      <w:pPr>
        <w:pStyle w:val="ListParagraph"/>
        <w:numPr>
          <w:ilvl w:val="0"/>
          <w:numId w:val="1"/>
        </w:numPr>
      </w:pPr>
      <w:r>
        <w:t xml:space="preserve">View opens worker details (passes the candidate id via router state, not the URL); Remove worker via a confirmation modal</w:t>
      </w:r>
    </w:p>
    <w:p>
      <w:pPr>
        <w:pStyle w:val="ListParagraph"/>
        <w:numPr>
          <w:ilvl w:val="0"/>
          <w:numId w:val="1"/>
        </w:numPr>
      </w:pPr>
      <w:r>
        <w:t xml:space="preserve">Reads GET /api/business/workers; delete via DELETE /api/business/workers/:id</w:t>
      </w:r>
    </w:p>
    <w:p>
      <w:pPr>
        <w:pStyle w:val="Heading3"/>
      </w:pPr>
      <w:r>
        <w:t xml:space="preserve">Add Sponsored Worker form</w:t>
      </w:r>
      <w:r>
        <w:rPr>
          <w:rFonts w:ascii="Consolas" w:hAnsi="Consolas"/>
          <w:b w:val="0"/>
          <w:color w:val="5B6B7A"/>
          <w:sz w:val="17"/>
        </w:rPr>
        <w:t xml:space="preserve">    /business/sponsored-workers</w:t>
      </w:r>
    </w:p>
    <w:p>
      <w:r>
        <w:t xml:space="preserve">Create a new sponsored worker, capturing the personal, passport, employment and visa details a sponsor must hold.</w:t>
      </w:r>
    </w:p>
    <w:p>
      <w:pPr>
        <w:pStyle w:val="ListParagraph"/>
        <w:numPr>
          <w:ilvl w:val="0"/>
          <w:numId w:val="1"/>
        </w:numPr>
      </w:pPr>
      <w:r>
        <w:t xml:space="preserve">Personal details (name, DOB, gender, nationality, marital status), passport details (number, issue/expiry, country)</w:t>
      </w:r>
    </w:p>
    <w:p>
      <w:pPr>
        <w:pStyle w:val="ListParagraph"/>
        <w:numPr>
          <w:ilvl w:val="0"/>
          <w:numId w:val="1"/>
        </w:numPr>
      </w:pPr>
      <w:r>
        <w:t xml:space="preserve">Contact and address, employment details (job title, department, start date, salary), and visa/CoS details (visa type, visa number, visa expiry, CoS number)</w:t>
      </w:r>
    </w:p>
    <w:p>
      <w:pPr>
        <w:pStyle w:val="ListParagraph"/>
        <w:numPr>
          <w:ilvl w:val="0"/>
          <w:numId w:val="1"/>
        </w:numPr>
      </w:pPr>
      <w:r>
        <w:t xml:space="preserve">Visa-type dropdown loaded from the platform's visa-type list; date pickers</w:t>
      </w:r>
    </w:p>
    <w:p>
      <w:pPr>
        <w:pStyle w:val="ListParagraph"/>
        <w:numPr>
          <w:ilvl w:val="0"/>
          <w:numId w:val="1"/>
        </w:numPr>
      </w:pPr>
      <w:r>
        <w:t xml:space="preserve">Blocked when the licence is not active; on save creates the worker via POST /api/business/workers (which also creates a candidate user with a temporary password)</w:t>
      </w:r>
    </w:p>
    <w:p>
      <w:pPr>
        <w:pStyle w:val="Heading3"/>
      </w:pPr>
      <w:r>
        <w:t xml:space="preserve">Sponsored Worker Details</w:t>
      </w:r>
      <w:r>
        <w:rPr>
          <w:rFonts w:ascii="Consolas" w:hAnsi="Consolas"/>
          <w:b w:val="0"/>
          <w:color w:val="5B6B7A"/>
          <w:sz w:val="17"/>
        </w:rPr>
        <w:t xml:space="preserve">    /business/worker-details</w:t>
      </w:r>
    </w:p>
    <w:p>
      <w:r>
        <w:t xml:space="preserve">View and manage a single sponsored worker across their personal, visa, document and compliance information.</w:t>
      </w:r>
    </w:p>
    <w:p>
      <w:pPr>
        <w:pStyle w:val="ListParagraph"/>
        <w:numPr>
          <w:ilvl w:val="0"/>
          <w:numId w:val="1"/>
        </w:numPr>
      </w:pPr>
      <w:r>
        <w:t xml:space="preserve">Tabs: Details, Visa, Documents, and Compliance</w:t>
      </w:r>
    </w:p>
    <w:p>
      <w:pPr>
        <w:pStyle w:val="ListParagraph"/>
        <w:numPr>
          <w:ilvl w:val="0"/>
          <w:numId w:val="1"/>
        </w:numPr>
      </w:pPr>
      <w:r>
        <w:t xml:space="preserve">Edit worker details; update worker status via a modal with a reason/note (Approve / Reject etc.)</w:t>
      </w:r>
    </w:p>
    <w:p>
      <w:pPr>
        <w:pStyle w:val="ListParagraph"/>
        <w:numPr>
          <w:ilvl w:val="0"/>
          <w:numId w:val="1"/>
        </w:numPr>
      </w:pPr>
      <w:r>
        <w:t xml:space="preserve">Compliance tab shows a Right to Work Verification panel with per-document status tiles (passport, visa copy, CoS copy, contract, payslips) summarised as Compliant / Review Required / No Data</w:t>
      </w:r>
    </w:p>
    <w:p>
      <w:pPr>
        <w:pStyle w:val="ListParagraph"/>
        <w:numPr>
          <w:ilvl w:val="0"/>
          <w:numId w:val="1"/>
        </w:numPr>
      </w:pPr>
      <w:r>
        <w:t xml:space="preserve">Licence-gate aware (sponsorship actions blocked when licence inactive)</w:t>
      </w:r>
    </w:p>
    <w:p>
      <w:pPr>
        <w:pStyle w:val="Heading3"/>
      </w:pPr>
      <w:r>
        <w:t xml:space="preserve">Compliance Dashboard</w:t>
      </w:r>
      <w:r>
        <w:rPr>
          <w:rFonts w:ascii="Consolas" w:hAnsi="Consolas"/>
          <w:b w:val="0"/>
          <w:color w:val="5B6B7A"/>
          <w:sz w:val="17"/>
        </w:rPr>
        <w:t xml:space="preserve">    /business/compliance</w:t>
      </w:r>
    </w:p>
    <w:p>
      <w:r>
        <w:t xml:space="preserve">Show the employer's overall sponsor-compliance health, focused on visa-expiry risk and upcoming reporting deadlines.</w:t>
      </w:r>
    </w:p>
    <w:p>
      <w:pPr>
        <w:pStyle w:val="ListParagraph"/>
        <w:numPr>
          <w:ilvl w:val="0"/>
          <w:numId w:val="1"/>
        </w:numPr>
      </w:pPr>
      <w:r>
        <w:t xml:space="preserve">Per-worker risk rows derived from visa days-to-expiry (Critical / Warning / Safe / Pending) with visa type and expiry date</w:t>
      </w:r>
    </w:p>
    <w:p>
      <w:pPr>
        <w:pStyle w:val="ListParagraph"/>
        <w:numPr>
          <w:ilvl w:val="0"/>
          <w:numId w:val="1"/>
        </w:numPr>
      </w:pPr>
      <w:r>
        <w:t xml:space="preserve">Upcoming reporting deadlines list</w:t>
      </w:r>
    </w:p>
    <w:p>
      <w:pPr>
        <w:pStyle w:val="ListParagraph"/>
        <w:numPr>
          <w:ilvl w:val="0"/>
          <w:numId w:val="1"/>
        </w:numPr>
      </w:pPr>
      <w:r>
        <w:t xml:space="preserve">Reads GET /api/business/compliance/summary and the worker-events list</w:t>
      </w:r>
    </w:p>
    <w:p>
      <w:pPr>
        <w:pStyle w:val="Heading3"/>
      </w:pPr>
      <w:r>
        <w:t xml:space="preserve">Reporting Obligations</w:t>
      </w:r>
      <w:r>
        <w:rPr>
          <w:rFonts w:ascii="Consolas" w:hAnsi="Consolas"/>
          <w:b w:val="0"/>
          <w:color w:val="5B6B7A"/>
          <w:sz w:val="17"/>
        </w:rPr>
        <w:t xml:space="preserve">    /business/reporting-obligations</w:t>
      </w:r>
    </w:p>
    <w:p>
      <w:r>
        <w:t xml:space="preserve">Log and track the changes a sponsor is legally required to report to the Home Office for each worker.</w:t>
      </w:r>
    </w:p>
    <w:p>
      <w:pPr>
        <w:pStyle w:val="ListParagraph"/>
        <w:numPr>
          <w:ilvl w:val="0"/>
          <w:numId w:val="1"/>
        </w:numPr>
      </w:pPr>
      <w:r>
        <w:t xml:space="preserve">Add/edit a worker event with type (Role Change, Salary Change, Absence &gt;10 days, Termination, Address Change, Resignation, Dismissal, Visa Curtailment, Reduced Hours, Change of Contract Type), event date, description, reported-by, date reported to SMS, and an evidence file</w:t>
      </w:r>
    </w:p>
    <w:p>
      <w:pPr>
        <w:pStyle w:val="ListParagraph"/>
        <w:numPr>
          <w:ilvl w:val="0"/>
          <w:numId w:val="1"/>
        </w:numPr>
      </w:pPr>
      <w:r>
        <w:t xml:space="preserve">Search and status filter (Reported / Pending / Overdue); status badges and icons per event type</w:t>
      </w:r>
    </w:p>
    <w:p>
      <w:pPr>
        <w:pStyle w:val="ListParagraph"/>
        <w:numPr>
          <w:ilvl w:val="0"/>
          <w:numId w:val="1"/>
        </w:numPr>
      </w:pPr>
      <w:r>
        <w:t xml:space="preserve">Backed by /api/business/worker-events</w:t>
      </w:r>
    </w:p>
    <w:p>
      <w:pPr>
        <w:pStyle w:val="Heading3"/>
      </w:pPr>
      <w:r>
        <w:t xml:space="preserve">Compliance Review Status</w:t>
      </w:r>
      <w:r>
        <w:rPr>
          <w:rFonts w:ascii="Consolas" w:hAnsi="Consolas"/>
          <w:b w:val="0"/>
          <w:color w:val="5B6B7A"/>
          <w:sz w:val="17"/>
        </w:rPr>
        <w:t xml:space="preserve">    /business/compliance-review</w:t>
      </w:r>
    </w:p>
    <w:p>
      <w:r>
        <w:t xml:space="preserve">One place to see how the EPiC team is reviewing the employer's compliance submissions and to respond to information requests.</w:t>
      </w:r>
    </w:p>
    <w:p>
      <w:pPr>
        <w:pStyle w:val="ListParagraph"/>
        <w:numPr>
          <w:ilvl w:val="0"/>
          <w:numId w:val="1"/>
        </w:numPr>
      </w:pPr>
      <w:r>
        <w:t xml:space="preserve">Tabs across four entity types: Right to Work, Worker Events, Change Requests, Compliance Documents</w:t>
      </w:r>
    </w:p>
    <w:p>
      <w:pPr>
        <w:pStyle w:val="ListParagraph"/>
        <w:numPr>
          <w:ilvl w:val="0"/>
          <w:numId w:val="1"/>
        </w:numPr>
      </w:pPr>
      <w:r>
        <w:t xml:space="preserve">Table of items with submitted date, review status badge, and the reviewer's comment</w:t>
      </w:r>
    </w:p>
    <w:p>
      <w:pPr>
        <w:pStyle w:val="ListParagraph"/>
        <w:numPr>
          <w:ilvl w:val="0"/>
          <w:numId w:val="1"/>
        </w:numPr>
      </w:pPr>
      <w:r>
        <w:t xml:space="preserve">Respond / Add Evidence action — when status is 'Information Requested' the employer can reply with notes and attach evidence, re-submitting for review</w:t>
      </w:r>
    </w:p>
    <w:p>
      <w:pPr>
        <w:pStyle w:val="ListParagraph"/>
        <w:numPr>
          <w:ilvl w:val="0"/>
          <w:numId w:val="1"/>
        </w:numPr>
      </w:pPr>
      <w:r>
        <w:t xml:space="preserve">Unified across two backend engines via /api/business/right-to-work, /worker-events, /change-requests and /compliance-documents</w:t>
      </w:r>
    </w:p>
    <w:p>
      <w:pPr>
        <w:pStyle w:val="Heading3"/>
      </w:pPr>
      <w:r>
        <w:t xml:space="preserve">Business Profile</w:t>
      </w:r>
      <w:r>
        <w:rPr>
          <w:rFonts w:ascii="Consolas" w:hAnsi="Consolas"/>
          <w:b w:val="0"/>
          <w:color w:val="5B6B7A"/>
          <w:sz w:val="17"/>
        </w:rPr>
        <w:t xml:space="preserve">    /business/profile</w:t>
      </w:r>
    </w:p>
    <w:p>
      <w:r>
        <w:t xml:space="preserve">Maintain the organisation's master record used across the portal and to pre-fill licence applications.</w:t>
      </w:r>
    </w:p>
    <w:p>
      <w:pPr>
        <w:pStyle w:val="ListParagraph"/>
        <w:numPr>
          <w:ilvl w:val="0"/>
          <w:numId w:val="1"/>
        </w:numPr>
      </w:pPr>
      <w:r>
        <w:t xml:space="preserve">Section-by-section editing via modals: registered/trading address, key personnel, ownership (shareholders/directors), HR manager, and billing</w:t>
      </w:r>
    </w:p>
    <w:p>
      <w:pPr>
        <w:pStyle w:val="ListParagraph"/>
        <w:numPr>
          <w:ilvl w:val="0"/>
          <w:numId w:val="1"/>
        </w:numPr>
      </w:pPr>
      <w:r>
        <w:t xml:space="preserve">Embeds the multi-step Business Registration form for fuller editing</w:t>
      </w:r>
    </w:p>
    <w:p>
      <w:pPr>
        <w:pStyle w:val="ListParagraph"/>
        <w:numPr>
          <w:ilvl w:val="0"/>
          <w:numId w:val="1"/>
        </w:numPr>
      </w:pPr>
      <w:r>
        <w:t xml:space="preserve">Reads/writes GET &amp; PUT /api/business/account/profile and key-personnel update</w:t>
      </w:r>
    </w:p>
    <w:p>
      <w:pPr>
        <w:pStyle w:val="Heading3"/>
      </w:pPr>
      <w:r>
        <w:t xml:space="preserve">Key Personnel</w:t>
      </w:r>
      <w:r>
        <w:rPr>
          <w:rFonts w:ascii="Consolas" w:hAnsi="Consolas"/>
          <w:b w:val="0"/>
          <w:color w:val="5B6B7A"/>
          <w:sz w:val="17"/>
        </w:rPr>
        <w:t xml:space="preserve">    /business/personnel</w:t>
      </w:r>
    </w:p>
    <w:p>
      <w:r>
        <w:t xml:space="preserve">Manage the named individuals required for a sponsor licence.</w:t>
      </w:r>
    </w:p>
    <w:p>
      <w:pPr>
        <w:pStyle w:val="ListParagraph"/>
        <w:numPr>
          <w:ilvl w:val="0"/>
          <w:numId w:val="1"/>
        </w:numPr>
      </w:pPr>
      <w:r>
        <w:t xml:space="preserve">Authorising Officer, Key Contact, HR Manager (name, phone, email, job title/department) and a list of Level 1 Users</w:t>
      </w:r>
    </w:p>
    <w:p>
      <w:pPr>
        <w:pStyle w:val="ListParagraph"/>
        <w:numPr>
          <w:ilvl w:val="0"/>
          <w:numId w:val="1"/>
        </w:numPr>
      </w:pPr>
      <w:r>
        <w:t xml:space="preserve">View/edit person modals and add/edit Level 1 User modals</w:t>
      </w:r>
    </w:p>
    <w:p>
      <w:pPr>
        <w:pStyle w:val="ListParagraph"/>
        <w:numPr>
          <w:ilvl w:val="0"/>
          <w:numId w:val="1"/>
        </w:numPr>
      </w:pPr>
      <w:r>
        <w:t xml:space="preserve">Saved through PUT /api/business/account/key-personnel (data lives on the sponsor profile)</w:t>
      </w:r>
    </w:p>
    <w:p>
      <w:pPr>
        <w:pStyle w:val="Heading3"/>
      </w:pPr>
      <w:r>
        <w:t xml:space="preserve">Invoices &amp; Payments</w:t>
      </w:r>
      <w:r>
        <w:rPr>
          <w:rFonts w:ascii="Consolas" w:hAnsi="Consolas"/>
          <w:b w:val="0"/>
          <w:color w:val="5B6B7A"/>
          <w:sz w:val="17"/>
        </w:rPr>
        <w:t xml:space="preserve">    /business/invoices and /business/payment</w:t>
      </w:r>
    </w:p>
    <w:p>
      <w:r>
        <w:t xml:space="preserve">Let the employer see what they owe and what they have paid for sponsorship/case fees.</w:t>
      </w:r>
    </w:p>
    <w:p>
      <w:pPr>
        <w:pStyle w:val="ListParagraph"/>
        <w:numPr>
          <w:ilvl w:val="0"/>
          <w:numId w:val="1"/>
        </w:numPr>
      </w:pPr>
      <w:r>
        <w:t xml:space="preserve">Invoices: list with invoice number, case reference, amount, status (Paid/Pending/Overdue), due/paid dates, payment method; search and filter; invoice detail</w:t>
      </w:r>
    </w:p>
    <w:p>
      <w:pPr>
        <w:pStyle w:val="ListParagraph"/>
        <w:numPr>
          <w:ilvl w:val="0"/>
          <w:numId w:val="1"/>
        </w:numPr>
      </w:pPr>
      <w:r>
        <w:t xml:space="preserve">Payments: payment history with totals paid and pending, status icons, search and filter, payment detail</w:t>
      </w:r>
    </w:p>
    <w:p>
      <w:pPr>
        <w:pStyle w:val="ListParagraph"/>
        <w:numPr>
          <w:ilvl w:val="0"/>
          <w:numId w:val="1"/>
        </w:numPr>
      </w:pPr>
      <w:r>
        <w:t xml:space="preserve">Both read GET /api/business/payments</w:t>
      </w:r>
    </w:p>
    <w:p>
      <w:pPr>
        <w:pStyle w:val="Heading3"/>
      </w:pPr>
      <w:r>
        <w:t xml:space="preserve">Settings</w:t>
      </w:r>
      <w:r>
        <w:rPr>
          <w:rFonts w:ascii="Consolas" w:hAnsi="Consolas"/>
          <w:b w:val="0"/>
          <w:color w:val="5B6B7A"/>
          <w:sz w:val="17"/>
        </w:rPr>
        <w:t xml:space="preserve">    /business/settings</w:t>
      </w:r>
    </w:p>
    <w:p>
      <w:r>
        <w:t xml:space="preserve">Manage the user's account, communication preferences and security. (/business/account redirects here.)</w:t>
      </w:r>
    </w:p>
    <w:p>
      <w:pPr>
        <w:pStyle w:val="ListParagraph"/>
        <w:numPr>
          <w:ilvl w:val="0"/>
          <w:numId w:val="1"/>
        </w:numPr>
      </w:pPr>
      <w:r>
        <w:t xml:space="preserve">Account tab (profile details), Notifications tab (email/SMS/push toggles such as visa-expiration alerts, compliance updates, payment reminders), Security tab (change password, enable/disable two-factor authentication)</w:t>
      </w:r>
    </w:p>
    <w:p>
      <w:pPr>
        <w:pStyle w:val="ListParagraph"/>
        <w:numPr>
          <w:ilvl w:val="0"/>
          <w:numId w:val="1"/>
        </w:numPr>
      </w:pPr>
      <w:r>
        <w:t xml:space="preserve">Reads/writes the business profile and uses change-password and 2FA setup/disable components</w:t>
      </w:r>
    </w:p>
    <w:p>
      <w:pPr>
        <w:pStyle w:val="Heading2"/>
      </w:pPr>
      <w:r>
        <w:t xml:space="preserve">7.4 Key workflows</w:t>
      </w:r>
    </w:p>
    <w:p>
      <w:pPr>
        <w:pStyle w:val="Heading3"/>
      </w:pPr>
      <w:r>
        <w:t xml:space="preserve">Register the business / build the company profile</w:t>
      </w:r>
    </w:p>
    <w:p>
      <w:r>
        <w:t xml:space="preserve">Before or alongside applying, the employer captures the organisation's details that the licence application and ongoing compliance rely on.</w:t>
      </w:r>
    </w:p>
    <w:p>
      <w:pPr>
        <w:pStyle w:val="ListParagraph"/>
        <w:numPr>
          <w:ilvl w:val="0"/>
          <w:numId w:val="1025"/>
        </w:numPr>
      </w:pPr>
      <w:r>
        <w:t xml:space="preserve">Open Business Profile (or the embedded Business Registration form).</w:t>
      </w:r>
    </w:p>
    <w:p>
      <w:pPr>
        <w:pStyle w:val="ListParagraph"/>
        <w:numPr>
          <w:ilvl w:val="0"/>
          <w:numId w:val="1025"/>
        </w:numPr>
      </w:pPr>
      <w:r>
        <w:t xml:space="preserve">Enter company details: name, trading name, Companies House number, sponsor licence number (if any), sector, year established, website.</w:t>
      </w:r>
    </w:p>
    <w:p>
      <w:pPr>
        <w:pStyle w:val="ListParagraph"/>
        <w:numPr>
          <w:ilvl w:val="0"/>
          <w:numId w:val="1025"/>
        </w:numPr>
      </w:pPr>
      <w:r>
        <w:t xml:space="preserve">Add registered and trading addresses.</w:t>
      </w:r>
    </w:p>
    <w:p>
      <w:pPr>
        <w:pStyle w:val="ListParagraph"/>
        <w:numPr>
          <w:ilvl w:val="0"/>
          <w:numId w:val="1025"/>
        </w:numPr>
      </w:pPr>
      <w:r>
        <w:t xml:space="preserve">Name the key personnel: Authorising Officer, Key Contact, Level 1 Users, and HR Manager (also editable on the Key Personnel page).</w:t>
      </w:r>
    </w:p>
    <w:p>
      <w:pPr>
        <w:pStyle w:val="ListParagraph"/>
        <w:numPr>
          <w:ilvl w:val="0"/>
          <w:numId w:val="1025"/>
        </w:numPr>
      </w:pPr>
      <w:r>
        <w:t xml:space="preserve">Record ownership (shareholders/directors) and billing details; upload registration documents where prompted.</w:t>
      </w:r>
    </w:p>
    <w:p>
      <w:pPr>
        <w:pStyle w:val="ListParagraph"/>
        <w:numPr>
          <w:ilvl w:val="0"/>
          <w:numId w:val="1025"/>
        </w:numPr>
      </w:pPr>
      <w:r>
        <w:t xml:space="preserve">Save each section; the profile is stored via /api/business/account/profile and reused to pre-fill licence applications.</w:t>
      </w:r>
    </w:p>
    <w:p>
      <w:pPr>
        <w:pStyle w:val="Heading3"/>
      </w:pPr>
      <w:r>
        <w:t xml:space="preserve">Apply for a sponsor licence (V2 wizard — current flow)</w:t>
      </w:r>
    </w:p>
    <w:p>
      <w:r>
        <w:t xml:space="preserve">The structured way to apply, mirroring the Home Office application and saving progress so the employer can complete it over time.</w:t>
      </w:r>
    </w:p>
    <w:p>
      <w:pPr>
        <w:pStyle w:val="ListParagraph"/>
        <w:numPr>
          <w:ilvl w:val="0"/>
          <w:numId w:val="1026"/>
        </w:numPr>
      </w:pPr>
      <w:r>
        <w:t xml:space="preserve">Go to the licence application wizard; resume an existing draft or start a new one (only one in-progress application is allowed).</w:t>
      </w:r>
    </w:p>
    <w:p>
      <w:pPr>
        <w:pStyle w:val="ListParagraph"/>
        <w:numPr>
          <w:ilvl w:val="0"/>
          <w:numId w:val="1026"/>
        </w:numPr>
      </w:pPr>
      <w:r>
        <w:t xml:space="preserve">Step 1: choose the immigration route(s) (Skilled Worker, Student, Scale-up, GBM, GAE) and the sponsor size (small/charity vs medium/large).</w:t>
      </w:r>
    </w:p>
    <w:p>
      <w:pPr>
        <w:pStyle w:val="ListParagraph"/>
        <w:numPr>
          <w:ilvl w:val="0"/>
          <w:numId w:val="1026"/>
        </w:numPr>
      </w:pPr>
      <w:r>
        <w:t xml:space="preserve">Step 2: confirm organisation details — use 'Import from Business Profile' to pre-fill.</w:t>
      </w:r>
    </w:p>
    <w:p>
      <w:pPr>
        <w:pStyle w:val="ListParagraph"/>
        <w:numPr>
          <w:ilvl w:val="0"/>
          <w:numId w:val="1026"/>
        </w:numPr>
      </w:pPr>
      <w:r>
        <w:t xml:space="preserve">Step 3: add CoS requirements, one row per role (SOC code, job title, headcount, indicative salary, sponsorship duration); the wizard totals the CoS requested.</w:t>
      </w:r>
    </w:p>
    <w:p>
      <w:pPr>
        <w:pStyle w:val="ListParagraph"/>
        <w:numPr>
          <w:ilvl w:val="0"/>
          <w:numId w:val="1026"/>
        </w:numPr>
      </w:pPr>
      <w:r>
        <w:t xml:space="preserve">Step 4: upload the Appendix A supporting documents the system lists for your routes.</w:t>
      </w:r>
    </w:p>
    <w:p>
      <w:pPr>
        <w:pStyle w:val="ListParagraph"/>
        <w:numPr>
          <w:ilvl w:val="0"/>
          <w:numId w:val="1026"/>
        </w:numPr>
      </w:pPr>
      <w:r>
        <w:t xml:space="preserve">Steps 5-7: provide the Authorising Officer, Key Contact and Level 1 Users.</w:t>
      </w:r>
    </w:p>
    <w:p>
      <w:pPr>
        <w:pStyle w:val="ListParagraph"/>
        <w:numPr>
          <w:ilvl w:val="0"/>
          <w:numId w:val="1026"/>
        </w:numPr>
      </w:pPr>
      <w:r>
        <w:t xml:space="preserve">Step 8: tick the three declarations, enter the signatory name/role/date, and submit. Progress is auto-saved throughout; on submit the server validates completeness and the success screen links to Licence Status.</w:t>
      </w:r>
    </w:p>
    <w:p>
      <w:pPr>
        <w:pStyle w:val="ListParagraph"/>
        <w:numPr>
          <w:ilvl w:val="0"/>
          <w:numId w:val="1026"/>
        </w:numPr>
      </w:pPr>
      <w:r>
        <w:t xml:space="preserve">(Alternative: the simpler V1 single-page form at /business/apply-licence submits everything at once with a declaration.)</w:t>
      </w:r>
    </w:p>
    <w:p>
      <w:pPr>
        <w:pStyle w:val="Heading3"/>
      </w:pPr>
      <w:r>
        <w:t xml:space="preserve">Track the licence application to a decision</w:t>
      </w:r>
    </w:p>
    <w:p>
      <w:r>
        <w:t xml:space="preserve">After submission, the employer follows the application through verification and the UK government systems, completing their parts when asked.</w:t>
      </w:r>
    </w:p>
    <w:p>
      <w:pPr>
        <w:pStyle w:val="ListParagraph"/>
        <w:numPr>
          <w:ilvl w:val="0"/>
          <w:numId w:val="1027"/>
        </w:numPr>
      </w:pPr>
      <w:r>
        <w:t xml:space="preserve">Open Licence Tracking and watch the 18-stage tracker move from enquiry/onboarding through the application sections.</w:t>
      </w:r>
    </w:p>
    <w:p>
      <w:pPr>
        <w:pStyle w:val="ListParagraph"/>
        <w:numPr>
          <w:ilvl w:val="0"/>
          <w:numId w:val="1027"/>
        </w:numPr>
      </w:pPr>
      <w:r>
        <w:t xml:space="preserve">In the Info &amp; Documents tab, complete the Sponsor Information Form and upload every mandatory checklist document; each must be marked 'Verified' by the caseworker.</w:t>
      </w:r>
    </w:p>
    <w:p>
      <w:pPr>
        <w:pStyle w:val="ListParagraph"/>
        <w:numPr>
          <w:ilvl w:val="0"/>
          <w:numId w:val="1027"/>
        </w:numPr>
      </w:pPr>
      <w:r>
        <w:t xml:space="preserve">Respond to any 'Information Requested' prompts (the application becomes editable again when info is requested).</w:t>
      </w:r>
    </w:p>
    <w:p>
      <w:pPr>
        <w:pStyle w:val="ListParagraph"/>
        <w:numPr>
          <w:ilvl w:val="0"/>
          <w:numId w:val="1027"/>
        </w:numPr>
      </w:pPr>
      <w:r>
        <w:t xml:space="preserve">When the EPiC caseworker reaches government registration, await/confirm receipt of the UKVI portal credentials shared with you (confirm-receipt action).</w:t>
      </w:r>
    </w:p>
    <w:p>
      <w:pPr>
        <w:pStyle w:val="ListParagraph"/>
        <w:numPr>
          <w:ilvl w:val="0"/>
          <w:numId w:val="1027"/>
        </w:numPr>
      </w:pPr>
      <w:r>
        <w:t xml:space="preserve">Download any documents the caseworker/admin dispatch to you; follow the Timeline and Pending Actions tabs for what's outstanding.</w:t>
      </w:r>
    </w:p>
    <w:p>
      <w:pPr>
        <w:pStyle w:val="ListParagraph"/>
        <w:numPr>
          <w:ilvl w:val="0"/>
          <w:numId w:val="1027"/>
        </w:numPr>
      </w:pPr>
      <w:r>
        <w:t xml:space="preserve">On a UKVI decision the licence is activated (status Active, licence number and dates set); the gate banner disappears and sponsorship actions unlock.</w:t>
      </w:r>
    </w:p>
    <w:p>
      <w:pPr>
        <w:pStyle w:val="Heading3"/>
      </w:pPr>
      <w:r>
        <w:t xml:space="preserve">Get and use Certificates of Sponsorship</w:t>
      </w:r>
    </w:p>
    <w:p>
      <w:r>
        <w:t xml:space="preserve">Once licensed, the employer manages its CoS allocation and requests more as it grows.</w:t>
      </w:r>
    </w:p>
    <w:p>
      <w:pPr>
        <w:pStyle w:val="ListParagraph"/>
        <w:numPr>
          <w:ilvl w:val="0"/>
          <w:numId w:val="1028"/>
        </w:numPr>
      </w:pPr>
      <w:r>
        <w:t xml:space="preserve">Open CoS Allocation and review total / used / remaining and the breakdown by visa type.</w:t>
      </w:r>
    </w:p>
    <w:p>
      <w:pPr>
        <w:pStyle w:val="ListParagraph"/>
        <w:numPr>
          <w:ilvl w:val="0"/>
          <w:numId w:val="1028"/>
        </w:numPr>
      </w:pPr>
      <w:r>
        <w:t xml:space="preserve">Click Request CoS, choose visa type, enter the amount and a justification, and submit (requires an active licence).</w:t>
      </w:r>
    </w:p>
    <w:p>
      <w:pPr>
        <w:pStyle w:val="ListParagraph"/>
        <w:numPr>
          <w:ilvl w:val="0"/>
          <w:numId w:val="1028"/>
        </w:numPr>
      </w:pPr>
      <w:r>
        <w:t xml:space="preserve">Track the request in the History tab; edit or delete it while it is still pending.</w:t>
      </w:r>
    </w:p>
    <w:p>
      <w:pPr>
        <w:pStyle w:val="ListParagraph"/>
        <w:numPr>
          <w:ilvl w:val="0"/>
          <w:numId w:val="1028"/>
        </w:numPr>
      </w:pPr>
      <w:r>
        <w:t xml:space="preserve">When the EPiC team approves, the allocation updates and the new CoS become available for assigning to workers.</w:t>
      </w:r>
    </w:p>
    <w:p>
      <w:pPr>
        <w:pStyle w:val="ListParagraph"/>
        <w:numPr>
          <w:ilvl w:val="0"/>
          <w:numId w:val="1028"/>
        </w:numPr>
      </w:pPr>
      <w:r>
        <w:t xml:space="preserve">Export the CoS summary or request history to Excel if needed.</w:t>
      </w:r>
    </w:p>
    <w:p>
      <w:pPr>
        <w:pStyle w:val="Heading3"/>
      </w:pPr>
      <w:r>
        <w:t xml:space="preserve">Onboard and manage a sponsored worker</w:t>
      </w:r>
    </w:p>
    <w:p>
      <w:r>
        <w:t xml:space="preserve">Add a migrant worker the company is sponsoring and keep their record and right-to-work status up to date.</w:t>
      </w:r>
    </w:p>
    <w:p>
      <w:pPr>
        <w:pStyle w:val="ListParagraph"/>
        <w:numPr>
          <w:ilvl w:val="0"/>
          <w:numId w:val="1029"/>
        </w:numPr>
      </w:pPr>
      <w:r>
        <w:t xml:space="preserve">From Sponsored Workers click Add Worker (blocked if the licence is not active).</w:t>
      </w:r>
    </w:p>
    <w:p>
      <w:pPr>
        <w:pStyle w:val="ListParagraph"/>
        <w:numPr>
          <w:ilvl w:val="0"/>
          <w:numId w:val="1029"/>
        </w:numPr>
      </w:pPr>
      <w:r>
        <w:t xml:space="preserve">Complete the worker form: personal, passport, contact/address, employment (job title, start date, salary) and visa/CoS details; save (this also creates the worker's candidate account).</w:t>
      </w:r>
    </w:p>
    <w:p>
      <w:pPr>
        <w:pStyle w:val="ListParagraph"/>
        <w:numPr>
          <w:ilvl w:val="0"/>
          <w:numId w:val="1029"/>
        </w:numPr>
      </w:pPr>
      <w:r>
        <w:t xml:space="preserve">Open the worker's Details to edit information or update their status with a note.</w:t>
      </w:r>
    </w:p>
    <w:p>
      <w:pPr>
        <w:pStyle w:val="ListParagraph"/>
        <w:numPr>
          <w:ilvl w:val="0"/>
          <w:numId w:val="1029"/>
        </w:numPr>
      </w:pPr>
      <w:r>
        <w:t xml:space="preserve">Use the Compliance tab to check Right to Work verification and the per-document status (passport, visa, CoS, contract, payslips).</w:t>
      </w:r>
    </w:p>
    <w:p>
      <w:pPr>
        <w:pStyle w:val="ListParagraph"/>
        <w:numPr>
          <w:ilvl w:val="0"/>
          <w:numId w:val="1029"/>
        </w:numPr>
      </w:pPr>
      <w:r>
        <w:t xml:space="preserve">Monitor the whole workforce's visa-expiry risk on the Compliance Dashboard and via Employee Records.</w:t>
      </w:r>
    </w:p>
    <w:p>
      <w:pPr>
        <w:pStyle w:val="Heading3"/>
      </w:pPr>
      <w:r>
        <w:t xml:space="preserve">Meet ongoing sponsor compliance &amp; reporting duties</w:t>
      </w:r>
    </w:p>
    <w:p>
      <w:r>
        <w:t xml:space="preserve">Keep the licence in good standing by reporting required worker changes, maintaining documents, and responding to the case team's reviews.</w:t>
      </w:r>
    </w:p>
    <w:p>
      <w:pPr>
        <w:pStyle w:val="ListParagraph"/>
        <w:numPr>
          <w:ilvl w:val="0"/>
          <w:numId w:val="1030"/>
        </w:numPr>
      </w:pPr>
      <w:r>
        <w:t xml:space="preserve">On Reporting Obligations, log each reportable event (role/salary change, absence &gt;10 days, termination, etc.) with date, description and evidence, and record when it was reported to SMS.</w:t>
      </w:r>
    </w:p>
    <w:p>
      <w:pPr>
        <w:pStyle w:val="ListParagraph"/>
        <w:numPr>
          <w:ilvl w:val="0"/>
          <w:numId w:val="1030"/>
        </w:numPr>
      </w:pPr>
      <w:r>
        <w:t xml:space="preserve">Upload company compliance documents on Compliance Documents and keep them current.</w:t>
      </w:r>
    </w:p>
    <w:p>
      <w:pPr>
        <w:pStyle w:val="ListParagraph"/>
        <w:numPr>
          <w:ilvl w:val="0"/>
          <w:numId w:val="1030"/>
        </w:numPr>
      </w:pPr>
      <w:r>
        <w:t xml:space="preserve">When the EPiC reviewers mark an item 'Information Requested', open Review Status, find the item (Right to Work, Worker Events, Change Requests or Documents), and Respond with notes and evidence to re-submit for review.</w:t>
      </w:r>
    </w:p>
    <w:p>
      <w:pPr>
        <w:pStyle w:val="ListParagraph"/>
        <w:numPr>
          <w:ilvl w:val="0"/>
          <w:numId w:val="1030"/>
        </w:numPr>
      </w:pPr>
      <w:r>
        <w:t xml:space="preserve">Watch the Compliance Dashboard for upcoming deadlines and visa-expiry risks, and act on Dashboard compliance reminders.</w:t>
      </w:r>
    </w:p>
    <w:p>
      <w:pPr>
        <w:pStyle w:val="Heading3"/>
      </w:pPr>
      <w:r>
        <w:t xml:space="preserve">Handle finance and communicate</w:t>
      </w:r>
    </w:p>
    <w:p>
      <w:r>
        <w:t xml:space="preserve">Stay on top of fees and stay in contact with the EPiC team.</w:t>
      </w:r>
    </w:p>
    <w:p>
      <w:pPr>
        <w:pStyle w:val="ListParagraph"/>
        <w:numPr>
          <w:ilvl w:val="0"/>
          <w:numId w:val="1031"/>
        </w:numPr>
      </w:pPr>
      <w:r>
        <w:t xml:space="preserve">Check Invoices and Payments for amounts due, paid history and status; view invoice/payment details.</w:t>
      </w:r>
    </w:p>
    <w:p>
      <w:pPr>
        <w:pStyle w:val="ListParagraph"/>
        <w:numPr>
          <w:ilvl w:val="0"/>
          <w:numId w:val="1031"/>
        </w:numPr>
      </w:pPr>
      <w:r>
        <w:t xml:space="preserve">Use Messages to correspond securely with caseworkers/admins; use the Calendar to view appointments and connect Teams/Google meetings.</w:t>
      </w:r>
    </w:p>
    <w:p>
      <w:pPr>
        <w:pStyle w:val="ListParagraph"/>
        <w:numPr>
          <w:ilvl w:val="0"/>
          <w:numId w:val="1031"/>
        </w:numPr>
      </w:pPr>
      <w:r>
        <w:t xml:space="preserve">Read Notifications for updates and alerts; run self-service Reports (CoS utilisation, compliance, workers, payments) over a chosen date range and export them.</w:t>
      </w:r>
    </w:p>
    <w:p>
      <w:pPr>
        <w:pStyle w:val="ListParagraph"/>
        <w:numPr>
          <w:ilvl w:val="0"/>
          <w:numId w:val="1031"/>
        </w:numPr>
      </w:pPr>
      <w:r>
        <w:t xml:space="preserve">Manage your login, notification preferences, password and two-factor authentication in Settings.</w:t>
      </w:r>
    </w:p>
    <w:p>
      <w:pPr>
        <w:pStyle w:val="Heading2"/>
      </w:pPr>
      <w:r>
        <w:t xml:space="preserve">7.5 Business rules &amp; safeguards</w:t>
      </w:r>
    </w:p>
    <w:p>
      <w:pPr>
        <w:pStyle w:val="ListParagraph"/>
        <w:numPr>
          <w:ilvl w:val="0"/>
          <w:numId w:val="1"/>
        </w:numPr>
      </w:pPr>
      <w:r>
        <w:t xml:space="preserve">Access is role-gated: every /business route requires the logged-in user to have the 'business' role, and the whole sponsor API requires authentication plus the BUSINESS role.</w:t>
      </w:r>
    </w:p>
    <w:p>
      <w:pPr>
        <w:pStyle w:val="ListParagraph"/>
        <w:numPr>
          <w:ilvl w:val="0"/>
          <w:numId w:val="1"/>
        </w:numPr>
      </w:pPr>
      <w:r>
        <w:t xml:space="preserve">Sponsorship actions are licence-gated: until the licence status is Active, an amber 'Sponsorship Licence Not Active' banner shows and actions like Add Worker and Request CoS are disabled (the backend also enforces this via requireActiveSponsorLicence). The shared licence state fails OPEN — if it can't be confirmed, the UI does not block, but the server still enforces.</w:t>
      </w:r>
    </w:p>
    <w:p>
      <w:pPr>
        <w:pStyle w:val="ListParagraph"/>
        <w:numPr>
          <w:ilvl w:val="0"/>
          <w:numId w:val="1"/>
        </w:numPr>
      </w:pPr>
      <w:r>
        <w:t xml:space="preserve">Only one licence application can be in progress at a time: starting a new V2 application is blocked while an existing one is Pending, Under Review, Government Processing, Decision Pending or Information Requested.</w:t>
      </w:r>
    </w:p>
    <w:p>
      <w:pPr>
        <w:pStyle w:val="ListParagraph"/>
        <w:numPr>
          <w:ilvl w:val="0"/>
          <w:numId w:val="1"/>
        </w:numPr>
      </w:pPr>
      <w:r>
        <w:t xml:space="preserve">A licence application is only editable while in Draft or Information Requested status; once submitted it can no longer be edited (server returns a conflict).</w:t>
      </w:r>
    </w:p>
    <w:p>
      <w:pPr>
        <w:pStyle w:val="ListParagraph"/>
        <w:numPr>
          <w:ilvl w:val="0"/>
          <w:numId w:val="1"/>
        </w:numPr>
      </w:pPr>
      <w:r>
        <w:t xml:space="preserve">The V2 wizard auto-saves the draft on each step and when navigating Back, so in-progress data is not lost.</w:t>
      </w:r>
    </w:p>
    <w:p>
      <w:pPr>
        <w:pStyle w:val="ListParagraph"/>
        <w:numPr>
          <w:ilvl w:val="0"/>
          <w:numId w:val="1"/>
        </w:numPr>
      </w:pPr>
      <w:r>
        <w:t xml:space="preserve">V2 submission is validated server-side: required sections must be complete or the submit returns a list of specific missing-section errors shown to the user.</w:t>
      </w:r>
    </w:p>
    <w:p>
      <w:pPr>
        <w:pStyle w:val="ListParagraph"/>
        <w:numPr>
          <w:ilvl w:val="0"/>
          <w:numId w:val="1"/>
        </w:numPr>
      </w:pPr>
      <w:r>
        <w:t xml:space="preserve">The licence journey is modelled as 18 fixed stages (pre-submission 1-8, intake 9-10, government pipeline 11-16, submission 17, decision &amp; activation 18), each owned by Sponsor, Caseworker or Admin; stage completion is inferred from the application's data and status.</w:t>
      </w:r>
    </w:p>
    <w:p>
      <w:pPr>
        <w:pStyle w:val="ListParagraph"/>
        <w:numPr>
          <w:ilvl w:val="0"/>
          <w:numId w:val="1"/>
        </w:numPr>
      </w:pPr>
      <w:r>
        <w:t xml:space="preserve">All mandatory intake/checklist documents must reach 'Verified' status before the application can move into Government Registration.</w:t>
      </w:r>
    </w:p>
    <w:p>
      <w:pPr>
        <w:pStyle w:val="ListParagraph"/>
        <w:numPr>
          <w:ilvl w:val="0"/>
          <w:numId w:val="1"/>
        </w:numPr>
      </w:pPr>
      <w:r>
        <w:t xml:space="preserve">Sponsor licence sizing drives the fee: 'small/charity' vs 'medium/large' selection feeds the licence fee preview/calculation.</w:t>
      </w:r>
    </w:p>
    <w:p>
      <w:pPr>
        <w:pStyle w:val="ListParagraph"/>
        <w:numPr>
          <w:ilvl w:val="0"/>
          <w:numId w:val="1"/>
        </w:numPr>
      </w:pPr>
      <w:r>
        <w:t xml:space="preserve">Adding a sponsored worker creates a candidate user account (with a generated temporary password) and a case; a worker's email must be unique.</w:t>
      </w:r>
    </w:p>
    <w:p>
      <w:pPr>
        <w:pStyle w:val="ListParagraph"/>
        <w:numPr>
          <w:ilvl w:val="0"/>
          <w:numId w:val="1"/>
        </w:numPr>
      </w:pPr>
      <w:r>
        <w:t xml:space="preserve">Compliance items in 'Information Requested' status are the ones counted as the sponsor's outstanding compliance alerts on the dashboard, spanning Right to Work, Worker Events, Change Requests and Compliance Documents.</w:t>
      </w:r>
    </w:p>
    <w:p>
      <w:pPr>
        <w:pStyle w:val="ListParagraph"/>
        <w:numPr>
          <w:ilvl w:val="0"/>
          <w:numId w:val="1"/>
        </w:numPr>
      </w:pPr>
      <w:r>
        <w:t xml:space="preserve">Document files are served only through authenticated endpoints (no public/static URLs) — downloads/previews stream as blobs with CSRF and org-slug headers attached.</w:t>
      </w:r>
    </w:p>
    <w:p>
      <w:pPr>
        <w:pStyle w:val="ListParagraph"/>
        <w:numPr>
          <w:ilvl w:val="0"/>
          <w:numId w:val="1"/>
        </w:numPr>
      </w:pPr>
      <w:r>
        <w:t xml:space="preserve">Two parallel licence application versions coexist: V1 (the simple /apply-licence form) and V2 (the 8-step wizard); the V2 router is mounted before V1 so V2 paths are not shadowed.</w:t>
      </w:r>
    </w:p>
    <w:p>
      <w:pPr>
        <w:pStyle w:val="ListParagraph"/>
        <w:numPr>
          <w:ilvl w:val="0"/>
          <w:numId w:val="1"/>
        </w:numPr>
      </w:pPr>
      <w:r>
        <w:t xml:space="preserve">Worker detail navigation passes the candidate id via router state (not the URL) and redirects away if it is missing/tampered.</w:t>
      </w:r>
    </w:p>
    <w:p>
      <w:pPr>
        <w:pStyle w:val="Heading2"/>
      </w:pPr>
      <w:r>
        <w:t xml:space="preserve">7.6 Integrations</w:t>
      </w:r>
    </w:p>
    <w:p>
      <w:pPr>
        <w:pStyle w:val="ListParagraph"/>
        <w:numPr>
          <w:ilvl w:val="0"/>
          <w:numId w:val="1"/>
        </w:numPr>
      </w:pPr>
      <w:r>
        <w:t xml:space="preserve">UK Home Office / UKVI government systems are represented in the workflow: SMS (Sponsorship Management System) registration, sponsor portal onboarding, and the UKVI online application portal with credentials the caseworker generates and the sponsor confirms receipt of (these are tracked as pipeline stages, not a live API integration).</w:t>
      </w:r>
    </w:p>
    <w:p>
      <w:pPr>
        <w:pStyle w:val="ListParagraph"/>
        <w:numPr>
          <w:ilvl w:val="0"/>
          <w:numId w:val="1"/>
        </w:numPr>
      </w:pPr>
      <w:r>
        <w:t xml:space="preserve">Microsoft Teams and Google Calendar — the Calendar page can connect these accounts and shows upcoming Teams meetings and appointments.</w:t>
      </w:r>
    </w:p>
    <w:p>
      <w:pPr>
        <w:pStyle w:val="ListParagraph"/>
        <w:numPr>
          <w:ilvl w:val="0"/>
          <w:numId w:val="1"/>
        </w:numPr>
      </w:pPr>
      <w:r>
        <w:t xml:space="preserve">Email — server-side transactional email (e.g. credentials and notifications to new sponsored workers) with organisation email branding.</w:t>
      </w:r>
    </w:p>
    <w:p>
      <w:pPr>
        <w:pStyle w:val="ListParagraph"/>
        <w:numPr>
          <w:ilvl w:val="0"/>
          <w:numId w:val="1"/>
        </w:numPr>
      </w:pPr>
      <w:r>
        <w:t xml:space="preserve">Excel export — CoS summary and CoS request history can be downloaded as .xlsx; dashboard and reports support export.</w:t>
      </w:r>
    </w:p>
    <w:p>
      <w:pPr>
        <w:pStyle w:val="ListParagraph"/>
        <w:numPr>
          <w:ilvl w:val="0"/>
          <w:numId w:val="1"/>
        </w:numPr>
      </w:pPr>
      <w:r>
        <w:t xml:space="preserve">Two-factor authentication (2FA) setup/disable in Settings for account security.</w:t>
      </w:r>
    </w:p>
    <w:p>
      <w:pPr>
        <w:pStyle w:val="Heading2"/>
      </w:pPr>
      <w:r>
        <w:t xml:space="preserve">7.7 Behind the scenes (technical)</w:t>
      </w:r>
    </w:p>
    <w:p>
      <w:r>
        <w:t xml:space="preserve">The sponsor backend lives under Server/src/modules/Sponsor and is mounted so that every route first runs verifyTokenAndTenant and then checkRole([BUSINESS]) — i.e. it is multi-tenant (per-organisation database via req.tenantDb) and restricted to business users. It is split into sub-modules: Account (profile, key personnel, password), Dashboard (stats, cases, payments, compliance summary, documents), Licence (V1 application controller, V2 wizard controller/service, government-credentials, intake form+checklist, CoS controller/service, and a Phase-5 visa-workers controller), Workers (sponsored worker CRUD + worker events/reporting), Compliance (compliance documents + sponsor respond-to-review), ChangeRequests, and RightToWork. Licence applications are stored in a LicenceApplication table distinguished by applicationVersion (V1 vs V2); the V2 flow is backed by a dedicated licenceApplicationV2 service that loads/serializes a normalized application graph, validates it for submission, computes fees, records an immutable audit trail, and seeds per-stage tasks. CoS logic is unified in a single CoS service with deprecated alias routes kept on the licence router for backward compatibility. Shared services handle case assignment (least-loaded caseworker), sponsorship notifications, and licence stage tasks.</w:t>
      </w:r>
    </w:p>
    <w:p>
      <w:pPr>
        <w:spacing w:before="80" w:after="40"/>
      </w:pPr>
      <w:r>
        <w:rPr>
          <w:b/>
        </w:rPr>
        <w:t xml:space="preserve">Backend modules:</w:t>
      </w:r>
    </w:p>
    <w:p>
      <w:pPr>
        <w:pStyle w:val="ListParagraph"/>
        <w:numPr>
          <w:ilvl w:val="0"/>
          <w:numId w:val="1"/>
        </w:numPr>
      </w:pPr>
      <w:r>
        <w:t xml:space="preserve">Sponsor/Account — profile, key personnel, password change</w:t>
      </w:r>
    </w:p>
    <w:p>
      <w:pPr>
        <w:pStyle w:val="ListParagraph"/>
        <w:numPr>
          <w:ilvl w:val="0"/>
          <w:numId w:val="1"/>
        </w:numPr>
      </w:pPr>
      <w:r>
        <w:t xml:space="preserve">Sponsor/Dashboard — dashboard stats, cases, payments, compliance summary, documents</w:t>
      </w:r>
    </w:p>
    <w:p>
      <w:pPr>
        <w:pStyle w:val="ListParagraph"/>
        <w:numPr>
          <w:ilvl w:val="0"/>
          <w:numId w:val="1"/>
        </w:numPr>
      </w:pPr>
      <w:r>
        <w:t xml:space="preserve">Sponsor/Licence — V1 application controller, V2 wizard controller + licenceApplicationV2 service, government credentials controller, intake (form + document checklist) controller, unified CoS controller/service, Phase-5 visa-workers controller</w:t>
      </w:r>
    </w:p>
    <w:p>
      <w:pPr>
        <w:pStyle w:val="ListParagraph"/>
        <w:numPr>
          <w:ilvl w:val="0"/>
          <w:numId w:val="1"/>
        </w:numPr>
      </w:pPr>
      <w:r>
        <w:t xml:space="preserve">Sponsor/Workers — sponsored worker CRUD and worker-events (reporting obligations) controller</w:t>
      </w:r>
    </w:p>
    <w:p>
      <w:pPr>
        <w:pStyle w:val="ListParagraph"/>
        <w:numPr>
          <w:ilvl w:val="0"/>
          <w:numId w:val="1"/>
        </w:numPr>
      </w:pPr>
      <w:r>
        <w:t xml:space="preserve">Sponsor/Compliance — compliance documents controller and sponsor compliance-respond controller</w:t>
      </w:r>
    </w:p>
    <w:p>
      <w:pPr>
        <w:pStyle w:val="ListParagraph"/>
        <w:numPr>
          <w:ilvl w:val="0"/>
          <w:numId w:val="1"/>
        </w:numPr>
      </w:pPr>
      <w:r>
        <w:t xml:space="preserve">Sponsor/ChangeRequests — sponsor change requests controller</w:t>
      </w:r>
    </w:p>
    <w:p>
      <w:pPr>
        <w:pStyle w:val="ListParagraph"/>
        <w:numPr>
          <w:ilvl w:val="0"/>
          <w:numId w:val="1"/>
        </w:numPr>
      </w:pPr>
      <w:r>
        <w:t xml:space="preserve">Sponsor/RightToWork — right-to-work records controller</w:t>
      </w:r>
    </w:p>
    <w:p>
      <w:pPr>
        <w:pStyle w:val="ListParagraph"/>
        <w:numPr>
          <w:ilvl w:val="0"/>
          <w:numId w:val="1"/>
        </w:numPr>
      </w:pPr>
      <w:r>
        <w:t xml:space="preserve">Shared services used: caseAssignment (least-loaded caseworker), sponsorshipNotification, licenceStageTask (18-stage definitions + per-stage tasks), licenceFee, licenceAssignment (audit trail), cosRequest</w:t>
      </w:r>
    </w:p>
    <w:p>
      <w:pPr>
        <w:spacing w:before="80" w:after="40"/>
      </w:pPr>
      <w:r>
        <w:rPr>
          <w:b/>
        </w:rPr>
        <w:t xml:space="preserve">Key API endpoints:</w:t>
      </w:r>
    </w:p>
    <w:p>
      <w:pPr>
        <w:pStyle w:val="ListParagraph"/>
        <w:numPr>
          <w:ilvl w:val="0"/>
          <w:numId w:val="1"/>
        </w:numPr>
      </w:pPr>
      <w:r>
        <w:rPr>
          <w:rFonts w:ascii="Consolas" w:hAnsi="Consolas"/>
          <w:sz w:val="18"/>
          <w:color w:val="0A5C8A"/>
        </w:rPr>
        <w:t xml:space="preserve">GET /api/business/dashboard — sponsor dashboard stats, licence gate flags (licenceActive, canRequestCos, canSponsorWorkers), CoS and compliance-alert counts</w:t>
      </w:r>
    </w:p>
    <w:p>
      <w:pPr>
        <w:pStyle w:val="ListParagraph"/>
        <w:numPr>
          <w:ilvl w:val="0"/>
          <w:numId w:val="1"/>
        </w:numPr>
      </w:pPr>
      <w:r>
        <w:rPr>
          <w:rFonts w:ascii="Consolas" w:hAnsi="Consolas"/>
          <w:sz w:val="18"/>
          <w:color w:val="0A5C8A"/>
        </w:rPr>
        <w:t xml:space="preserve">GET /api/business/cases, GET /api/business/payments, GET /api/business/documents, GET /api/business/compliance/summary</w:t>
      </w:r>
    </w:p>
    <w:p>
      <w:pPr>
        <w:pStyle w:val="ListParagraph"/>
        <w:numPr>
          <w:ilvl w:val="0"/>
          <w:numId w:val="1"/>
        </w:numPr>
      </w:pPr>
      <w:r>
        <w:rPr>
          <w:rFonts w:ascii="Consolas" w:hAnsi="Consolas"/>
          <w:sz w:val="18"/>
          <w:color w:val="0A5C8A"/>
        </w:rPr>
        <w:t xml:space="preserve">POST /api/business/licence/apply (V1), GET /api/business/licence/my-applications, GET /api/business/licence/summary, PUT /api/business/licence/update/:id, DELETE /api/business/licence/delete/:id, POST /api/business/licence/renew/:id</w:t>
      </w:r>
    </w:p>
    <w:p>
      <w:pPr>
        <w:pStyle w:val="ListParagraph"/>
        <w:numPr>
          <w:ilvl w:val="0"/>
          <w:numId w:val="1"/>
        </w:numPr>
      </w:pPr>
      <w:r>
        <w:rPr>
          <w:rFonts w:ascii="Consolas" w:hAnsi="Consolas"/>
          <w:sz w:val="18"/>
          <w:color w:val="0A5C8A"/>
        </w:rPr>
        <w:t xml:space="preserve">POST/GET/PUT/DELETE /api/business/licence/v2/applications[/:id], POST .../:id/submit, POST .../fee/preview, POST .../:id/sync-from-profile, POST .../:id/appendix-documents/:docId/file, GET .../:id/audit-trail</w:t>
      </w:r>
    </w:p>
    <w:p>
      <w:pPr>
        <w:pStyle w:val="ListParagraph"/>
        <w:numPr>
          <w:ilvl w:val="0"/>
          <w:numId w:val="1"/>
        </w:numPr>
      </w:pPr>
      <w:r>
        <w:rPr>
          <w:rFonts w:ascii="Consolas" w:hAnsi="Consolas"/>
          <w:sz w:val="18"/>
          <w:color w:val="0A5C8A"/>
        </w:rPr>
        <w:t xml:space="preserve">GET/PUT /api/business/licence/:id/intake, POST .../intake/submit, POST/DELETE .../intake/documents/:documentKey, GET/POST /api/business/licence/:id/government-credentials, GET .../:id/dispatch-documents[/:docId/download], GET .../:id/documents/:index/download</w:t>
      </w:r>
    </w:p>
    <w:p>
      <w:pPr>
        <w:pStyle w:val="ListParagraph"/>
        <w:numPr>
          <w:ilvl w:val="0"/>
          <w:numId w:val="1"/>
        </w:numPr>
      </w:pPr>
      <w:r>
        <w:rPr>
          <w:rFonts w:ascii="Consolas" w:hAnsi="Consolas"/>
          <w:sz w:val="18"/>
          <w:color w:val="0A5C8A"/>
        </w:rPr>
        <w:t xml:space="preserve">GET /api/business/cos/summary, POST /api/business/cos/request, GET/PUT/DELETE /api/business/cos/requests[/:id]</w:t>
      </w:r>
    </w:p>
    <w:p>
      <w:pPr>
        <w:pStyle w:val="ListParagraph"/>
        <w:numPr>
          <w:ilvl w:val="0"/>
          <w:numId w:val="1"/>
        </w:numPr>
      </w:pPr>
      <w:r>
        <w:rPr>
          <w:rFonts w:ascii="Consolas" w:hAnsi="Consolas"/>
          <w:sz w:val="18"/>
          <w:color w:val="0A5C8A"/>
        </w:rPr>
        <w:t xml:space="preserve">GET/POST /api/business/workers, GET/PUT/DELETE /api/business/workers/:id, PATCH /api/business/workers/:id/status, GET /api/business/workers/employee-records</w:t>
      </w:r>
    </w:p>
    <w:p>
      <w:pPr>
        <w:pStyle w:val="ListParagraph"/>
        <w:numPr>
          <w:ilvl w:val="0"/>
          <w:numId w:val="1"/>
        </w:numPr>
      </w:pPr>
      <w:r>
        <w:rPr>
          <w:rFonts w:ascii="Consolas" w:hAnsi="Consolas"/>
          <w:sz w:val="18"/>
          <w:color w:val="0A5C8A"/>
        </w:rPr>
        <w:t xml:space="preserve">GET/POST/PUT /api/business/worker-events (reporting obligations), GET/POST/PUT /api/business/change-requests, GET/POST/PUT /api/business/right-to-work[/worker/:workerId]</w:t>
      </w:r>
    </w:p>
    <w:p>
      <w:pPr>
        <w:pStyle w:val="ListParagraph"/>
        <w:numPr>
          <w:ilvl w:val="0"/>
          <w:numId w:val="1"/>
        </w:numPr>
      </w:pPr>
      <w:r>
        <w:rPr>
          <w:rFonts w:ascii="Consolas" w:hAnsi="Consolas"/>
          <w:sz w:val="18"/>
          <w:color w:val="0A5C8A"/>
        </w:rPr>
        <w:t xml:space="preserve">GET/POST/DELETE/PUT /api/business/compliance-documents, POST /api/business/compliance-review/:entityType/:id/respond</w:t>
      </w:r>
    </w:p>
    <w:p>
      <w:pPr>
        <w:pStyle w:val="ListParagraph"/>
        <w:numPr>
          <w:ilvl w:val="0"/>
          <w:numId w:val="1"/>
        </w:numPr>
      </w:pPr>
      <w:r>
        <w:rPr>
          <w:rFonts w:ascii="Consolas" w:hAnsi="Consolas"/>
          <w:sz w:val="18"/>
          <w:color w:val="0A5C8A"/>
        </w:rPr>
        <w:t xml:space="preserve">GET/PUT /api/business/account/profile, PUT /api/business/account/key-personnel, POST /api/business/account/change-password</w:t>
      </w:r>
    </w:p>
    <w:p>
      <w:r>
        <w:br w:type="page"/>
      </w:r>
    </w:p>
    <w:p>
      <w:pPr>
        <w:pStyle w:val="Heading1"/>
      </w:pPr>
      <w:r>
        <w:t xml:space="preserve">8. The Sponsor Licence Journey — End to End</w:t>
      </w:r>
    </w:p>
    <w:p>
      <w:pPr>
        <w:shd w:val="clear" w:color="auto" w:fill="EEF5FC"/>
        <w:pBdr>
          <w:left w:val="single" w:sz="24" w:space="6" w:color="2E7CD6"/>
        </w:pBdr>
        <w:spacing w:before="60" w:after="200"/>
        <w:ind w:left="140" w:right="140"/>
      </w:pPr>
      <w:r>
        <w:rPr>
          <w:i/>
          <w:color w:val="37506B"/>
        </w:rPr>
        <w:t xml:space="preserve">The Sponsor Licence feature is the platform's flagship cross-panel workflow that takes a UK employer from "I want to sponsor overseas workers" through to an active, government-style sponsor licence, and then on to issuing Certificates of Sponsorship (CoS), onboarding sponsored workers, and meeting ongoing compliance duties. It spans three portals: the Business portal (the applicant employer, role 4), the Caseworker portal (the case processor who does the hands-on review and drives the UK Visas and Immigration pipeline, role 2), and the Admin portal (the overseer who creates sponsors, assigns caseworkers, and makes the final grant decision, role 3). The journey is built and wired to real backend services. The employer completes an 8-step application wizard; behind it runs an 18-stage tracking pipeline where each stage has separate sponsor, caseworker, and admin tasks that must be completed in order. The employer also fills an internal "intake pack" of information and documents; the caseworker verifies every document and runs the government-portal steps; the admin formally grants the licence, which automatically activates it, generates a licence number (SLN-YEAR-userid), sets a 4-year expiry, and seeds an initial CoS pool. Only once the licence is Active can the sponsor request CoS, register sponsored workers, and record right-to-work checks; these post-grant actions are genuinely locked behind an active-licence gate in the backend. This deep-dive is grounded in the shipped code and names the real screens, buttons, statuses, and data. Two things changed since the older internal design notes: the final approval status is now "Licence Granted" (not "Approved"), and CoS now has its own dedicated record rather than reusing the licence-application table.</w:t>
      </w:r>
    </w:p>
    <w:p>
      <w:pPr>
        <w:pStyle w:val="Heading2"/>
      </w:pPr>
      <w:r>
        <w:t xml:space="preserve">8.1 The three roles and where the work happens</w:t>
      </w:r>
    </w:p>
    <w:p>
      <w:r>
        <w:t xml:space="preserve">Three logged-in user types collaborate on every licence. The Business/Sponsor user (the employer) works under the /business area and owns the data: they apply, upload documents, complete the information form, confirm receipt of government credentials, and ultimately manage their workers. The Caseworker works under /caseworker and is the processor: they are assigned to an application, verify each uploaded document, run the UK Visas and Immigration (UKVI) portal steps, and move the application forward through the pipeline. The Admin works under /admin and is the overseer: they create the sponsor account, assign one or more caseworkers, can request more information, and make the single most important decision in the whole flow, granting or rejecting the licence. A fourth party, the Candidate (the worker being sponsored), appears at the very end as a real portal user once a sponsored worker is registered; during the licence stages a candidate is only a name/email contact, not a login.</w:t>
      </w:r>
    </w:p>
    <w:p>
      <w:pPr>
        <w:pStyle w:val="ListParagraph"/>
        <w:numPr>
          <w:ilvl w:val="0"/>
          <w:numId w:val="1"/>
        </w:numPr>
      </w:pPr>
      <w:r>
        <w:t xml:space="preserve">Admin portal: creates the sponsor, assigns caseworkers, grants/rejects the licence, generates UKVI portal credentials, can dispatch documents to the sponsor.</w:t>
      </w:r>
    </w:p>
    <w:p>
      <w:pPr>
        <w:pStyle w:val="ListParagraph"/>
        <w:numPr>
          <w:ilvl w:val="0"/>
          <w:numId w:val="1"/>
        </w:numPr>
      </w:pPr>
      <w:r>
        <w:t xml:space="preserve">Caseworker portal: reviews the application, verifies documents, drives the government pipeline (SMS registration, credentials, submission to UKVI), advances status.</w:t>
      </w:r>
    </w:p>
    <w:p>
      <w:pPr>
        <w:pStyle w:val="ListParagraph"/>
        <w:numPr>
          <w:ilvl w:val="0"/>
          <w:numId w:val="1"/>
        </w:numPr>
      </w:pPr>
      <w:r>
        <w:t xml:space="preserve">Business/Sponsor portal: applies, uploads evidence, completes the intake information form, confirms credentials, and after grant manages CoS, workers, right-to-work and compliance.</w:t>
      </w:r>
    </w:p>
    <w:p>
      <w:pPr>
        <w:pStyle w:val="ListParagraph"/>
        <w:numPr>
          <w:ilvl w:val="0"/>
          <w:numId w:val="1"/>
        </w:numPr>
      </w:pPr>
      <w:r>
        <w:t xml:space="preserve">Each stage carries up to three role-specific tasks (sponsor, caseworker, admin) so responsibility is always explicit on screen.</w:t>
      </w:r>
    </w:p>
    <w:p>
      <w:pPr>
        <w:pStyle w:val="Heading2"/>
      </w:pPr>
      <w:r>
        <w:t xml:space="preserve">8.2 Stage 0 - Onboarding: how the employer gets in</w:t>
      </w:r>
    </w:p>
    <w:p>
      <w:r>
        <w:t xml:space="preserve">Before any application exists, an Admin creates the sponsor account from the Admin portal. This creates the employer's login (role 4) and an associated Sponsor Profile, and sends a welcome email containing the login URL and a password. The employer logs in to the Business portal and lands on their sponsor dashboard. From there, the headline call to action is the Sponsor Licence area. The Sponsor Licence page (LicenceStatus screen) shows hero stat cards (Licence ID, Current Status, CoS Available, Renewal Due), an Application History table, a CoS allocation panel, and a 'New Licence Application' button. A short 'How it works' panel summarises the journey in three steps: submit, review by our team, decision and activation.</w:t>
      </w:r>
    </w:p>
    <w:p>
      <w:pPr>
        <w:pStyle w:val="ListParagraph"/>
        <w:numPr>
          <w:ilvl w:val="0"/>
          <w:numId w:val="1"/>
        </w:numPr>
      </w:pPr>
      <w:r>
        <w:t xml:space="preserve">Admin action creates User + Sponsor Profile and emails credentials.</w:t>
      </w:r>
    </w:p>
    <w:p>
      <w:pPr>
        <w:pStyle w:val="ListParagraph"/>
        <w:numPr>
          <w:ilvl w:val="0"/>
          <w:numId w:val="1"/>
        </w:numPr>
      </w:pPr>
      <w:r>
        <w:t xml:space="preserve">Sponsor Profile starts with licence status Pending (not Active) and no licence number.</w:t>
      </w:r>
    </w:p>
    <w:p>
      <w:pPr>
        <w:pStyle w:val="ListParagraph"/>
        <w:numPr>
          <w:ilvl w:val="0"/>
          <w:numId w:val="1"/>
        </w:numPr>
      </w:pPr>
      <w:r>
        <w:t xml:space="preserve">The Business 'Sponsor Licence' screen is the employer's home base for applying and tracking.</w:t>
      </w:r>
    </w:p>
    <w:p>
      <w:pPr>
        <w:pStyle w:val="Heading2"/>
      </w:pPr>
      <w:r>
        <w:t xml:space="preserve">8.3 Applying: the 8-step application wizard (ApplyLicenceV2)</w:t>
      </w:r>
    </w:p>
    <w:p>
      <w:r>
        <w:t xml:space="preserve">The employer applies via a guided 8-step wizard (ApplyLicenceV2 screen). It auto-saves a Draft on every step, lets the user resume saved drafts or start fresh, and blocks starting a brand-new application while one is already in progress (statuses Pending, Under Review, Government Processing, Decision Pending, or Information Requested show an 'Application Already Submitted' screen). A helpful 'Import from Business Profile' option pre-fills company and personnel details. The eight steps are: (1) Licence Routes - choose immigration route(s) such as Skilled Worker, Student, Scale-up, Global Business Mobility, Government Authorised Exchange, and declare any existing Sponsor Licence Number; (2) Organisation Details - Companies House number, PAYE/HMRC references, VAT, SIC codes, trading names, regions, charity status; (3) CoS Requirements - SOC code, role title, salary, number of workers, sponsorship duration, and optional named candidate; (4) Supporting Documents - upload Appendix A evidence against required document slots; (5) Authorising Officer - name, DOB, National Insurance number, immigration status, and a convictions declaration; (6) Key Contact - day-to-day UKVI contact (can be 'same as Authorising Officer'); (7) Level 1 Users - additional portal/SMS users; (8) Declarations - accuracy confirmation, representative authorisation, and signatory name/role/date. On final submit the system validates completeness, sets status to Pending, notifies all admins, records an audit entry, and seeds the stage-task pipeline.</w:t>
      </w:r>
    </w:p>
    <w:p>
      <w:pPr>
        <w:pStyle w:val="ListParagraph"/>
        <w:numPr>
          <w:ilvl w:val="0"/>
          <w:numId w:val="1"/>
        </w:numPr>
      </w:pPr>
      <w:r>
        <w:t xml:space="preserve">Auto-save Draft; resume or delete drafts from a picker; one active application at a time.</w:t>
      </w:r>
    </w:p>
    <w:p>
      <w:pPr>
        <w:pStyle w:val="ListParagraph"/>
        <w:numPr>
          <w:ilvl w:val="0"/>
          <w:numId w:val="1"/>
        </w:numPr>
      </w:pPr>
      <w:r>
        <w:t xml:space="preserve">Step 4 uploads files into named document slots (received = yes, verification = pending).</w:t>
      </w:r>
    </w:p>
    <w:p>
      <w:pPr>
        <w:pStyle w:val="ListParagraph"/>
        <w:numPr>
          <w:ilvl w:val="0"/>
          <w:numId w:val="1"/>
        </w:numPr>
      </w:pPr>
      <w:r>
        <w:t xml:space="preserve">Submit validates the whole application; incomplete submissions return a clear list of errors.</w:t>
      </w:r>
    </w:p>
    <w:p>
      <w:pPr>
        <w:pStyle w:val="ListParagraph"/>
        <w:numPr>
          <w:ilvl w:val="0"/>
          <w:numId w:val="1"/>
        </w:numPr>
      </w:pPr>
      <w:r>
        <w:t xml:space="preserve">Submission moves the application from Draft to Pending and alerts admins in-app.</w:t>
      </w:r>
    </w:p>
    <w:p>
      <w:pPr>
        <w:pStyle w:val="Heading2"/>
      </w:pPr>
      <w:r>
        <w:t xml:space="preserve">8.4 The 18-stage pipeline and who owns each stage</w:t>
      </w:r>
    </w:p>
    <w:p>
      <w:r>
        <w:t xml:space="preserve">Behind the wizard sits an 18-stage task pipeline (the engine in licenceStageTask.service.js, the source of truth that the frontend tracker mirrors). Stages are grouped into Intake, the 7 UKVI form sections, an internal intake pack, government preparation, government application, and outcome. Each stage holds up to three tasks - one each for sponsor, caseworker, admin - and tasks must be completed in sequence. Crucially, the sponsor's data-entry tasks auto-complete from the data they provide (e.g. selecting routes completes the sponsor's 'licence_routes' task), but caseworker and admin review/QA tasks never auto-complete - a human must tick them, because they represent mandatory checks. Most stages run sponsor-first (sponsor provides, caseworker verifies, admin signs off); the government-portal stages run caseworker-first (the caseworker operates the portal, then the sponsor confirms, then admin records). Each stage also has a service-level target (SLA) that drives a green/amber/red 'on track / due soon / overdue' indicator, and certain government stages are locked until the application reaches the right status.</w:t>
      </w:r>
    </w:p>
    <w:p>
      <w:pPr>
        <w:pStyle w:val="ListParagraph"/>
        <w:numPr>
          <w:ilvl w:val="0"/>
          <w:numId w:val="1"/>
        </w:numPr>
      </w:pPr>
      <w:r>
        <w:t xml:space="preserve">Stages 1-8 mirror the wizard: enquiry, routes, organisation, CoS, documents, key personnel, declarations, payment.</w:t>
      </w:r>
    </w:p>
    <w:p>
      <w:pPr>
        <w:pStyle w:val="ListParagraph"/>
        <w:numPr>
          <w:ilvl w:val="0"/>
          <w:numId w:val="1"/>
        </w:numPr>
      </w:pPr>
      <w:r>
        <w:t xml:space="preserve">Stages 9-10 are the internal intake pack: the 12-field Sponsor Information Form and the document collection/verification checklist.</w:t>
      </w:r>
    </w:p>
    <w:p>
      <w:pPr>
        <w:pStyle w:val="ListParagraph"/>
        <w:numPr>
          <w:ilvl w:val="0"/>
          <w:numId w:val="1"/>
        </w:numPr>
      </w:pPr>
      <w:r>
        <w:t xml:space="preserve">Stages 11-16 are the government pipeline: information provision, SMS registration, portal onboarding, portal credentials, application forms, submission.</w:t>
      </w:r>
    </w:p>
    <w:p>
      <w:pPr>
        <w:pStyle w:val="ListParagraph"/>
        <w:numPr>
          <w:ilvl w:val="0"/>
          <w:numId w:val="1"/>
        </w:numPr>
      </w:pPr>
      <w:r>
        <w:t xml:space="preserve">Stages 17-18 are the outcome: submission acknowledgement, and UKVI decision and activation.</w:t>
      </w:r>
    </w:p>
    <w:p>
      <w:pPr>
        <w:pStyle w:val="ListParagraph"/>
        <w:numPr>
          <w:ilvl w:val="0"/>
          <w:numId w:val="1"/>
        </w:numPr>
      </w:pPr>
      <w:r>
        <w:t xml:space="preserve">Stage status is data-driven so the tracker always reflects reality; per-role task ticks show who has and hasn't acted.</w:t>
      </w:r>
    </w:p>
    <w:p>
      <w:pPr>
        <w:pStyle w:val="Heading2"/>
      </w:pPr>
      <w:r>
        <w:t xml:space="preserve">8.5 Admin assigns the caseworker; review begins</w:t>
      </w:r>
    </w:p>
    <w:p>
      <w:r>
        <w:t xml:space="preserve">After submission the application sits in the Admin portal's licence list (AdminLicenceApplications screen) with search, status and type filters. The admin opens an application, sees the full structured detail plus the stages panel and workflow timeline, and clicks 'Assign' to pick one or more caseworkers from a modal. Assignment moves the application toward Under Review and notifies the caseworker. The caseworker then sees it in their assigned list. From the shared structured detail view (LicenceApplicationV2Detail, used by both admin and caseworker), reviewers can read every section of the application, download each uploaded document through an authenticated, traversal-safe endpoint, and Verify or Reject each Appendix A document (a rejection prompts for a reason). Stage 5 (Supporting Documents) only auto-completes once every document reaches Verified.</w:t>
      </w:r>
    </w:p>
    <w:p>
      <w:pPr>
        <w:pStyle w:val="ListParagraph"/>
        <w:numPr>
          <w:ilvl w:val="0"/>
          <w:numId w:val="1"/>
        </w:numPr>
      </w:pPr>
      <w:r>
        <w:t xml:space="preserve">Admin 'Assign Caseworker' modal supports multiple caseworkers; status advances to Under Review.</w:t>
      </w:r>
    </w:p>
    <w:p>
      <w:pPr>
        <w:pStyle w:val="ListParagraph"/>
        <w:numPr>
          <w:ilvl w:val="0"/>
          <w:numId w:val="1"/>
        </w:numPr>
      </w:pPr>
      <w:r>
        <w:t xml:space="preserve">Caseworker and admin share the same read-only application detail plus document Verify/Reject controls.</w:t>
      </w:r>
    </w:p>
    <w:p>
      <w:pPr>
        <w:pStyle w:val="ListParagraph"/>
        <w:numPr>
          <w:ilvl w:val="0"/>
          <w:numId w:val="1"/>
        </w:numPr>
      </w:pPr>
      <w:r>
        <w:t xml:space="preserve">If something is missing, either admin or caseworker can set 'Information Requested', which alerts the sponsor with specifics and reopens editing.</w:t>
      </w:r>
    </w:p>
    <w:p>
      <w:pPr>
        <w:pStyle w:val="ListParagraph"/>
        <w:numPr>
          <w:ilvl w:val="0"/>
          <w:numId w:val="1"/>
        </w:numPr>
      </w:pPr>
      <w:r>
        <w:t xml:space="preserve">All status changes and actions are written to an immutable audit/timeline.</w:t>
      </w:r>
    </w:p>
    <w:p>
      <w:pPr>
        <w:pStyle w:val="Heading2"/>
      </w:pPr>
      <w:r>
        <w:t xml:space="preserve">8.6 The internal intake pack: information form and document verification</w:t>
      </w:r>
    </w:p>
    <w:p>
      <w:r>
        <w:t xml:space="preserve">In parallel with the formal application, the platform collects an internal 'intake pack' that the sponsor completes on the Licence Tracking screen (LicenceProcess) under the 'Info and Documents' tab. This has two parts. First, a 12-field Sponsor Information Form: trading name, premises address, owning limited company, named person on licence, phone, NI number, email, company website, total employees, employees under immigration rules, number of CoS required, and job titles to recruit. The sponsor can Save Draft or Submit Form; submitting notifies the case team. Second, a Document Checklist (IntakeDocumentChecklist) of mandatory documents (employer's liability insurance, certificate of incorporation, PAYE registration, bank statements, premises evidence, identity) plus conditional documents that switch on for food/alcohol/care businesses, TUPE transfers, or an identified candidate. The caseworker verifies, rejects, or requests information on each intake document. A 'readiness' indicator tells the sponsor when intake is complete and the case team can proceed to government registration.</w:t>
      </w:r>
    </w:p>
    <w:p>
      <w:pPr>
        <w:pStyle w:val="ListParagraph"/>
        <w:numPr>
          <w:ilvl w:val="0"/>
          <w:numId w:val="1"/>
        </w:numPr>
      </w:pPr>
      <w:r>
        <w:t xml:space="preserve">Sponsor Information Form is 12 fields with Save Draft and Submit Form actions.</w:t>
      </w:r>
    </w:p>
    <w:p>
      <w:pPr>
        <w:pStyle w:val="ListParagraph"/>
        <w:numPr>
          <w:ilvl w:val="0"/>
          <w:numId w:val="1"/>
        </w:numPr>
      </w:pPr>
      <w:r>
        <w:t xml:space="preserve">Document Checklist separates always-required documents from conditional ones triggered by business type.</w:t>
      </w:r>
    </w:p>
    <w:p>
      <w:pPr>
        <w:pStyle w:val="ListParagraph"/>
        <w:numPr>
          <w:ilvl w:val="0"/>
          <w:numId w:val="1"/>
        </w:numPr>
      </w:pPr>
      <w:r>
        <w:t xml:space="preserve">Caseworker can mark each document Verified, Rejected (with reason), or Information Required.</w:t>
      </w:r>
    </w:p>
    <w:p>
      <w:pPr>
        <w:pStyle w:val="ListParagraph"/>
        <w:numPr>
          <w:ilvl w:val="0"/>
          <w:numId w:val="1"/>
        </w:numPr>
      </w:pPr>
      <w:r>
        <w:t xml:space="preserve">A readiness banner gates progression: government registration only proceeds once intake is verified.</w:t>
      </w:r>
    </w:p>
    <w:p>
      <w:pPr>
        <w:pStyle w:val="Heading2"/>
      </w:pPr>
      <w:r>
        <w:t xml:space="preserve">8.7 The government pipeline: caseworker drives, sponsor confirms, admin records</w:t>
      </w:r>
    </w:p>
    <w:p>
      <w:r>
        <w:t xml:space="preserve">Once intake is verified, the caseworker (and admin) run the UKVI-facing steps, reflected in the sponsor's 'Government Pipeline' panel on the Licence Tracking screen. The caseworker starts review and government registration, recording the Sponsor Management System (SMS) registration reference. The admin generates the UKVI online application portal credentials (a dedicated admin action with user ID, password, and SMS username fields) and these are sent to the sponsor; the sponsor sees a 'Confirm Credentials Received' button and clicks it to acknowledge receipt, which notifies the case team. The caseworker completes and submits the application to UKVI, recording the government submission reference and date. The application status walks Under Review to Government Processing to Decision Pending. Throughout, the sponsor's screen shows banners ('Government Portal Processing', 'Awaiting UKVI Decision - typically 8-12 weeks') and the recorded references appear read-only as they are filled in. Admin or caseworker can also dispatch documents directly to the sponsor, which appear under 'Documents from Your Caseworker'.</w:t>
      </w:r>
    </w:p>
    <w:p>
      <w:pPr>
        <w:pStyle w:val="ListParagraph"/>
        <w:numPr>
          <w:ilvl w:val="0"/>
          <w:numId w:val="1"/>
        </w:numPr>
      </w:pPr>
      <w:r>
        <w:t xml:space="preserve">Caseworker records the SMS registration reference; sponsor sees it once available.</w:t>
      </w:r>
    </w:p>
    <w:p>
      <w:pPr>
        <w:pStyle w:val="ListParagraph"/>
        <w:numPr>
          <w:ilvl w:val="0"/>
          <w:numId w:val="1"/>
        </w:numPr>
      </w:pPr>
      <w:r>
        <w:t xml:space="preserve">Admin generates UKVI portal credentials; sponsor confirms receipt with one click.</w:t>
      </w:r>
    </w:p>
    <w:p>
      <w:pPr>
        <w:pStyle w:val="ListParagraph"/>
        <w:numPr>
          <w:ilvl w:val="0"/>
          <w:numId w:val="1"/>
        </w:numPr>
      </w:pPr>
      <w:r>
        <w:t xml:space="preserve">Caseworker records the UKVI submission reference and date, moving status to Decision Pending.</w:t>
      </w:r>
    </w:p>
    <w:p>
      <w:pPr>
        <w:pStyle w:val="ListParagraph"/>
        <w:numPr>
          <w:ilvl w:val="0"/>
          <w:numId w:val="1"/>
        </w:numPr>
      </w:pPr>
      <w:r>
        <w:t xml:space="preserve">Government-stage tasks are status-gated so they cannot be ticked before the application reaches the right phase.</w:t>
      </w:r>
    </w:p>
    <w:p>
      <w:pPr>
        <w:pStyle w:val="Heading2"/>
      </w:pPr>
      <w:r>
        <w:t xml:space="preserve">8.8 The decision: grant or reject (admin only)</w:t>
      </w:r>
    </w:p>
    <w:p>
      <w:r>
        <w:t xml:space="preserve">The final decision is reserved for the Admin (or Superadmin) - the workflow engine explicitly blocks caseworkers from recording an approval. From the admin licence screen the admin grants the licence via the grant action (optionally setting expiry date and CoS allocation). Granting is transactional and idempotent: it locks the application row, activates the Sponsor Profile, sets status to 'Licence Granted', writes an immutable grant record, and audits the event. Activation (in licenceActivation.service.js) sets the Sponsor Profile licence status to Active, generates a stable licence number in the form SLN-YEAR-userid (six-digit padded), sets the issue date to today and expiry to four years out, defaults the rating to A, and seeds the initial CoS pool (from the intake form's requested count, the application's allocation, or a default of 5). The sponsor is notified in-app and by a transactional email confirming the licence number, dates, and that they can now request CoS and sponsor workers. If rejected, the admin must supply a reason; status becomes 'Licence Rejected' and the sponsor is notified. Note: the live final statuses are 'Licence Granted'/'Licence Rejected'; older docs referring to 'Approved'/'Rejected' describe a legacy/fast-track path still tolerated in the transition matrix.</w:t>
      </w:r>
    </w:p>
    <w:p>
      <w:pPr>
        <w:pStyle w:val="ListParagraph"/>
        <w:numPr>
          <w:ilvl w:val="0"/>
          <w:numId w:val="1"/>
        </w:numPr>
      </w:pPr>
      <w:r>
        <w:t xml:space="preserve">Only Admin/Superadmin can record the grant; caseworkers can only advance to Decision Pending.</w:t>
      </w:r>
    </w:p>
    <w:p>
      <w:pPr>
        <w:pStyle w:val="ListParagraph"/>
        <w:numPr>
          <w:ilvl w:val="0"/>
          <w:numId w:val="1"/>
        </w:numPr>
      </w:pPr>
      <w:r>
        <w:t xml:space="preserve">Grant is atomic and idempotent - a duplicate grant returns a conflict, not a double activation.</w:t>
      </w:r>
    </w:p>
    <w:p>
      <w:pPr>
        <w:pStyle w:val="ListParagraph"/>
        <w:numPr>
          <w:ilvl w:val="0"/>
          <w:numId w:val="1"/>
        </w:numPr>
      </w:pPr>
      <w:r>
        <w:t xml:space="preserve">Activation generates the SLN, 4-year expiry, A rating, and an initial CoS pool, and flips the profile to Active.</w:t>
      </w:r>
    </w:p>
    <w:p>
      <w:pPr>
        <w:pStyle w:val="ListParagraph"/>
        <w:numPr>
          <w:ilvl w:val="0"/>
          <w:numId w:val="1"/>
        </w:numPr>
      </w:pPr>
      <w:r>
        <w:t xml:space="preserve">Sponsor receives a licence-activated notification plus a guaranteed transactional email.</w:t>
      </w:r>
    </w:p>
    <w:p>
      <w:pPr>
        <w:pStyle w:val="Heading2"/>
      </w:pPr>
      <w:r>
        <w:t xml:space="preserve">8.9 After the licence: CoS allocation and sponsored workers</w:t>
      </w:r>
    </w:p>
    <w:p>
      <w:r>
        <w:t xml:space="preserve">An Active licence unlocks the post-grant features, and these are now genuinely gated in the backend (the active-licence requirement is mounted on the CoS request and worker routes, so a sponsor without an Active licence is blocked). CoS now uses its own dedicated record (CosRequest, via cosRequest.service.js), not the old licence-application reuse: the sponsor submits a request (visa type, requested amount, reason); it follows Pending to Under Review to Approved/Allocated or Rejected; on approval an allocation record with a unique number (EPIC-COS-YEAR-id) is created, and the admin reviews/approves from the admin CoS list. The CoS summary (total allocated, used, available) is shown on the sponsor's licence screen and is exportable to Excel. To bring in a worker, the sponsor registers a sponsored worker linked to an approved CoS request/allocation; the worker record runs its own immigration status chain (CoS Assigned, Immigration Assessment, Visa Preparation, Compliance Review, Visa Decision, Visa Granted/Rejected) with audit at each step.</w:t>
      </w:r>
    </w:p>
    <w:p>
      <w:pPr>
        <w:pStyle w:val="ListParagraph"/>
        <w:numPr>
          <w:ilvl w:val="0"/>
          <w:numId w:val="1"/>
        </w:numPr>
      </w:pPr>
      <w:r>
        <w:t xml:space="preserve">Active-licence gate is enforced on CoS request and worker creation routes (HTTP 403 if not Active).</w:t>
      </w:r>
    </w:p>
    <w:p>
      <w:pPr>
        <w:pStyle w:val="ListParagraph"/>
        <w:numPr>
          <w:ilvl w:val="0"/>
          <w:numId w:val="1"/>
        </w:numPr>
      </w:pPr>
      <w:r>
        <w:t xml:space="preserve">CoS has a dedicated record and lifecycle; approval creates a numbered allocation; summary is exportable.</w:t>
      </w:r>
    </w:p>
    <w:p>
      <w:pPr>
        <w:pStyle w:val="ListParagraph"/>
        <w:numPr>
          <w:ilvl w:val="0"/>
          <w:numId w:val="1"/>
        </w:numPr>
      </w:pPr>
      <w:r>
        <w:t xml:space="preserve">Sponsored workers are linked to an approved CoS and progress through a 7-state immigration chain.</w:t>
      </w:r>
    </w:p>
    <w:p>
      <w:pPr>
        <w:pStyle w:val="ListParagraph"/>
        <w:numPr>
          <w:ilvl w:val="0"/>
          <w:numId w:val="1"/>
        </w:numPr>
      </w:pPr>
      <w:r>
        <w:t xml:space="preserve">CoS summary cards (Total/Used/Available) and usage bar appear on the Business licence screen.</w:t>
      </w:r>
    </w:p>
    <w:p>
      <w:pPr>
        <w:pStyle w:val="Heading2"/>
      </w:pPr>
      <w:r>
        <w:t xml:space="preserve">8.10 Ongoing compliance and renewal</w:t>
      </w:r>
    </w:p>
    <w:p>
      <w:r>
        <w:t xml:space="preserve">Once sponsoring, the employer carries ongoing duties, all supported in the Business portal. Right-to-Work checks are recorded per worker (initial check date, reference number, follow-up date, status, with an optional uploaded document). Compliance documents can be uploaded and submitted for review (sponsors create them in editable/draft or submitted state only; reviewers set the verified states), with admins notified. The licence itself has a renewal flow: the Sponsor Licence screen shows a renewal card with four states (not yet eligible, eligible/due, in progress, expired) keyed off days remaining, and a 'Quick Renew' modal lets the sponsor submit a Standard Renewal or an Allocation Increase within 90 days of expiry; a renewal re-enters the review pipeline and, on grant, extends the expiry by four years from the existing expiry base so no time is lost.</w:t>
      </w:r>
    </w:p>
    <w:p>
      <w:pPr>
        <w:pStyle w:val="ListParagraph"/>
        <w:numPr>
          <w:ilvl w:val="0"/>
          <w:numId w:val="1"/>
        </w:numPr>
      </w:pPr>
      <w:r>
        <w:t xml:space="preserve">Right-to-work records: initial and follow-up check dates, reference, status, optional document.</w:t>
      </w:r>
    </w:p>
    <w:p>
      <w:pPr>
        <w:pStyle w:val="ListParagraph"/>
        <w:numPr>
          <w:ilvl w:val="0"/>
          <w:numId w:val="1"/>
        </w:numPr>
      </w:pPr>
      <w:r>
        <w:t xml:space="preserve">Compliance documents: sponsor uploads and submits; caseworker/admin verifies; admins are notified.</w:t>
      </w:r>
    </w:p>
    <w:p>
      <w:pPr>
        <w:pStyle w:val="ListParagraph"/>
        <w:numPr>
          <w:ilvl w:val="0"/>
          <w:numId w:val="1"/>
        </w:numPr>
      </w:pPr>
      <w:r>
        <w:t xml:space="preserve">Renewal card adapts to licence age; Quick Renew supports standard renewal and allocation increase within the 90-day window.</w:t>
      </w:r>
    </w:p>
    <w:p>
      <w:pPr>
        <w:pStyle w:val="ListParagraph"/>
        <w:numPr>
          <w:ilvl w:val="0"/>
          <w:numId w:val="1"/>
        </w:numPr>
      </w:pPr>
      <w:r>
        <w:t xml:space="preserve">Renewals reuse the same review pipeline and extend expiry from the current expiry date.</w:t>
      </w:r>
    </w:p>
    <w:p>
      <w:pPr>
        <w:pStyle w:val="Heading2"/>
      </w:pPr>
      <w:r>
        <w:t xml:space="preserve">8.11 How statuses, notifications and audit tie it together</w:t>
      </w:r>
    </w:p>
    <w:p>
      <w:r>
        <w:t xml:space="preserve">Every meaningful action emits an audit entry and a notification, and the actor is never notified of their own action. The sponsor sees a live Licence Tracking screen with Status, Info and Documents, Timeline, and Pending Actions tabs; the Timeline reconstructs the human-readable history (submitted, caseworker assigned, information requested, SMS registration completed, credentials sent/received, submitted to UKVI, decision). Admin and caseworker see the same structured detail plus the stages panel and timeline. The application status set the sponsor experiences is: Draft, Pending, Under Review, Information Requested, Government Processing, Decision Pending, and finally Licence Granted or Licence Rejected (with Expired reachable later). The Sponsor Profile carries the separate licence status (Pending, then Active, with Suspended/Expired possible) that controls access to everything post-grant.</w:t>
      </w:r>
    </w:p>
    <w:p>
      <w:pPr>
        <w:pStyle w:val="ListParagraph"/>
        <w:numPr>
          <w:ilvl w:val="0"/>
          <w:numId w:val="1"/>
        </w:numPr>
      </w:pPr>
      <w:r>
        <w:t xml:space="preserve">Application statuses: Draft, Pending, Under Review, Information Requested, Government Processing, Decision Pending, Licence Granted, Licence Rejected, Expired.</w:t>
      </w:r>
    </w:p>
    <w:p>
      <w:pPr>
        <w:pStyle w:val="ListParagraph"/>
        <w:numPr>
          <w:ilvl w:val="0"/>
          <w:numId w:val="1"/>
        </w:numPr>
      </w:pPr>
      <w:r>
        <w:t xml:space="preserve">Profile licence statuses: Pending then Active (Suspended/Expired possible); Active is the key that unlocks CoS and workers.</w:t>
      </w:r>
    </w:p>
    <w:p>
      <w:pPr>
        <w:pStyle w:val="ListParagraph"/>
        <w:numPr>
          <w:ilvl w:val="0"/>
          <w:numId w:val="1"/>
        </w:numPr>
      </w:pPr>
      <w:r>
        <w:t xml:space="preserve">Notifications fan out in-app and by email to the relevant parties on every status change and task completion.</w:t>
      </w:r>
    </w:p>
    <w:p>
      <w:pPr>
        <w:pStyle w:val="ListParagraph"/>
        <w:numPr>
          <w:ilvl w:val="0"/>
          <w:numId w:val="1"/>
        </w:numPr>
      </w:pPr>
      <w:r>
        <w:t xml:space="preserve">An immutable audit/timeline records who did what and when across the whole licence lifecycle.</w:t>
      </w:r>
    </w:p>
    <w:p>
      <w:pPr>
        <w:pStyle w:val="Heading2"/>
      </w:pPr>
      <w:r>
        <w:t xml:space="preserve">8.12 Where the live product differs from older internal notes</w:t>
      </w:r>
    </w:p>
    <w:p>
      <w:r>
        <w:t xml:space="preserve">Reading the shipped code against the older design documents surfaces a few corrections worth stating plainly for accuracy. First, the final approval status is 'Licence Granted' (and 'Licence Rejected'), implemented through a dedicated grant service and an immutable grant record; the 'Approved'/'Rejected' wording in some docs reflects a legacy path still accepted by the transition matrix but no longer the primary route. Second, CoS allocation is no longer stored as a disguised licence-application row - it has its own CosRequest model and lifecycle. Third, the active-licence gate that earlier notes flagged as missing is now applied to the CoS and worker routes. Fourth, the pipeline is an 18-stage chain (the engine and the frontter tracker are kept in step), with SLA timers, status gates, and strict sponsor-then-reviewer ordering. Two design-document files referenced for this review do not exist in the repository (the Server-side LICENCE_STAGES_FLOW.md and stage-ownership-design.md); the three frontend design docs that do exist were used, and all statements here were re-verified against the current source.</w:t>
      </w:r>
    </w:p>
    <w:p>
      <w:pPr>
        <w:pStyle w:val="ListParagraph"/>
        <w:numPr>
          <w:ilvl w:val="0"/>
          <w:numId w:val="1"/>
        </w:numPr>
      </w:pPr>
      <w:r>
        <w:t xml:space="preserve">Final status is 'Licence Granted'/'Licence Rejected' via a dedicated, idempotent grant service with an immutable grant record.</w:t>
      </w:r>
    </w:p>
    <w:p>
      <w:pPr>
        <w:pStyle w:val="ListParagraph"/>
        <w:numPr>
          <w:ilvl w:val="0"/>
          <w:numId w:val="1"/>
        </w:numPr>
      </w:pPr>
      <w:r>
        <w:t xml:space="preserve">CoS has its own model (CosRequest) and numbered allocation records, replacing the old licence-application reuse.</w:t>
      </w:r>
    </w:p>
    <w:p>
      <w:pPr>
        <w:pStyle w:val="ListParagraph"/>
        <w:numPr>
          <w:ilvl w:val="0"/>
          <w:numId w:val="1"/>
        </w:numPr>
      </w:pPr>
      <w:r>
        <w:t xml:space="preserve">The active-licence requirement is now enforced on CoS and worker routes.</w:t>
      </w:r>
    </w:p>
    <w:p>
      <w:pPr>
        <w:pStyle w:val="ListParagraph"/>
        <w:numPr>
          <w:ilvl w:val="0"/>
          <w:numId w:val="1"/>
        </w:numPr>
      </w:pPr>
      <w:r>
        <w:t xml:space="preserve">Two named Server design docs were not found; the analysis was verified directly against the running code instead.</w:t>
      </w:r>
    </w:p>
    <w:p>
      <w:pPr>
        <w:pStyle w:val="Heading2"/>
      </w:pPr>
      <w:r>
        <w:t xml:space="preserve">8.13 End-to-end flow</w:t>
      </w:r>
    </w:p>
    <w:p>
      <w:pPr>
        <w:pStyle w:val="ListParagraph"/>
        <w:numPr>
          <w:ilvl w:val="0"/>
          <w:numId w:val="1032"/>
        </w:numPr>
      </w:pPr>
      <w:r>
        <w:t xml:space="preserve">Admin creates the sponsor account in the Admin portal; the system emails login credentials (Sponsor Profile starts with licence status Pending).</w:t>
      </w:r>
    </w:p>
    <w:p>
      <w:pPr>
        <w:pStyle w:val="ListParagraph"/>
        <w:numPr>
          <w:ilvl w:val="0"/>
          <w:numId w:val="1032"/>
        </w:numPr>
      </w:pPr>
      <w:r>
        <w:t xml:space="preserve">Sponsor logs into the Business portal and opens the Sponsor Licence screen.</w:t>
      </w:r>
    </w:p>
    <w:p>
      <w:pPr>
        <w:pStyle w:val="ListParagraph"/>
        <w:numPr>
          <w:ilvl w:val="0"/>
          <w:numId w:val="1032"/>
        </w:numPr>
      </w:pPr>
      <w:r>
        <w:t xml:space="preserve">Sponsor completes the 8-step application wizard (routes, organisation, CoS requirements, documents, authorising officer, key contact, level 1 users, declarations), auto-saved as a Draft.</w:t>
      </w:r>
    </w:p>
    <w:p>
      <w:pPr>
        <w:pStyle w:val="ListParagraph"/>
        <w:numPr>
          <w:ilvl w:val="0"/>
          <w:numId w:val="1032"/>
        </w:numPr>
      </w:pPr>
      <w:r>
        <w:t xml:space="preserve">Sponsor submits the application; status becomes Pending, admins are notified, and the 18-stage task pipeline is seeded.</w:t>
      </w:r>
    </w:p>
    <w:p>
      <w:pPr>
        <w:pStyle w:val="ListParagraph"/>
        <w:numPr>
          <w:ilvl w:val="0"/>
          <w:numId w:val="1032"/>
        </w:numPr>
      </w:pPr>
      <w:r>
        <w:t xml:space="preserve">Admin opens the application and assigns one or more caseworkers; status moves to Under Review and the caseworker is notified.</w:t>
      </w:r>
    </w:p>
    <w:p>
      <w:pPr>
        <w:pStyle w:val="ListParagraph"/>
        <w:numPr>
          <w:ilvl w:val="0"/>
          <w:numId w:val="1032"/>
        </w:numPr>
      </w:pPr>
      <w:r>
        <w:t xml:space="preserve">Sponsor completes the internal intake pack: the 12-field Sponsor Information Form and the document checklist (mandatory plus any conditional documents).</w:t>
      </w:r>
    </w:p>
    <w:p>
      <w:pPr>
        <w:pStyle w:val="ListParagraph"/>
        <w:numPr>
          <w:ilvl w:val="0"/>
          <w:numId w:val="1032"/>
        </w:numPr>
      </w:pPr>
      <w:r>
        <w:t xml:space="preserve">Caseworker verifies each uploaded document (Verify / Reject with reason / Request information); document stages complete once everything is Verified.</w:t>
      </w:r>
    </w:p>
    <w:p>
      <w:pPr>
        <w:pStyle w:val="ListParagraph"/>
        <w:numPr>
          <w:ilvl w:val="0"/>
          <w:numId w:val="1032"/>
        </w:numPr>
      </w:pPr>
      <w:r>
        <w:t xml:space="preserve">If anything is missing, admin or caseworker sets Information Requested; the sponsor is notified, edits, and resubmits, returning the application to Under Review.</w:t>
      </w:r>
    </w:p>
    <w:p>
      <w:pPr>
        <w:pStyle w:val="ListParagraph"/>
        <w:numPr>
          <w:ilvl w:val="0"/>
          <w:numId w:val="1032"/>
        </w:numPr>
      </w:pPr>
      <w:r>
        <w:t xml:space="preserve">Caseworker starts government registration and records the SMS registration reference; status moves to Government Processing.</w:t>
      </w:r>
    </w:p>
    <w:p>
      <w:pPr>
        <w:pStyle w:val="ListParagraph"/>
        <w:numPr>
          <w:ilvl w:val="0"/>
          <w:numId w:val="1032"/>
        </w:numPr>
      </w:pPr>
      <w:r>
        <w:t xml:space="preserve">Admin generates UKVI portal credentials and sends them; the sponsor clicks Confirm Credentials Received.</w:t>
      </w:r>
    </w:p>
    <w:p>
      <w:pPr>
        <w:pStyle w:val="ListParagraph"/>
        <w:numPr>
          <w:ilvl w:val="0"/>
          <w:numId w:val="1032"/>
        </w:numPr>
      </w:pPr>
      <w:r>
        <w:t xml:space="preserve">Caseworker completes and submits the application to UKVI, recording the submission reference and date; status moves to Decision Pending.</w:t>
      </w:r>
    </w:p>
    <w:p>
      <w:pPr>
        <w:pStyle w:val="ListParagraph"/>
        <w:numPr>
          <w:ilvl w:val="0"/>
          <w:numId w:val="1032"/>
        </w:numPr>
      </w:pPr>
      <w:r>
        <w:t xml:space="preserve">Admin records the decision: Grant (admin-only). Granting is transactional - it activates the Sponsor Profile, generates the licence number (SLN-YEAR-userid), sets a 4-year expiry and A rating, seeds the initial CoS pool, and sets status to Licence Granted (or Licence Rejected with a reason).</w:t>
      </w:r>
    </w:p>
    <w:p>
      <w:pPr>
        <w:pStyle w:val="ListParagraph"/>
        <w:numPr>
          <w:ilvl w:val="0"/>
          <w:numId w:val="1032"/>
        </w:numPr>
      </w:pPr>
      <w:r>
        <w:t xml:space="preserve">Sponsor is notified in-app and by email; the licence status is now Active, unlocking post-grant features.</w:t>
      </w:r>
    </w:p>
    <w:p>
      <w:pPr>
        <w:pStyle w:val="ListParagraph"/>
        <w:numPr>
          <w:ilvl w:val="0"/>
          <w:numId w:val="1032"/>
        </w:numPr>
      </w:pPr>
      <w:r>
        <w:t xml:space="preserve">Sponsor requests Certificates of Sponsorship (gated on the Active licence); CoS follows Pending to Under Review to Approved/Allocated, and a numbered allocation record is created on approval.</w:t>
      </w:r>
    </w:p>
    <w:p>
      <w:pPr>
        <w:pStyle w:val="ListParagraph"/>
        <w:numPr>
          <w:ilvl w:val="0"/>
          <w:numId w:val="1032"/>
        </w:numPr>
      </w:pPr>
      <w:r>
        <w:t xml:space="preserve">Sponsor registers sponsored workers linked to an approved CoS (gated on the Active licence); each worker progresses through the immigration status chain (CoS Assigned to Visa Granted/Rejected).</w:t>
      </w:r>
    </w:p>
    <w:p>
      <w:pPr>
        <w:pStyle w:val="ListParagraph"/>
        <w:numPr>
          <w:ilvl w:val="0"/>
          <w:numId w:val="1032"/>
        </w:numPr>
      </w:pPr>
      <w:r>
        <w:t xml:space="preserve">Sponsor meets ongoing duties: right-to-work checks, compliance document uploads and review, and licence renewal within 90 days of expiry (which re-enters the review pipeline and extends the expiry on grant).</w:t>
      </w:r>
    </w:p>
    <w:p>
      <w:r>
        <w:br w:type="page"/>
      </w:r>
    </w:p>
    <w:p>
      <w:pPr>
        <w:pStyle w:val="Heading1"/>
      </w:pPr>
      <w:r>
        <w:t xml:space="preserve">9. Shared Services Across All Panels</w:t>
      </w:r>
    </w:p>
    <w:p>
      <w:pPr>
        <w:shd w:val="clear" w:color="auto" w:fill="EEF5FC"/>
        <w:pBdr>
          <w:left w:val="single" w:sz="24" w:space="6" w:color="2E7CD6"/>
        </w:pBdr>
        <w:spacing w:before="60" w:after="200"/>
        <w:ind w:left="140" w:right="140"/>
      </w:pPr>
      <w:r>
        <w:rPr>
          <w:i/>
          <w:color w:val="37506B"/>
        </w:rPr>
        <w:t xml:space="preserve">The EPiC CRM is a multi-tenant immigration case-management platform with four user portals: Admin (organisation administrator), Caseworker, Candidate (the client/applicant), and Business/Sponsor. Sitting underneath all four portals is a set of shared services that behave the same way no matter which portal a person is logged into. This document explains, in plain business language, the ten shared services that run across every portal: real-time messaging, the notifications system, document handling, calendar and appointments, tasks, the change-request approval workflow, the case timeline/audit trail, the Client Care Letter (CCL) feature, the scheduled background jobs, and the email templates. Every statement below is taken from the actual application code (the backend "Shared" modules, the real-time/socket and background-job code, and the matching front-end pages, components and service files). Where a screen is a placeholder or a feature is not yet built, that is called out explicitly.</w:t>
      </w:r>
    </w:p>
    <w:p>
      <w:pPr>
        <w:pStyle w:val="Heading2"/>
      </w:pPr>
      <w:r>
        <w:t xml:space="preserve">9.1 Real-time Messaging between users</w:t>
      </w:r>
    </w:p>
    <w:p>
      <w:r>
        <w:t xml:space="preserve">EPiC has a built-in secure messaging system, like a private chat inbox inside the platform, so that candidates, caseworkers, admins and sponsors can talk to each other without leaving the portal. The same chat screen (the "MessagePanel") is reused in all four portals: Admin (Messages page), Caseworker (Messages page), Candidate (Messages and Communication pages) and Business/Sponsor (Messages page).</w:t>
      </w:r>
    </w:p>
    <w:p>
      <w:r>
        <w:t xml:space="preserve">The screen is a familiar two-pane chat: on the left a searchable list of conversations showing each person's name, role badge, the related case reference, a last-message preview, a timestamp and an unread-count badge; on the right the open conversation with message bubbles and a typing box. Users can type a message and press Enter or the send button, and they can attach a file (PDF, Word, image or ZIP) using the paperclip button. Messages and conversations are stored per organisation, and a conversation can optionally be tied to a specific case.</w:t>
      </w:r>
    </w:p>
    <w:p>
      <w:r>
        <w:t xml:space="preserve">Who is allowed to message whom is controlled by role and case assignment. Admins can message anyone active in their organisation. Everyone can always message an Admin. A Caseworker can message the candidates, businesses and sponsors attached to cases they are assigned to. A Candidate can message the business, sponsor and assigned caseworker(s) on their own case. A Business/Sponsor can message the candidate and caseworkers on their cases. Candidates and businesses are deliberately prevented from messaging each other directly.</w:t>
      </w:r>
    </w:p>
    <w:p>
      <w:r>
        <w:t xml:space="preserve">"Real-time" means messages appear instantly without refreshing the page. This is powered by a live websocket connection (Socket.IO). When someone sends a message, the recipient's screen updates immediately, the conversation jumps to the top of the list, the unread badge increases, and read-receipts update for the sender when the recipient opens the thread. As a backstop, the message bell in the top bar also re-checks every 30 seconds. Sending a message also creates a notification for the recipient (see section 2).</w:t>
      </w:r>
    </w:p>
    <w:p>
      <w:pPr>
        <w:pStyle w:val="ListParagraph"/>
        <w:numPr>
          <w:ilvl w:val="0"/>
          <w:numId w:val="1"/>
        </w:numPr>
      </w:pPr>
      <w:r>
        <w:t xml:space="preserve">Reused chat screen across Admin, Caseworker, Candidate and Business/Sponsor portals</w:t>
      </w:r>
    </w:p>
    <w:p>
      <w:pPr>
        <w:pStyle w:val="ListParagraph"/>
        <w:numPr>
          <w:ilvl w:val="0"/>
          <w:numId w:val="1"/>
        </w:numPr>
      </w:pPr>
      <w:r>
        <w:t xml:space="preserve">Conversation list with name, role badge, case reference, last-message preview, timestamp and unread count</w:t>
      </w:r>
    </w:p>
    <w:p>
      <w:pPr>
        <w:pStyle w:val="ListParagraph"/>
        <w:numPr>
          <w:ilvl w:val="0"/>
          <w:numId w:val="1"/>
        </w:numPr>
      </w:pPr>
      <w:r>
        <w:t xml:space="preserve">File attachments supported (PDF, DOC/DOCX, PNG/JPG, ZIP)</w:t>
      </w:r>
    </w:p>
    <w:p>
      <w:pPr>
        <w:pStyle w:val="ListParagraph"/>
        <w:numPr>
          <w:ilvl w:val="0"/>
          <w:numId w:val="1"/>
        </w:numPr>
      </w:pPr>
      <w:r>
        <w:t xml:space="preserve">Role + case-assignment rules govern who can contact whom; everyone can reach an Admin</w:t>
      </w:r>
    </w:p>
    <w:p>
      <w:pPr>
        <w:pStyle w:val="ListParagraph"/>
        <w:numPr>
          <w:ilvl w:val="0"/>
          <w:numId w:val="1"/>
        </w:numPr>
      </w:pPr>
      <w:r>
        <w:t xml:space="preserve">Instant delivery, live unread counts and read-receipts over a websocket, with a 30-second fallback refresh</w:t>
      </w:r>
    </w:p>
    <w:p>
      <w:pPr>
        <w:pStyle w:val="ListParagraph"/>
        <w:numPr>
          <w:ilvl w:val="0"/>
          <w:numId w:val="1"/>
        </w:numPr>
      </w:pPr>
      <w:r>
        <w:t xml:space="preserve">A message bell dropdown in the top bar shows recent threads and an unread badge</w:t>
      </w:r>
    </w:p>
    <w:p>
      <w:pPr>
        <w:pStyle w:val="Heading2"/>
      </w:pPr>
      <w:r>
        <w:t xml:space="preserve">9.2 Notifications (in-app + email + real-time)</w:t>
      </w:r>
    </w:p>
    <w:p>
      <w:r>
        <w:t xml:space="preserve">The notifications system is the platform's alerting layer. It delivers the same notification through up to three channels at once: an in-app notification (the bell icon and the Notifications page), an email, and a live websocket push so the bell badge updates instantly. Every portal has a notification bell in the top bar and a full Notifications page: Admin, Caseworker, Candidate and Business/Sponsor all have their own Notifications screen plus dashboard widgets.</w:t>
      </w:r>
    </w:p>
    <w:p>
      <w:r>
        <w:t xml:space="preserve">The shared Notifications page lets a user filter by All / Unread / Read or by type (Alerts, Success, Info, Warning), click a notification to read full details (including a priority badge and any extra detail fields), mark items read, and—where enabled—delete them. The bell dropdown shows the latest items, a red unread badge (capped at "99+"), and a "View all notifications" link.</w:t>
      </w:r>
    </w:p>
    <w:p>
      <w:r>
        <w:t xml:space="preserve">Notifications are colour- and priority-coded (info, success, warning, error; priority low/medium/high/critical) and are generated automatically by many parts of the system—for example: a new message received, a case assigned, a case status change, a document uploaded or reviewed/approved/rejected, a payment received, an escalation created or resolved, a task assigned, a Client Care Letter issued, and change-request submitted/approved/rejected events.</w:t>
      </w:r>
    </w:p>
    <w:p>
      <w:r>
        <w:t xml:space="preserve">Each user controls their own delivery preferences on a Notification Preferences screen: master switches for in-app and email notifications, plus per-category switches for Case Updates, Payment Notifications, Appointment Notifications and Marketing. If a category is switched off, the system stays silent on both channels for that category. Emails are sent using the organisation's own branding (logo, name) so they look like they come from the firm. Admins additionally have a screen to broadcast a manual notification to a single user, a set of users, an entire role, or everyone in the organisation, and to choose whether that broadcast also goes out by email.</w:t>
      </w:r>
    </w:p>
    <w:p>
      <w:r>
        <w:t xml:space="preserve">One caveat grounded in the code: a "scheduled notification" option exists in the admin tools, but the underlying scheduler for it is currently a stub that does nothing (it always reports zero processed). Notifications are also automatically cleaned up after 90 days.</w:t>
      </w:r>
    </w:p>
    <w:p>
      <w:pPr>
        <w:pStyle w:val="ListParagraph"/>
        <w:numPr>
          <w:ilvl w:val="0"/>
          <w:numId w:val="1"/>
        </w:numPr>
      </w:pPr>
      <w:r>
        <w:t xml:space="preserve">Three delivery channels: in-app bell/page, email (organisation-branded), and instant websocket push</w:t>
      </w:r>
    </w:p>
    <w:p>
      <w:pPr>
        <w:pStyle w:val="ListParagraph"/>
        <w:numPr>
          <w:ilvl w:val="0"/>
          <w:numId w:val="1"/>
        </w:numPr>
      </w:pPr>
      <w:r>
        <w:t xml:space="preserve">Shared Notifications page with All/Unread/Read and type filters, a details modal, mark-read and delete</w:t>
      </w:r>
    </w:p>
    <w:p>
      <w:pPr>
        <w:pStyle w:val="ListParagraph"/>
        <w:numPr>
          <w:ilvl w:val="0"/>
          <w:numId w:val="1"/>
        </w:numPr>
      </w:pPr>
      <w:r>
        <w:t xml:space="preserve">Auto-generated for messages, case assignments/status changes, document events, payments, escalations, tasks, CCL and change requests</w:t>
      </w:r>
    </w:p>
    <w:p>
      <w:pPr>
        <w:pStyle w:val="ListParagraph"/>
        <w:numPr>
          <w:ilvl w:val="0"/>
          <w:numId w:val="1"/>
        </w:numPr>
      </w:pPr>
      <w:r>
        <w:t xml:space="preserve">Per-user preferences: in-app and email master switches plus per-category controls (case, payment, appointment, marketing)</w:t>
      </w:r>
    </w:p>
    <w:p>
      <w:pPr>
        <w:pStyle w:val="ListParagraph"/>
        <w:numPr>
          <w:ilvl w:val="0"/>
          <w:numId w:val="1"/>
        </w:numPr>
      </w:pPr>
      <w:r>
        <w:t xml:space="preserve">Admin broadcast tool to notify one user, many users, a whole role, or everyone, optionally by email</w:t>
      </w:r>
    </w:p>
    <w:p>
      <w:pPr>
        <w:pStyle w:val="ListParagraph"/>
        <w:numPr>
          <w:ilvl w:val="0"/>
          <w:numId w:val="1"/>
        </w:numPr>
      </w:pPr>
      <w:r>
        <w:t xml:space="preserve">Code caveat: the "scheduled notifications" processor is a no-op stub; notifications older than 90 days are purged</w:t>
      </w:r>
    </w:p>
    <w:p>
      <w:pPr>
        <w:pStyle w:val="Heading2"/>
      </w:pPr>
      <w:r>
        <w:t xml:space="preserve">9.3 Documents (upload, storage, checklists, generation)</w:t>
      </w:r>
    </w:p>
    <w:p>
      <w:r>
        <w:t xml:space="preserve">Document handling is the shared file system for case paperwork. Candidates, caseworkers, admins and sponsors all use the same document services, gated by permission so each role only sees what it should. Files are uploaded through the portal (drag-and-drop / file picker with an upload progress bar), stored privately on the server, and organised by case (case folders) or by user.</w:t>
      </w:r>
    </w:p>
    <w:p>
      <w:r>
        <w:t xml:space="preserve">When a file is uploaded the system gives it a tidy system-generated name with a type prefix (for example PAS- for Passport, VISA- for Visa, EDU- for Education) while preserving the original filename the user chose. If a case has a required-document checklist for its visa type, the platform tries to match each upload to the right checklist item automatically and replaces an earlier version rather than creating duplicates. Documents carry a status—uploaded, under review, approved or rejected—and a caseworker or admin reviews them; rejecting a document requires a reason. Candidates cannot review documents.</w:t>
      </w:r>
    </w:p>
    <w:p>
      <w:r>
        <w:t xml:space="preserve">Document actions trigger the rest of the platform: uploading notifies the assigned caseworkers (and admins, when a candidate uploads); a candidate upload is marked "under review" automatically; reviewing a document notifies the owner and writes a timeline entry; and document events can automatically advance the case to its next stage. There are sensible access locks—for example a candidate can only download "Decision Letter"/"Approval Notice" documents after their decision has been communicated, and final documents (Visa Copy, BRP Information) only after case closure. Every download attempt (success or failure) is recorded for audit.</w:t>
      </w:r>
    </w:p>
    <w:p>
      <w:r>
        <w:t xml:space="preserve">Downloads are available individually, and candidates can download all of their documents at once as a single ZIP bundle ("Supporting_Documents.zip"). The platform also generates documents, not just stores them—most notably the Client Care Letter PDF (see section 8) and a Data Capture Sheet PDF that is emailed to the client. A document checklist (required documents per visa type) is exposed so each portal can show what is still outstanding.</w:t>
      </w:r>
    </w:p>
    <w:p>
      <w:pPr>
        <w:pStyle w:val="ListParagraph"/>
        <w:numPr>
          <w:ilvl w:val="0"/>
          <w:numId w:val="1"/>
        </w:numPr>
      </w:pPr>
      <w:r>
        <w:t xml:space="preserve">Shared upload/download used by Candidate, Caseworker, Admin and Sponsor, gated by role permissions</w:t>
      </w:r>
    </w:p>
    <w:p>
      <w:pPr>
        <w:pStyle w:val="ListParagraph"/>
        <w:numPr>
          <w:ilvl w:val="0"/>
          <w:numId w:val="1"/>
        </w:numPr>
      </w:pPr>
      <w:r>
        <w:t xml:space="preserve">Private server storage organised into per-case and per-user folders, with auto-generated, type-prefixed filenames</w:t>
      </w:r>
    </w:p>
    <w:p>
      <w:pPr>
        <w:pStyle w:val="ListParagraph"/>
        <w:numPr>
          <w:ilvl w:val="0"/>
          <w:numId w:val="1"/>
        </w:numPr>
      </w:pPr>
      <w:r>
        <w:t xml:space="preserve">Checklist matching de-duplicates uploads against the visa type's required-document list</w:t>
      </w:r>
    </w:p>
    <w:p>
      <w:pPr>
        <w:pStyle w:val="ListParagraph"/>
        <w:numPr>
          <w:ilvl w:val="0"/>
          <w:numId w:val="1"/>
        </w:numPr>
      </w:pPr>
      <w:r>
        <w:t xml:space="preserve">Review workflow with statuses (uploaded / under review / approved / rejected); rejection needs a reason; candidates can't review</w:t>
      </w:r>
    </w:p>
    <w:p>
      <w:pPr>
        <w:pStyle w:val="ListParagraph"/>
        <w:numPr>
          <w:ilvl w:val="0"/>
          <w:numId w:val="1"/>
        </w:numPr>
      </w:pPr>
      <w:r>
        <w:t xml:space="preserve">Stage-aware download locks (decision and final documents unlock only at the right case stage); all downloads are audit-logged</w:t>
      </w:r>
    </w:p>
    <w:p>
      <w:pPr>
        <w:pStyle w:val="ListParagraph"/>
        <w:numPr>
          <w:ilvl w:val="0"/>
          <w:numId w:val="1"/>
        </w:numPr>
      </w:pPr>
      <w:r>
        <w:t xml:space="preserve">"Download all my documents" ZIP bundle; system also generates the CCL PDF and Data Capture Sheet PDF</w:t>
      </w:r>
    </w:p>
    <w:p>
      <w:pPr>
        <w:pStyle w:val="Heading2"/>
      </w:pPr>
      <w:r>
        <w:t xml:space="preserve">9.4 Calendar &amp; Appointments</w:t>
      </w:r>
    </w:p>
    <w:p>
      <w:r>
        <w:t xml:space="preserve">There are two related shared features here: a unified Calendar feed and an Appointments booking flow.</w:t>
      </w:r>
    </w:p>
    <w:p>
      <w:r>
        <w:t xml:space="preserve">The Calendar ("workflow events") gives Admin, Caseworker and Candidate users a single calendar view that pulls together two kinds of dated items: tasks (shown with colour by priority and marked done when completed) and biometrics appointments (the visa-fingerprinting appointment, shown at its booked date/time and location). What each person sees is scoped to them—candidates and caseworkers see their own assigned items, while admins see across the organisation.</w:t>
      </w:r>
    </w:p>
    <w:p>
      <w:r>
        <w:t xml:space="preserve">Appointments are meeting bookings between a candidate and staff. A candidate (or staff on their behalf) can create an appointment with a title, description, date, time, platform (Microsoft Teams, Google Meet, Zoom or in-person) and meeting link, and can invite one or more staff members; a list of available staff (caseworkers, admins, businesses) is provided to choose from. On creation, every invited staff member gets an in-app notification and a branded confirmation email, and the candidate gets a single confirmation email. Appointments have a status (scheduled, and can be updated or cancelled), with permission checks so only the candidate, the assigned caseworker or an admin can change them.</w:t>
      </w:r>
    </w:p>
    <w:p>
      <w:r>
        <w:t xml:space="preserve">Appointments are also wired into external calendars through the Integrations service: creating, updating or cancelling an appointment is automatically synced to Microsoft (Outlook/Teams) and Google (Calendar/Meet) for connected accounts. Separately, the Integrations area lets a user connect or disconnect their Microsoft and Google accounts and manage Teams meetings (list upcoming, sync, create, update, cancel).</w:t>
      </w:r>
    </w:p>
    <w:p>
      <w:pPr>
        <w:pStyle w:val="ListParagraph"/>
        <w:numPr>
          <w:ilvl w:val="0"/>
          <w:numId w:val="1"/>
        </w:numPr>
      </w:pPr>
      <w:r>
        <w:t xml:space="preserve">Unified calendar view (Admin, Caseworker, Candidate) combining tasks and biometrics appointments, scoped per user</w:t>
      </w:r>
    </w:p>
    <w:p>
      <w:pPr>
        <w:pStyle w:val="ListParagraph"/>
        <w:numPr>
          <w:ilvl w:val="0"/>
          <w:numId w:val="1"/>
        </w:numPr>
      </w:pPr>
      <w:r>
        <w:t xml:space="preserve">Appointment booking with title, date/time, platform (Teams, Google Meet, Zoom, in-person), meeting link and multiple invited staff</w:t>
      </w:r>
    </w:p>
    <w:p>
      <w:pPr>
        <w:pStyle w:val="ListParagraph"/>
        <w:numPr>
          <w:ilvl w:val="0"/>
          <w:numId w:val="1"/>
        </w:numPr>
      </w:pPr>
      <w:r>
        <w:t xml:space="preserve">On booking: in-app notifications + branded confirmation emails to staff and candidate</w:t>
      </w:r>
    </w:p>
    <w:p>
      <w:pPr>
        <w:pStyle w:val="ListParagraph"/>
        <w:numPr>
          <w:ilvl w:val="0"/>
          <w:numId w:val="1"/>
        </w:numPr>
      </w:pPr>
      <w:r>
        <w:t xml:space="preserve">Status handling (scheduled / updated / cancelled) with role-based permission checks</w:t>
      </w:r>
    </w:p>
    <w:p>
      <w:pPr>
        <w:pStyle w:val="ListParagraph"/>
        <w:numPr>
          <w:ilvl w:val="0"/>
          <w:numId w:val="1"/>
        </w:numPr>
      </w:pPr>
      <w:r>
        <w:t xml:space="preserve">Two-way sync to Microsoft and Google calendars for connected accounts on create/update/cancel</w:t>
      </w:r>
    </w:p>
    <w:p>
      <w:pPr>
        <w:pStyle w:val="ListParagraph"/>
        <w:numPr>
          <w:ilvl w:val="0"/>
          <w:numId w:val="1"/>
        </w:numPr>
      </w:pPr>
      <w:r>
        <w:t xml:space="preserve">Integrations screens to connect/disconnect Microsoft and Google and manage Teams meetings</w:t>
      </w:r>
    </w:p>
    <w:p>
      <w:pPr>
        <w:pStyle w:val="Heading2"/>
      </w:pPr>
      <w:r>
        <w:t xml:space="preserve">9.5 Tasks</w:t>
      </w:r>
    </w:p>
    <w:p>
      <w:r>
        <w:t xml:space="preserve">Tasks are the platform's to-do items attached to cases. They are shared but role-scoped. Admins and caseworkers use the full task management endpoints—create a task, list tasks, view tasks by case or by id, update and delete—while sponsors can only fetch the tasks assigned to them, and candidates have their own dedicated "My Tasks" view via the workflow service.</w:t>
      </w:r>
    </w:p>
    <w:p>
      <w:r>
        <w:t xml:space="preserve">Tasks carry a title, an assignee, the related case, a priority (e.g. high/medium/low), a status (pending / completed) and a due date. Many tasks are created automatically by the case workflow rather than typed in by hand—for example, when a Data Capture Sheet request is sent, when a data-capture submission is rejected, and a "Submit Application on UK Visa Portal" task that is created for the caseworker the moment a candidate accepts their Client Care Letter (the system is careful to create only one such task per case).</w:t>
      </w:r>
    </w:p>
    <w:p>
      <w:r>
        <w:t xml:space="preserve">For candidates, the My Tasks screen is smart about what each task means: it recognises "Complete Data Capture Sheet", "Pay CCL fee" (and surfaces the fee amount), and "Attend biometrics" tasks (and surfaces the booked location, date, time and day). Completing certain tasks moves the case forward automatically—for instance, a candidate marking the data-capture task complete advances the case to application preparation, and marking the biometrics-attendance task complete records attendance and moves the case toward awaiting decision. Tasks also appear on the shared calendar (section 4).</w:t>
      </w:r>
    </w:p>
    <w:p>
      <w:pPr>
        <w:pStyle w:val="ListParagraph"/>
        <w:numPr>
          <w:ilvl w:val="0"/>
          <w:numId w:val="1"/>
        </w:numPr>
      </w:pPr>
      <w:r>
        <w:t xml:space="preserve">Full create/list/update/delete for Admin and Caseworker; Sponsors see only their assigned tasks; Candidates get a "My Tasks" view</w:t>
      </w:r>
    </w:p>
    <w:p>
      <w:pPr>
        <w:pStyle w:val="ListParagraph"/>
        <w:numPr>
          <w:ilvl w:val="0"/>
          <w:numId w:val="1"/>
        </w:numPr>
      </w:pPr>
      <w:r>
        <w:t xml:space="preserve">Each task has assignee, case, priority, status (pending/completed) and due date</w:t>
      </w:r>
    </w:p>
    <w:p>
      <w:pPr>
        <w:pStyle w:val="ListParagraph"/>
        <w:numPr>
          <w:ilvl w:val="0"/>
          <w:numId w:val="1"/>
        </w:numPr>
      </w:pPr>
      <w:r>
        <w:t xml:space="preserve">Many tasks are auto-created by the workflow (data-capture request, data-capture rejection, and the single UK Visa Portal submission task on CCL acceptance)</w:t>
      </w:r>
    </w:p>
    <w:p>
      <w:pPr>
        <w:pStyle w:val="ListParagraph"/>
        <w:numPr>
          <w:ilvl w:val="0"/>
          <w:numId w:val="1"/>
        </w:numPr>
      </w:pPr>
      <w:r>
        <w:t xml:space="preserve">Candidate task screen recognises data-capture, CCL-payment (with amount) and biometrics-attendance (with slot details) tasks</w:t>
      </w:r>
    </w:p>
    <w:p>
      <w:pPr>
        <w:pStyle w:val="ListParagraph"/>
        <w:numPr>
          <w:ilvl w:val="0"/>
          <w:numId w:val="1"/>
        </w:numPr>
      </w:pPr>
      <w:r>
        <w:t xml:space="preserve">Completing key tasks automatically advances the case stage</w:t>
      </w:r>
    </w:p>
    <w:p>
      <w:pPr>
        <w:pStyle w:val="ListParagraph"/>
        <w:numPr>
          <w:ilvl w:val="0"/>
          <w:numId w:val="1"/>
        </w:numPr>
      </w:pPr>
      <w:r>
        <w:t xml:space="preserve">Tasks also surface on the unified calendar, colour-coded by priority and status</w:t>
      </w:r>
    </w:p>
    <w:p>
      <w:pPr>
        <w:pStyle w:val="Heading2"/>
      </w:pPr>
      <w:r>
        <w:t xml:space="preserve">9.6 Change-Request / approval workflow</w:t>
      </w:r>
    </w:p>
    <w:p>
      <w:r>
        <w:t xml:space="preserve">The change-request workflow is a controlled way to request and approve edits to important records (for example a candidate's or sponsor's details) so that sensitive fields aren't changed silently. A requester submits a change—specifying what record and field to change, the new value, a reason, a category and a risk level—and the request runs through review and approval before the actual record is updated.</w:t>
      </w:r>
    </w:p>
    <w:p>
      <w:r>
        <w:t xml:space="preserve">A request moves through clear statuses: Submitted, Under Review, Approved, Rejected, Escalated, and Completed. When a request is submitted, the system records the field's current (old) value, writes a case timeline entry, and notifies the relevant caseworkers and admins (in-app plus a live push). Reviewers (admin, caseworker, and super admin) can start a review, approve, reject (with a reason that is sent back to the requester) or escalate. A built-in safety rule: requests marked HIGH or CRITICAL risk can only be approved by an Organisation Admin (or Super Admin), not a caseworker.</w:t>
      </w:r>
    </w:p>
    <w:p>
      <w:r>
        <w:t xml:space="preserve">On approval, the platform actually applies the change to the underlying record (which itself creates an audit-log and field-level timeline entry), records the approval on the case timeline, notifies the requester and the appropriate staff, and immediately marks the request Completed. A full history is kept of every step (who did what, when, with notes). In the front end, the change-request approval/management screens are surfaced in the Admin portal (Change Requests, Activity Center and User Activity pages); the candidate/sponsor-facing submission side is defined in the backend but the dedicated submission screens were not found wired into the candidate/sponsor pages in the current front-end code.</w:t>
      </w:r>
    </w:p>
    <w:p>
      <w:pPr>
        <w:pStyle w:val="ListParagraph"/>
        <w:numPr>
          <w:ilvl w:val="0"/>
          <w:numId w:val="1"/>
        </w:numPr>
      </w:pPr>
      <w:r>
        <w:t xml:space="preserve">Structured request → review → approve/reject/escalate flow for sensitive record edits</w:t>
      </w:r>
    </w:p>
    <w:p>
      <w:pPr>
        <w:pStyle w:val="ListParagraph"/>
        <w:numPr>
          <w:ilvl w:val="0"/>
          <w:numId w:val="1"/>
        </w:numPr>
      </w:pPr>
      <w:r>
        <w:t xml:space="preserve">Statuses: Submitted, Under Review, Approved, Rejected, Escalated, Completed, each logged in a history trail</w:t>
      </w:r>
    </w:p>
    <w:p>
      <w:pPr>
        <w:pStyle w:val="ListParagraph"/>
        <w:numPr>
          <w:ilvl w:val="0"/>
          <w:numId w:val="1"/>
        </w:numPr>
      </w:pPr>
      <w:r>
        <w:t xml:space="preserve">Risk gating: HIGH/CRITICAL changes require Admin (or Super Admin) approval, not a caseworker</w:t>
      </w:r>
    </w:p>
    <w:p>
      <w:pPr>
        <w:pStyle w:val="ListParagraph"/>
        <w:numPr>
          <w:ilvl w:val="0"/>
          <w:numId w:val="1"/>
        </w:numPr>
      </w:pPr>
      <w:r>
        <w:t xml:space="preserve">Submission captures the old value, writes a timeline entry and notifies caseworkers/admins in real time</w:t>
      </w:r>
    </w:p>
    <w:p>
      <w:pPr>
        <w:pStyle w:val="ListParagraph"/>
        <w:numPr>
          <w:ilvl w:val="0"/>
          <w:numId w:val="1"/>
        </w:numPr>
      </w:pPr>
      <w:r>
        <w:t xml:space="preserve">On approval the change is applied to the live record (with its own audit + timeline) and the requester is notified</w:t>
      </w:r>
    </w:p>
    <w:p>
      <w:pPr>
        <w:pStyle w:val="ListParagraph"/>
        <w:numPr>
          <w:ilvl w:val="0"/>
          <w:numId w:val="1"/>
        </w:numPr>
      </w:pPr>
      <w:r>
        <w:t xml:space="preserve">Admin portal exposes the management screens (Change Requests, Activity Center, User Activity); candidate/sponsor submission UI is in the backend but not found wired in the current front-end</w:t>
      </w:r>
    </w:p>
    <w:p>
      <w:pPr>
        <w:pStyle w:val="Heading2"/>
      </w:pPr>
      <w:r>
        <w:t xml:space="preserve">9.7 Timeline / audit activity tracking</w:t>
      </w:r>
    </w:p>
    <w:p>
      <w:r>
        <w:t xml:space="preserve">Every case has a Timeline—a chronological, plain-English record of everything that has happened on the case. It acts as the case's audit trail and is shown across portals: in Admin (Case Detail, Activity Center, Timeline Explorer, Licence Applications), Caseworker (Cases, Clients, a dedicated Cases Timeline tab), Candidate (Application Status, CCL pages) and Business/Sponsor (Licence Process and Status pages).</w:t>
      </w:r>
    </w:p>
    <w:p>
      <w:r>
        <w:t xml:space="preserve">Timeline entries record an action type, a description, who performed it and when, and a visibility setting (public vs internal) so some entries can be hidden from the client. Many entries are written automatically by the system as part of normal operations—document reviews, communications sent (e.g. "Data Capture Sheet request sent to client", "Draft application sent to client for review", "Further information requested"), Client Care Letter accepted, biometrics booked, status changes, and change-request events. Staff can also add manual entries. Importantly, system-generated entries are protected: they cannot be edited or deleted; only manual entries can be changed or removed.</w:t>
      </w:r>
    </w:p>
    <w:p>
      <w:r>
        <w:t xml:space="preserve">The timeline is read in different ways depending on the screen: per case, per candidate, per sponsor, and a global activity view for admins. This gives the firm a defensible record of who did what and when on each case—useful for compliance and for showing the client a transparent history of their application.</w:t>
      </w:r>
    </w:p>
    <w:p>
      <w:pPr>
        <w:pStyle w:val="ListParagraph"/>
        <w:numPr>
          <w:ilvl w:val="0"/>
          <w:numId w:val="1"/>
        </w:numPr>
      </w:pPr>
      <w:r>
        <w:t xml:space="preserve">A chronological, human-readable history attached to every case, acting as the audit trail</w:t>
      </w:r>
    </w:p>
    <w:p>
      <w:pPr>
        <w:pStyle w:val="ListParagraph"/>
        <w:numPr>
          <w:ilvl w:val="0"/>
          <w:numId w:val="1"/>
        </w:numPr>
      </w:pPr>
      <w:r>
        <w:t xml:space="preserve">Each entry stores action type, description, performer, timestamp and public/internal visibility</w:t>
      </w:r>
    </w:p>
    <w:p>
      <w:pPr>
        <w:pStyle w:val="ListParagraph"/>
        <w:numPr>
          <w:ilvl w:val="0"/>
          <w:numId w:val="1"/>
        </w:numPr>
      </w:pPr>
      <w:r>
        <w:t xml:space="preserve">Auto-written for document reviews, communications, CCL acceptance, biometrics booking, status and change-request events; staff can add manual notes</w:t>
      </w:r>
    </w:p>
    <w:p>
      <w:pPr>
        <w:pStyle w:val="ListParagraph"/>
        <w:numPr>
          <w:ilvl w:val="0"/>
          <w:numId w:val="1"/>
        </w:numPr>
      </w:pPr>
      <w:r>
        <w:t xml:space="preserve">System-generated entries are locked (cannot be edited or deleted); only manual entries can be changed</w:t>
      </w:r>
    </w:p>
    <w:p>
      <w:pPr>
        <w:pStyle w:val="ListParagraph"/>
        <w:numPr>
          <w:ilvl w:val="0"/>
          <w:numId w:val="1"/>
        </w:numPr>
      </w:pPr>
      <w:r>
        <w:t xml:space="preserve">Viewable per case, per candidate, per sponsor, and as a global activity feed for admins</w:t>
      </w:r>
    </w:p>
    <w:p>
      <w:pPr>
        <w:pStyle w:val="ListParagraph"/>
        <w:numPr>
          <w:ilvl w:val="0"/>
          <w:numId w:val="1"/>
        </w:numPr>
      </w:pPr>
      <w:r>
        <w:t xml:space="preserve">Surfaced in Admin, Caseworker, Candidate and Business/Sponsor portals</w:t>
      </w:r>
    </w:p>
    <w:p>
      <w:pPr>
        <w:pStyle w:val="Heading2"/>
      </w:pPr>
      <w:r>
        <w:t xml:space="preserve">9.8 CCL — the Client Care Letter</w:t>
      </w:r>
    </w:p>
    <w:p>
      <w:r>
        <w:t xml:space="preserve">In this product, CCL stands for Client Care Letter—the formal letter that sets out the work the firm will do for the client and the fees, which is a requirement of the firm's regulator (the Immigration Advice Authority). It is a major shared feature with both staff-facing and candidate-facing sides.</w:t>
      </w:r>
    </w:p>
    <w:p>
      <w:r>
        <w:t xml:space="preserve">Staff (Admin and Caseworker) manage CCL in two layers. First, organisation-level templates: a screen to create, edit, preview (as a PDF with sample data) and delete reusable letter templates, optionally tied to a specific visa type, with merge tags (placeholders like client name, fees, instalment plan, organisation logo/address) that are filled in automatically. Second, per-case letters: for a given case, staff can view the editable letter, save a draft, import an existing Word (.docx) letter and convert it to an editable draft (keeping the embedded logo), preview the case letter as a PDF, and issue it. Issuing generates the final PDF, cleans up any superseded copy so the client sees only one current letter, and sends the client an in-app notification and email that their letter is ready.</w:t>
      </w:r>
    </w:p>
    <w:p>
      <w:r>
        <w:t xml:space="preserve">The fee side is an approval workflow: a caseworker proposes the CCL fee and an instalment plan (which must add up to the total), and an Admin must approve it before the client ever sees the letter—admins have a dedicated CCL Fee Approvals screen with Pending/Approved/Rejected tabs and search. Once fees are approved and the letter is released, the candidate sees a Client Care Letter screen where they can review the letter, download it, see an approval-steps progress view, and accept it with a confirmation. Accepting the letter records a timeline entry, creates the caseworker's "Submit Application on UK Visa Portal" task, and—if payment is already complete—moves the case forward. Candidates also get a payment schedule screen that only appears after the fees are approved, showing total fee, amount paid, balance due and the instalment breakdown.</w:t>
      </w:r>
    </w:p>
    <w:p>
      <w:pPr>
        <w:pStyle w:val="ListParagraph"/>
        <w:numPr>
          <w:ilvl w:val="0"/>
          <w:numId w:val="1"/>
        </w:numPr>
      </w:pPr>
      <w:r>
        <w:t xml:space="preserve">CCL = Client Care Letter, a regulator-required letter of engagement and fees</w:t>
      </w:r>
    </w:p>
    <w:p>
      <w:pPr>
        <w:pStyle w:val="ListParagraph"/>
        <w:numPr>
          <w:ilvl w:val="0"/>
          <w:numId w:val="1"/>
        </w:numPr>
      </w:pPr>
      <w:r>
        <w:t xml:space="preserve">Org-level template management (create/edit/preview-PDF/delete), visa-type-specific, with auto-filled merge tags</w:t>
      </w:r>
    </w:p>
    <w:p>
      <w:pPr>
        <w:pStyle w:val="ListParagraph"/>
        <w:numPr>
          <w:ilvl w:val="0"/>
          <w:numId w:val="1"/>
        </w:numPr>
      </w:pPr>
      <w:r>
        <w:t xml:space="preserve">Per-case letters: view/edit, save draft, import a Word .docx (logo preserved), preview PDF, and issue</w:t>
      </w:r>
    </w:p>
    <w:p>
      <w:pPr>
        <w:pStyle w:val="ListParagraph"/>
        <w:numPr>
          <w:ilvl w:val="0"/>
          <w:numId w:val="1"/>
        </w:numPr>
      </w:pPr>
      <w:r>
        <w:t xml:space="preserve">Fee approval workflow: caseworker proposes fee + instalments; Admin approves before the client can see the letter (Admin "CCL Fee Approvals" screen with Pending/Approved/Rejected tabs)</w:t>
      </w:r>
    </w:p>
    <w:p>
      <w:pPr>
        <w:pStyle w:val="ListParagraph"/>
        <w:numPr>
          <w:ilvl w:val="0"/>
          <w:numId w:val="1"/>
        </w:numPr>
      </w:pPr>
      <w:r>
        <w:t xml:space="preserve">Candidate CCL screen: review, download, see approval progress and accept; acceptance creates the visa-portal task and can advance the case</w:t>
      </w:r>
    </w:p>
    <w:p>
      <w:pPr>
        <w:pStyle w:val="ListParagraph"/>
        <w:numPr>
          <w:ilvl w:val="0"/>
          <w:numId w:val="1"/>
        </w:numPr>
      </w:pPr>
      <w:r>
        <w:t xml:space="preserve">Candidate payment schedule (total, paid, balance, instalments) appears only after fees are approved</w:t>
      </w:r>
    </w:p>
    <w:p>
      <w:pPr>
        <w:pStyle w:val="ListParagraph"/>
        <w:numPr>
          <w:ilvl w:val="0"/>
          <w:numId w:val="1"/>
        </w:numPr>
      </w:pPr>
      <w:r>
        <w:t xml:space="preserve">Issuing/accepting sends branded email + in-app notification and writes timeline entries</w:t>
      </w:r>
    </w:p>
    <w:p>
      <w:pPr>
        <w:pStyle w:val="Heading2"/>
      </w:pPr>
      <w:r>
        <w:t xml:space="preserve">9.9 Scheduled background jobs</w:t>
      </w:r>
    </w:p>
    <w:p>
      <w:r>
        <w:t xml:space="preserve">The platform runs a small set of automatic background jobs on a timer (using node-cron), so routine, time-based work happens without anyone clicking a button. These run server-wide (across all organisations) and are not a screen users interact with, but they drive notifications and emails users receive.</w:t>
      </w:r>
    </w:p>
    <w:p>
      <w:r>
        <w:t xml:space="preserve">There are three scheduled jobs. (1) Licence notifications, every day at 08:00, which sends sponsor-licence expiry reminders at 90/60/30/14 days before expiry and detects service-level (SLA) breaches at 5/10/15 days. (2) Compliance alerts, every day at 09:00, which raises visa-expiry, right-to-work follow-up and worker-event deadline alerts. (3) Subscription expiry, every 6 hours, which suspends organisations whose subscription has lapsed. All times run on a fixed timezone (Asia/Kolkata) regardless of the server's own clock.</w:t>
      </w:r>
    </w:p>
    <w:p>
      <w:r>
        <w:t xml:space="preserve">Each run is logged with start/finish and counts (for example how many reminders were sent or breaches detected), and licence events are written to the audit log so the firm has a record. There is also a manual way for an admin to trigger the licence-notifications processing on demand. Note: this is separate from the in-app "process scheduled notifications" admin button mentioned in section 2, which is currently a do-nothing stub.</w:t>
      </w:r>
    </w:p>
    <w:p>
      <w:pPr>
        <w:pStyle w:val="ListParagraph"/>
        <w:numPr>
          <w:ilvl w:val="0"/>
          <w:numId w:val="1"/>
        </w:numPr>
      </w:pPr>
      <w:r>
        <w:t xml:space="preserve">Three timer-based jobs run automatically across all organisations</w:t>
      </w:r>
    </w:p>
    <w:p>
      <w:pPr>
        <w:pStyle w:val="ListParagraph"/>
        <w:numPr>
          <w:ilvl w:val="0"/>
          <w:numId w:val="1"/>
        </w:numPr>
      </w:pPr>
      <w:r>
        <w:t xml:space="preserve">Licence notifications daily at 08:00: expiry reminders (90/60/30/14 days) + SLA breach detection (5/10/15 days)</w:t>
      </w:r>
    </w:p>
    <w:p>
      <w:pPr>
        <w:pStyle w:val="ListParagraph"/>
        <w:numPr>
          <w:ilvl w:val="0"/>
          <w:numId w:val="1"/>
        </w:numPr>
      </w:pPr>
      <w:r>
        <w:t xml:space="preserve">Compliance alerts daily at 09:00: visa expiry, right-to-work follow-ups, worker-event deadlines</w:t>
      </w:r>
    </w:p>
    <w:p>
      <w:pPr>
        <w:pStyle w:val="ListParagraph"/>
        <w:numPr>
          <w:ilvl w:val="0"/>
          <w:numId w:val="1"/>
        </w:numPr>
      </w:pPr>
      <w:r>
        <w:t xml:space="preserve">Subscription expiry every 6 hours: suspends organisations with lapsed subscriptions</w:t>
      </w:r>
    </w:p>
    <w:p>
      <w:pPr>
        <w:pStyle w:val="ListParagraph"/>
        <w:numPr>
          <w:ilvl w:val="0"/>
          <w:numId w:val="1"/>
        </w:numPr>
      </w:pPr>
      <w:r>
        <w:t xml:space="preserve">Fixed Asia/Kolkata schedule; each run is logged with counts and licence events are audit-logged</w:t>
      </w:r>
    </w:p>
    <w:p>
      <w:pPr>
        <w:pStyle w:val="ListParagraph"/>
        <w:numPr>
          <w:ilvl w:val="0"/>
          <w:numId w:val="1"/>
        </w:numPr>
      </w:pPr>
      <w:r>
        <w:t xml:space="preserve">Distinct from the in-app "scheduled notifications" stub, which currently does nothing</w:t>
      </w:r>
    </w:p>
    <w:p>
      <w:pPr>
        <w:pStyle w:val="Heading2"/>
      </w:pPr>
      <w:r>
        <w:t xml:space="preserve">9.10 Email templates</w:t>
      </w:r>
    </w:p>
    <w:p>
      <w:r>
        <w:t xml:space="preserve">Email is used throughout the platform, and it is driven by two complementary template systems so every email looks consistent and on-brand.</w:t>
      </w:r>
    </w:p>
    <w:p>
      <w:r>
        <w:t xml:space="preserve">First, a shared branded email "shell" with a library of built-in templates used for system emails: account credentials/welcome emails (for organisations, admins, caseworkers, sponsors and candidates), one-time-code and password-reset emails, appointment confirmations, generic notification emails, subscription-expiry notices, UKVI portal credential emails, document-dispatch emails, and internal SMTP diagnostic/receipt/failure emails. All of these wrap their content in the sending organisation's branding (logo and name) so emails appear to come from the firm rather than a generic system.</w:t>
      </w:r>
    </w:p>
    <w:p>
      <w:r>
        <w:t xml:space="preserve">Second, editable workflow-stage email templates that the firm can customise per organisation from an admin Settings → Email Templates screen. These cover the client-journey emails: Data Capture Sheet request, Further information required, Draft application review, Client Care Letter, Biometrics/appointment confirmation, Visa decision, and Case closure. Each has a default subject and body containing merge tags (client name, case reference, visa type, firm name, caseworker name, employer name, biometrics date, amount, portal/data-capture links, required documents) that are filled in automatically at send time. Sensible defaults are provided for every organisation, the system upgrades only untouched defaults during updates, and any email an admin has customised is never overwritten. In short: system/account emails use a fixed branded library, while client-journey emails are fully editable by each firm.</w:t>
      </w:r>
    </w:p>
    <w:p>
      <w:pPr>
        <w:pStyle w:val="ListParagraph"/>
        <w:numPr>
          <w:ilvl w:val="0"/>
          <w:numId w:val="1"/>
        </w:numPr>
      </w:pPr>
      <w:r>
        <w:t xml:space="preserve">Two layers: a fixed branded library for system emails, plus editable per-organisation workflow-stage templates</w:t>
      </w:r>
    </w:p>
    <w:p>
      <w:pPr>
        <w:pStyle w:val="ListParagraph"/>
        <w:numPr>
          <w:ilvl w:val="0"/>
          <w:numId w:val="1"/>
        </w:numPr>
      </w:pPr>
      <w:r>
        <w:t xml:space="preserve">System library: account/welcome credentials, OTP and password reset, appointment confirmation, notification emails, subscription notices, UKVI portal credentials, document dispatch, SMTP diagnostics/receipts/failures</w:t>
      </w:r>
    </w:p>
    <w:p>
      <w:pPr>
        <w:pStyle w:val="ListParagraph"/>
        <w:numPr>
          <w:ilvl w:val="0"/>
          <w:numId w:val="1"/>
        </w:numPr>
      </w:pPr>
      <w:r>
        <w:t xml:space="preserve">All emails wrapped in the sending organisation's branding (logo, name)</w:t>
      </w:r>
    </w:p>
    <w:p>
      <w:pPr>
        <w:pStyle w:val="ListParagraph"/>
        <w:numPr>
          <w:ilvl w:val="0"/>
          <w:numId w:val="1"/>
        </w:numPr>
      </w:pPr>
      <w:r>
        <w:t xml:space="preserve">Editable workflow templates: Data Capture request, Further information, Draft review, Client Care Letter, Biometrics confirmation, Visa decision, Case closure</w:t>
      </w:r>
    </w:p>
    <w:p>
      <w:pPr>
        <w:pStyle w:val="ListParagraph"/>
        <w:numPr>
          <w:ilvl w:val="0"/>
          <w:numId w:val="1"/>
        </w:numPr>
      </w:pPr>
      <w:r>
        <w:t xml:space="preserve">Merge tags auto-fill client/case/firm details at send time; admins edit subject and body in Settings → Email Templates</w:t>
      </w:r>
    </w:p>
    <w:p>
      <w:pPr>
        <w:pStyle w:val="ListParagraph"/>
        <w:numPr>
          <w:ilvl w:val="0"/>
          <w:numId w:val="1"/>
        </w:numPr>
      </w:pPr>
      <w:r>
        <w:t xml:space="preserve">Customised templates are protected—only untouched defaults are upgraded on updates</w:t>
      </w:r>
    </w:p>
    <w:p>
      <w:pPr>
        <w:pStyle w:val="Heading2"/>
      </w:pPr>
      <w:r>
        <w:t xml:space="preserve">9.11 Where each service appears (panel exposure summary)</w:t>
      </w:r>
    </w:p>
    <w:p>
      <w:r>
        <w:t xml:space="preserve">Bringing it together by portal, based on the route mounts and the front-end pages that import each service: Messaging and Notifications are present in all four portals (Admin, Caseworker, Candidate, Business/Sponsor), each with its own page plus top-bar bell/dropdown. Documents are shared by all four, gated by permission. The Calendar view is used by Admin, Caseworker and Candidate. Appointments are candidate-and-staff oriented and sync to Microsoft/Google. Tasks are managed by Admin and Caseworker, viewable by Sponsors (their own) and by Candidates (My Tasks). The Change-Request approval screens are in the Admin portal today. The Timeline appears across Admin, Caseworker, Candidate and Business/Sponsor. CCL has staff-side template and per-case management (Admin/Caseworker), an Admin fee-approval screen, and a Candidate-facing letter/payment screen. Background jobs and the email-template engine are platform-wide and operate behind the scenes for every organisation.</w:t>
      </w:r>
    </w:p>
    <w:p>
      <w:pPr>
        <w:pStyle w:val="ListParagraph"/>
        <w:numPr>
          <w:ilvl w:val="0"/>
          <w:numId w:val="1"/>
        </w:numPr>
      </w:pPr>
      <w:r>
        <w:t xml:space="preserve">Messaging: Admin, Caseworker, Candidate, Business/Sponsor (page + top-bar dropdown)</w:t>
      </w:r>
    </w:p>
    <w:p>
      <w:pPr>
        <w:pStyle w:val="ListParagraph"/>
        <w:numPr>
          <w:ilvl w:val="0"/>
          <w:numId w:val="1"/>
        </w:numPr>
      </w:pPr>
      <w:r>
        <w:t xml:space="preserve">Notifications: Admin, Caseworker, Candidate, Business/Sponsor (page + bell dropdown + dashboard widgets)</w:t>
      </w:r>
    </w:p>
    <w:p>
      <w:pPr>
        <w:pStyle w:val="ListParagraph"/>
        <w:numPr>
          <w:ilvl w:val="0"/>
          <w:numId w:val="1"/>
        </w:numPr>
      </w:pPr>
      <w:r>
        <w:t xml:space="preserve">Documents: all four portals, permission-gated</w:t>
      </w:r>
    </w:p>
    <w:p>
      <w:pPr>
        <w:pStyle w:val="ListParagraph"/>
        <w:numPr>
          <w:ilvl w:val="0"/>
          <w:numId w:val="1"/>
        </w:numPr>
      </w:pPr>
      <w:r>
        <w:t xml:space="preserve">Calendar: Admin, Caseworker, Candidate; Appointments: candidate + staff, synced to Microsoft/Google</w:t>
      </w:r>
    </w:p>
    <w:p>
      <w:pPr>
        <w:pStyle w:val="ListParagraph"/>
        <w:numPr>
          <w:ilvl w:val="0"/>
          <w:numId w:val="1"/>
        </w:numPr>
      </w:pPr>
      <w:r>
        <w:t xml:space="preserve">Tasks: Admin/Caseworker manage; Sponsor sees own; Candidate "My Tasks"</w:t>
      </w:r>
    </w:p>
    <w:p>
      <w:pPr>
        <w:pStyle w:val="ListParagraph"/>
        <w:numPr>
          <w:ilvl w:val="0"/>
          <w:numId w:val="1"/>
        </w:numPr>
      </w:pPr>
      <w:r>
        <w:t xml:space="preserve">Change Requests: Admin portal screens; Timeline: all four portals; CCL: staff management + Admin approvals + Candidate letter/payment</w:t>
      </w:r>
    </w:p>
    <w:p>
      <w:pPr>
        <w:pStyle w:val="ListParagraph"/>
        <w:numPr>
          <w:ilvl w:val="0"/>
          <w:numId w:val="1"/>
        </w:numPr>
      </w:pPr>
      <w:r>
        <w:t xml:space="preserve">Scheduled jobs and email templates: platform-wide, behind the scenes</w:t>
      </w:r>
    </w:p>
    <w:p>
      <w:pPr>
        <w:pStyle w:val="Heading2"/>
      </w:pPr>
      <w:r>
        <w:t xml:space="preserve">9.12 End-to-end flow</w:t>
      </w:r>
    </w:p>
    <w:p>
      <w:pPr>
        <w:pStyle w:val="ListParagraph"/>
        <w:numPr>
          <w:ilvl w:val="0"/>
          <w:numId w:val="1033"/>
        </w:numPr>
      </w:pPr>
      <w:r>
        <w:t xml:space="preserve">Messaging: a user opens the shared chat screen in their portal, picks a permitted contact, types a message or attaches a file and sends it</w:t>
      </w:r>
    </w:p>
    <w:p>
      <w:pPr>
        <w:pStyle w:val="ListParagraph"/>
        <w:numPr>
          <w:ilvl w:val="0"/>
          <w:numId w:val="1033"/>
        </w:numPr>
      </w:pPr>
      <w:r>
        <w:t xml:space="preserve">The message is saved per organisation (optionally linked to a case) and pushed instantly over the websocket to the recipient, updating their conversation list, unread badge and read-receipts</w:t>
      </w:r>
    </w:p>
    <w:p>
      <w:pPr>
        <w:pStyle w:val="ListParagraph"/>
        <w:numPr>
          <w:ilvl w:val="0"/>
          <w:numId w:val="1033"/>
        </w:numPr>
      </w:pPr>
      <w:r>
        <w:t xml:space="preserve">The recipient also receives a notification, which is delivered in-app (bell + page), by branded email, and via a live push that updates the bell badge immediately—subject to that user's notification preferences</w:t>
      </w:r>
    </w:p>
    <w:p>
      <w:pPr>
        <w:pStyle w:val="ListParagraph"/>
        <w:numPr>
          <w:ilvl w:val="0"/>
          <w:numId w:val="1033"/>
        </w:numPr>
      </w:pPr>
      <w:r>
        <w:t xml:space="preserve">Documents flow: a user uploads files (matched against the case's required-document checklist), which notifies caseworkers/admins, sets an 'under review' status and can auto-advance the case stage</w:t>
      </w:r>
    </w:p>
    <w:p>
      <w:pPr>
        <w:pStyle w:val="ListParagraph"/>
        <w:numPr>
          <w:ilvl w:val="0"/>
          <w:numId w:val="1033"/>
        </w:numPr>
      </w:pPr>
      <w:r>
        <w:t xml:space="preserve">A caseworker/admin reviews each document (approve, or reject with a reason), which notifies the owner, writes a timeline entry, and may move the case forward</w:t>
      </w:r>
    </w:p>
    <w:p>
      <w:pPr>
        <w:pStyle w:val="ListParagraph"/>
        <w:numPr>
          <w:ilvl w:val="0"/>
          <w:numId w:val="1033"/>
        </w:numPr>
      </w:pPr>
      <w:r>
        <w:t xml:space="preserve">Workflow milestones generate tasks and calendar items (e.g. data-capture requests, biometrics appointments, the UK Visa Portal submission task), each emailed via the firm's editable stage templates and logged on the timeline</w:t>
      </w:r>
    </w:p>
    <w:p>
      <w:pPr>
        <w:pStyle w:val="ListParagraph"/>
        <w:numPr>
          <w:ilvl w:val="0"/>
          <w:numId w:val="1033"/>
        </w:numPr>
      </w:pPr>
      <w:r>
        <w:t xml:space="preserve">CCL: a caseworker drafts/issues the Client Care Letter and proposes the fee + instalments; an Admin approves the fee, which releases the letter to the candidate to review, download and accept</w:t>
      </w:r>
    </w:p>
    <w:p>
      <w:pPr>
        <w:pStyle w:val="ListParagraph"/>
        <w:numPr>
          <w:ilvl w:val="0"/>
          <w:numId w:val="1033"/>
        </w:numPr>
      </w:pPr>
      <w:r>
        <w:t xml:space="preserve">Sensitive record edits go through the change-request workflow (submit → review → approve/reject/escalate), with risk-based admin gating, and on approval the change is applied and audit-logged</w:t>
      </w:r>
    </w:p>
    <w:p>
      <w:pPr>
        <w:pStyle w:val="ListParagraph"/>
        <w:numPr>
          <w:ilvl w:val="0"/>
          <w:numId w:val="1033"/>
        </w:numPr>
      </w:pPr>
      <w:r>
        <w:t xml:space="preserve">Behind the scenes, scheduled background jobs run on a timer to send licence-expiry reminders, compliance alerts and subscription-expiry suspensions, feeding more notifications and emails</w:t>
      </w:r>
    </w:p>
    <w:p>
      <w:pPr>
        <w:pStyle w:val="ListParagraph"/>
        <w:numPr>
          <w:ilvl w:val="0"/>
          <w:numId w:val="1033"/>
        </w:numPr>
      </w:pPr>
      <w:r>
        <w:t xml:space="preserve">Every significant action lands on the case timeline, producing a complete, locked audit trail visible across the relevant portals</w:t>
      </w:r>
    </w:p>
    <w:p>
      <w:r>
        <w:br w:type="page"/>
      </w:r>
    </w:p>
    <w:p>
      <w:pPr>
        <w:pStyle w:val="Heading1"/>
      </w:pPr>
      <w:r>
        <w:t xml:space="preserve">10. Subscription, Billing &amp; Modules</w:t>
      </w:r>
    </w:p>
    <w:p>
      <w:pPr>
        <w:shd w:val="clear" w:color="auto" w:fill="EEF5FC"/>
        <w:pBdr>
          <w:left w:val="single" w:sz="24" w:space="6" w:color="2E7CD6"/>
        </w:pBdr>
        <w:spacing w:before="60" w:after="200"/>
        <w:ind w:left="140" w:right="140"/>
      </w:pPr>
      <w:r>
        <w:rPr>
          <w:i/>
          <w:color w:val="37506B"/>
        </w:rPr>
        <w:t xml:space="preserve">EPiC is sold to customer organisations as a subscription. The platform operator (the "Superadmin") defines a set of subscription PLANS, each with a name, price, billing interval (Monthly or Annual), and a chosen set of MODULES - the features that switch on inside the four panels (Admin, Caseworker, Candidate, Business) for any organisation on that plan. Each customer organisation is placed on one plan, and that plan's modules become the features its staff can use. When a subscription's paid period ends, an automated nightly check marks the subscription "expired" and suspends the organisation, locking its users out. The locked-out admin lands on a dedicated, self-contained renewal page (/admin/subscription) where they can pay by card through Stripe and instantly restore access for the whole team. Every successful payment produces an invoice and a payment record, both downloadable as branded UK-format PDFs. The Superadmin sees the full commercial picture across all customers - plans, subscriptions, invoices, transactions, revenue analytics (MRR/ARR, churn) and the Stripe gateway settings - and can also manually renew or reactivate any organisation without taking a payment. The customer admin, by contrast, only ever sees their own organisation's renewal screen. Note: the customer-facing experience is intentionally minimal - there is no in-app storefront for admins to browse, upgrade or downgrade plans; an organisation's plan is assigned and managed on the operator side.</w:t>
      </w:r>
    </w:p>
    <w:p>
      <w:pPr>
        <w:pStyle w:val="Heading2"/>
      </w:pPr>
      <w:r>
        <w:t xml:space="preserve">10.1 How subscription PLANS are defined (tiers, pricing, what each includes)</w:t>
      </w:r>
    </w:p>
    <w:p>
      <w:r>
        <w:t xml:space="preserve">Plans are created and managed entirely by the platform operator on the Superadmin 'Subscription Plans' screen (SuperadminPlans.jsx, backed by plan.controller.js). Each plan is a commercial tier the operator can sell, shown as a card in a grid sorted cheapest-first. The operator clicks 'Create Plan' to open a form, or 'Edit Plan' on any card. A plan carries: a Name (e.g. 'Professional', must be unique), a Description, a Price, an Interval (Monthly or Annual), a 'Mark as Featured / Most Popular' toggle that puts a 'Most Popular' ribbon on the card, and the set of modules it unlocks (covered in section 2). Each plan also has a status: Active or Archived. Prices are shown using the platform's configured currency symbol.</w:t>
      </w:r>
    </w:p>
    <w:p>
      <w:pPr>
        <w:pStyle w:val="ListParagraph"/>
        <w:numPr>
          <w:ilvl w:val="0"/>
          <w:numId w:val="1"/>
        </w:numPr>
      </w:pPr>
      <w:r>
        <w:t xml:space="preserve">Price and interval drive billing: a Monthly plan renews each month, an Annual plan each year. The renewal logic adds exactly one month or one year to the period end accordingly.</w:t>
      </w:r>
    </w:p>
    <w:p>
      <w:pPr>
        <w:pStyle w:val="ListParagraph"/>
        <w:numPr>
          <w:ilvl w:val="0"/>
          <w:numId w:val="1"/>
        </w:numPr>
      </w:pPr>
      <w:r>
        <w:t xml:space="preserve">The form also has hidden capacity fields in the data model - user quota, case quota and storage (GB) - but those input boxes are currently commented out in the screen, so in the shipped UI the operator only sets name, description, price, interval, featured flag and modules.</w:t>
      </w:r>
    </w:p>
    <w:p>
      <w:pPr>
        <w:pStyle w:val="ListParagraph"/>
        <w:numPr>
          <w:ilvl w:val="0"/>
          <w:numId w:val="1"/>
        </w:numPr>
      </w:pPr>
      <w:r>
        <w:t xml:space="preserve">Deleting a plan is safe: if any organisation is currently on that plan, the system will NOT delete it - it automatically Archives it instead (hides it from being offered) so existing customers are not broken. Only an unused plan is fully deleted. There is also an Archive/Activate toggle button on each card.</w:t>
      </w:r>
    </w:p>
    <w:p>
      <w:pPr>
        <w:pStyle w:val="ListParagraph"/>
        <w:numPr>
          <w:ilvl w:val="0"/>
          <w:numId w:val="1"/>
        </w:numPr>
      </w:pPr>
      <w:r>
        <w:t xml:space="preserve">Every create / update / archive / delete action is written to the platform audit log under the 'Billing' category, recording who did it and what changed.</w:t>
      </w:r>
    </w:p>
    <w:p>
      <w:pPr>
        <w:pStyle w:val="ListParagraph"/>
        <w:numPr>
          <w:ilvl w:val="0"/>
          <w:numId w:val="1"/>
        </w:numPr>
      </w:pPr>
      <w:r>
        <w:t xml:space="preserve">There is no public sign-up storefront in these files: plans are an operator tool. Customers do not pick a plan themselves in-app; the operator assigns one to each organisation.</w:t>
      </w:r>
    </w:p>
    <w:p>
      <w:pPr>
        <w:pStyle w:val="Heading2"/>
      </w:pPr>
      <w:r>
        <w:t xml:space="preserve">10.2 The MODULE system - how features are switched on per plan and per organisation</w:t>
      </w:r>
    </w:p>
    <w:p>
      <w:r>
        <w:t xml:space="preserve">A 'module' is a single switchable feature area (managed by module.controller.js / moduleApi.js). Every module belongs to one of four panels - Admin, Caseworker, Candidate, or Business - and has a friendly label (e.g. the label shown to staff), an icon and a sort order. The operator does not toggle modules for each organisation one-by-one; instead, modules are attached to a PLAN, and every organisation on that plan inherits exactly those modules. This is the single lever that decides which features an organisation's users can see.</w:t>
      </w:r>
    </w:p>
    <w:p>
      <w:pPr>
        <w:pStyle w:val="ListParagraph"/>
        <w:numPr>
          <w:ilvl w:val="0"/>
          <w:numId w:val="1"/>
        </w:numPr>
      </w:pPr>
      <w:r>
        <w:t xml:space="preserve">Inside the Create/Edit Plan window, modules are grouped under their four panel headings. Each module is a tick-box card. The operator can tick individual modules, use 'Select All' / 'Clear' for everything, or 'Select All / Deselect All' per panel. A counter shows e.g. '12 / 20 Selected'.</w:t>
      </w:r>
    </w:p>
    <w:p>
      <w:pPr>
        <w:pStyle w:val="ListParagraph"/>
        <w:numPr>
          <w:ilvl w:val="0"/>
          <w:numId w:val="1"/>
        </w:numPr>
      </w:pPr>
      <w:r>
        <w:t xml:space="preserve">When creating a brand-new plan, all available modules are pre-selected by default, so a new tier starts as a full-featured plan that the operator can then trim down.</w:t>
      </w:r>
    </w:p>
    <w:p>
      <w:pPr>
        <w:pStyle w:val="ListParagraph"/>
        <w:numPr>
          <w:ilvl w:val="0"/>
          <w:numId w:val="1"/>
        </w:numPr>
      </w:pPr>
      <w:r>
        <w:t xml:space="preserve">Saving the plan writes the chosen module list to the link between plans and modules (the system clears the old links and re-creates them from the new selection), so the plan's feature set is always exactly what was last saved.</w:t>
      </w:r>
    </w:p>
    <w:p>
      <w:pPr>
        <w:pStyle w:val="ListParagraph"/>
        <w:numPr>
          <w:ilvl w:val="0"/>
          <w:numId w:val="1"/>
        </w:numPr>
      </w:pPr>
      <w:r>
        <w:t xml:space="preserve">Each plan card on the main screen shows a 'Modules (N)' summary listing up to 8 module names with their panel label, then '+X more'. This is the at-a-glance view of what a tier includes.</w:t>
      </w:r>
    </w:p>
    <w:p>
      <w:pPr>
        <w:pStyle w:val="ListParagraph"/>
        <w:numPr>
          <w:ilvl w:val="0"/>
          <w:numId w:val="1"/>
        </w:numPr>
      </w:pPr>
      <w:r>
        <w:t xml:space="preserve">Modules themselves can be created, renamed, re-ordered or retired by the operator. Retiring a module deactivates it rather than hard-deleting it, and only active modules are offered when building plans or counted toward a plan's feature list.</w:t>
      </w:r>
    </w:p>
    <w:p>
      <w:pPr>
        <w:pStyle w:val="ListParagraph"/>
        <w:numPr>
          <w:ilvl w:val="0"/>
          <w:numId w:val="1"/>
        </w:numPr>
      </w:pPr>
      <w:r>
        <w:t xml:space="preserve">Because features flow Plan -&gt; Organisation, the practical way the operator changes what one customer can do is to move them to a different plan, or to edit the modules on the plan that customer is on (which affects every customer on that plan).</w:t>
      </w:r>
    </w:p>
    <w:p>
      <w:pPr>
        <w:pStyle w:val="Heading2"/>
      </w:pPr>
      <w:r>
        <w:t xml:space="preserve">10.3 How an organisation subscribes, renews, and what happens on expiry / suspension</w:t>
      </w:r>
    </w:p>
    <w:p>
      <w:r>
        <w:t xml:space="preserve">An organisation's subscription is the live link between that customer and a plan (subscription.controller.js). It has a status - trial, active, expired, or cancelled - and a current paid period with a start and end date. The operator can create a subscription for an organisation (defaulting to 'trial'), update its dates/status, cancel it, or renew it. Day-to-day, the most important automated behaviour is expiry and the self-service renewal that follows.</w:t>
      </w:r>
    </w:p>
    <w:p>
      <w:pPr>
        <w:pStyle w:val="ListParagraph"/>
        <w:numPr>
          <w:ilvl w:val="0"/>
          <w:numId w:val="1"/>
        </w:numPr>
      </w:pPr>
      <w:r>
        <w:t xml:space="preserve">Automatic expiry: a scheduled nightly job (subscriptionExpiry.service.js) finds every active or trial subscription whose paid period has already ended. It flips the subscription to 'expired' AND sets the owning organisation's status to 'suspended', which locks all that organisation's users out of the app. It also emails the organisation's primary contact that the subscription has expired.</w:t>
      </w:r>
    </w:p>
    <w:p>
      <w:pPr>
        <w:pStyle w:val="ListParagraph"/>
        <w:numPr>
          <w:ilvl w:val="0"/>
          <w:numId w:val="1"/>
        </w:numPr>
      </w:pPr>
      <w:r>
        <w:t xml:space="preserve">Advance warnings: the same job emails the organisation when the subscription is due to expire within 7 days, and again when it expires tomorrow (1 day), so customers are warned before they are cut off.</w:t>
      </w:r>
    </w:p>
    <w:p>
      <w:pPr>
        <w:pStyle w:val="ListParagraph"/>
        <w:numPr>
          <w:ilvl w:val="0"/>
          <w:numId w:val="1"/>
        </w:numPr>
      </w:pPr>
      <w:r>
        <w:t xml:space="preserve">The standalone renewal page: a suspended admin who logs in is sent to /admin/subscription (AdminSubscription.jsx). This page is deliberately built to work WHILE the organisation is suspended - it sits outside the normal admin shell and uses a billing connection that stays open for an expired admin, so the rest of the locked app does not block it. The login flow detects 'subscription expired' / 'suspended' and routes the admin straight there.</w:t>
      </w:r>
    </w:p>
    <w:p>
      <w:pPr>
        <w:pStyle w:val="ListParagraph"/>
        <w:numPr>
          <w:ilvl w:val="0"/>
          <w:numId w:val="1"/>
        </w:numPr>
      </w:pPr>
      <w:r>
        <w:t xml:space="preserve">What the renewal page shows: an amber 'Subscription expired' (or 'renewal') header with the organisation name, then a summary card - Plan name, Billing interval, Amount due, and the date the previous period ended - plus a single 'Pay [amount] &amp; activate' button. There is also a 'Log out' link and a note that the platform administrator can activate it for them instead.</w:t>
      </w:r>
    </w:p>
    <w:p>
      <w:pPr>
        <w:pStyle w:val="ListParagraph"/>
        <w:numPr>
          <w:ilvl w:val="0"/>
          <w:numId w:val="1"/>
        </w:numPr>
      </w:pPr>
      <w:r>
        <w:t xml:space="preserve">Renewing extends time fairly: when payment succeeds the period is extended from the later of 'today' or the existing end date, so an early renewal never loses remaining days. The organisation is set back to 'active' and the lock is lifted immediately (a short-lived status cache is cleared so users can log straight back in).</w:t>
      </w:r>
    </w:p>
    <w:p>
      <w:pPr>
        <w:pStyle w:val="ListParagraph"/>
        <w:numPr>
          <w:ilvl w:val="0"/>
          <w:numId w:val="1"/>
        </w:numPr>
      </w:pPr>
      <w:r>
        <w:t xml:space="preserve">Free plans: if the organisation's plan costs zero, the renewal button activates the subscription instantly with no card payment at all.</w:t>
      </w:r>
    </w:p>
    <w:p>
      <w:pPr>
        <w:pStyle w:val="ListParagraph"/>
        <w:numPr>
          <w:ilvl w:val="0"/>
          <w:numId w:val="1"/>
        </w:numPr>
      </w:pPr>
      <w:r>
        <w:t xml:space="preserve">Operator-side controls mirror this: the Superadmin can 'renew' a subscription (which advances the period, lifts the suspension and raises a pending invoice) or manually reactivate a suspended organisation with no charge, and can also cancel a subscription.</w:t>
      </w:r>
    </w:p>
    <w:p>
      <w:pPr>
        <w:pStyle w:val="Heading2"/>
      </w:pPr>
      <w:r>
        <w:t xml:space="preserve">10.4 Payments and invoices</w:t>
      </w:r>
    </w:p>
    <w:p>
      <w:r>
        <w:t xml:space="preserve">All subscription money is taken through Stripe on the platform's own account (orgBilling.controller.js + orgBilling.service.js). When the admin clicks 'Pay &amp; activate', the system creates a secure Stripe Checkout session for the plan's price and currency and redirects the admin to Stripe's hosted card page. After paying, the admin is returned to the renewal page, which confirms the payment with Stripe before activating - so a refresh or a duplicate callback can never double-charge or double-extend the period (activation is keyed to the unique payment session).</w:t>
      </w:r>
    </w:p>
    <w:p>
      <w:pPr>
        <w:pStyle w:val="ListParagraph"/>
        <w:numPr>
          <w:ilvl w:val="0"/>
          <w:numId w:val="1"/>
        </w:numPr>
      </w:pPr>
      <w:r>
        <w:t xml:space="preserve">On a confirmed payment the system records two things automatically: an INVOICE (auto-numbered as INV-10001, INV-10002, ... marked 'paid', with the amount, currency, method and the Stripe reference) and a PAYMENT TRANSACTION (status 'completed', tagged as an organisation subscription). The admin is shown a green 'Subscription activated' confirmation and sent to their dashboard.</w:t>
      </w:r>
    </w:p>
    <w:p>
      <w:pPr>
        <w:pStyle w:val="ListParagraph"/>
        <w:numPr>
          <w:ilvl w:val="0"/>
          <w:numId w:val="1"/>
        </w:numPr>
      </w:pPr>
      <w:r>
        <w:t xml:space="preserve">Invoices vs transactions: an invoice is the bill (what is owed/was due, with a due date); a transaction is the actual money movement through the gateway. Operator-side renewals raise a 'pending' invoice with a due date 7 days before the next period end; paid renewals raise a 'paid' invoice and a completed transaction.</w:t>
      </w:r>
    </w:p>
    <w:p>
      <w:pPr>
        <w:pStyle w:val="ListParagraph"/>
        <w:numPr>
          <w:ilvl w:val="0"/>
          <w:numId w:val="1"/>
        </w:numPr>
      </w:pPr>
      <w:r>
        <w:t xml:space="preserve">Superadmin 'Billing &amp; Revenue' screen (SuperadminBilling.jsx): a searchable, filterable ledger of every invoice across all customers (filter by Paid / Pending / Overdue / Failed), with a colour-coded status badge, the organisation, plan, amount and due date. The operator can preview any invoice in a UK HMRC-style on-screen invoice, download it as a branded PDF, or export all financials (invoices + transactions) to Excel. Top of the page shows MRR, ARR, churn rate and active-subscription count.</w:t>
      </w:r>
    </w:p>
    <w:p>
      <w:pPr>
        <w:pStyle w:val="ListParagraph"/>
        <w:numPr>
          <w:ilvl w:val="0"/>
          <w:numId w:val="1"/>
        </w:numPr>
      </w:pPr>
      <w:r>
        <w:t xml:space="preserve">Superadmin 'Financial Hub' screen (SuperadminPayments.jsx): a ledger of payment transactions with Transactions and Refunds tabs, search and status filters (Completed / Processing / Failed / Refunded), per-transaction detail view, downloadable PDF receipts, and Excel export. KPI cards show gross volume, net revenue, success rate and refund rate.</w:t>
      </w:r>
    </w:p>
    <w:p>
      <w:pPr>
        <w:pStyle w:val="ListParagraph"/>
        <w:numPr>
          <w:ilvl w:val="0"/>
          <w:numId w:val="1"/>
        </w:numPr>
      </w:pPr>
      <w:r>
        <w:t xml:space="preserve">Stripe gateway management lives here too: a 'Configure' panel lets the operator enter the Stripe publishable key, secret key and webhook secret, and shows a live 'Connected / Not Configured' status, currency, platform fee and last-sync time. If Stripe is not configured, the customer renewal page tells the admin online payment is unavailable and to contact support.</w:t>
      </w:r>
    </w:p>
    <w:p>
      <w:pPr>
        <w:pStyle w:val="ListParagraph"/>
        <w:numPr>
          <w:ilvl w:val="0"/>
          <w:numId w:val="1"/>
        </w:numPr>
      </w:pPr>
      <w:r>
        <w:t xml:space="preserve">Tax/VAT: invoices and receipts only add VAT if a tax rate and tax ID are configured in platform settings; otherwise documents show a simple amount with no tax line. PDFs are branded with the platform logo and 'Elite PiC Ltd / United Kingdom' supplier details.</w:t>
      </w:r>
    </w:p>
    <w:p>
      <w:pPr>
        <w:pStyle w:val="Heading2"/>
      </w:pPr>
      <w:r>
        <w:t xml:space="preserve">10.5 What the admin sees vs what the Superadmin controls</w:t>
      </w:r>
    </w:p>
    <w:p>
      <w:r>
        <w:t xml:space="preserve">Roles are cleanly split. The customer organisation Admin has a very narrow commercial view; the platform Superadmin holds all the controls. This keeps each customer focused only on their own renewal while the operator runs the whole business.</w:t>
      </w:r>
    </w:p>
    <w:p>
      <w:pPr>
        <w:pStyle w:val="ListParagraph"/>
        <w:numPr>
          <w:ilvl w:val="0"/>
          <w:numId w:val="1"/>
        </w:numPr>
      </w:pPr>
      <w:r>
        <w:t xml:space="preserve">Customer ADMIN sees: only the single /admin/subscription renewal screen for their own organisation - their current plan name, billing interval, amount due, previous period-end date, and a 'Pay &amp; activate' button (plus log out). They cannot view other organisations, cannot create or change plans, cannot see the revenue ledger, and have no in-app way to switch tier - they can only pay to reactivate their assigned plan, or ask the operator to activate it for them.</w:t>
      </w:r>
    </w:p>
    <w:p>
      <w:pPr>
        <w:pStyle w:val="ListParagraph"/>
        <w:numPr>
          <w:ilvl w:val="0"/>
          <w:numId w:val="1"/>
        </w:numPr>
      </w:pPr>
      <w:r>
        <w:t xml:space="preserve">Platform SUPERADMIN controls: creating/editing/archiving/deleting plans; defining which modules each plan unlocks; creating, updating, renewing, cancelling and manually reactivating any organisation's subscription; viewing and managing every invoice and transaction across all customers; downloading invoice/receipt PDFs and exporting financials to Excel; and configuring the Stripe payment gateway, currency, platform fee and tax settings.</w:t>
      </w:r>
    </w:p>
    <w:p>
      <w:pPr>
        <w:pStyle w:val="ListParagraph"/>
        <w:numPr>
          <w:ilvl w:val="0"/>
          <w:numId w:val="1"/>
        </w:numPr>
      </w:pPr>
      <w:r>
        <w:t xml:space="preserve">Superadmin analytics the admin never sees: monthly recurring revenue (MRR) and annual recurring revenue (ARR), churn rate, plan distribution (how many organisations are on each plan), 12-month revenue trend, transaction success/refund rates, and counts of pending/overdue invoices.</w:t>
      </w:r>
    </w:p>
    <w:p>
      <w:pPr>
        <w:pStyle w:val="ListParagraph"/>
        <w:numPr>
          <w:ilvl w:val="0"/>
          <w:numId w:val="1"/>
        </w:numPr>
      </w:pPr>
      <w:r>
        <w:t xml:space="preserve">Safety nets only the operator has: archiving (instead of deleting) plans that are in use, manually lifting a suspension without charging, and renewing on a customer's behalf - all recorded in the platform audit log.</w:t>
      </w:r>
    </w:p>
    <w:p>
      <w:pPr>
        <w:pStyle w:val="Heading2"/>
      </w:pPr>
      <w:r>
        <w:t xml:space="preserve">10.6 End-to-end flow</w:t>
      </w:r>
    </w:p>
    <w:p>
      <w:pPr>
        <w:pStyle w:val="ListParagraph"/>
        <w:numPr>
          <w:ilvl w:val="0"/>
          <w:numId w:val="1034"/>
        </w:numPr>
      </w:pPr>
      <w:r>
        <w:t xml:space="preserve">Subscribe / set up: the platform operator (Superadmin) creates a plan with a price, interval (Monthly or Annual) and a chosen set of modules, then assigns a subscription on that plan to the customer organisation (starting as trial or active).</w:t>
      </w:r>
    </w:p>
    <w:p>
      <w:pPr>
        <w:pStyle w:val="ListParagraph"/>
        <w:numPr>
          <w:ilvl w:val="0"/>
          <w:numId w:val="1034"/>
        </w:numPr>
      </w:pPr>
      <w:r>
        <w:t xml:space="preserve">Use: every user in the organisation can access exactly the features (modules across Admin, Caseworker, Candidate, Business panels) that the organisation's plan unlocks, for as long as the subscription period is current.</w:t>
      </w:r>
    </w:p>
    <w:p>
      <w:pPr>
        <w:pStyle w:val="ListParagraph"/>
        <w:numPr>
          <w:ilvl w:val="0"/>
          <w:numId w:val="1034"/>
        </w:numPr>
      </w:pPr>
      <w:r>
        <w:t xml:space="preserve">Warn: as the paid period nears its end, the system automatically emails the organisation 7 days before and again 1 day before expiry.</w:t>
      </w:r>
    </w:p>
    <w:p>
      <w:pPr>
        <w:pStyle w:val="ListParagraph"/>
        <w:numPr>
          <w:ilvl w:val="0"/>
          <w:numId w:val="1034"/>
        </w:numPr>
      </w:pPr>
      <w:r>
        <w:t xml:space="preserve">Expire &amp; suspend: on the day the period ends, the nightly job marks the subscription 'expired' and sets the organisation to 'suspended', locking all its users out, and emails an expiry notice.</w:t>
      </w:r>
    </w:p>
    <w:p>
      <w:pPr>
        <w:pStyle w:val="ListParagraph"/>
        <w:numPr>
          <w:ilvl w:val="0"/>
          <w:numId w:val="1034"/>
        </w:numPr>
      </w:pPr>
      <w:r>
        <w:t xml:space="preserve">Land on renewal page: when the admin next logs in they are routed to the standalone /admin/subscription page (which works even while suspended), showing plan, interval, amount due and the date the last period ended.</w:t>
      </w:r>
    </w:p>
    <w:p>
      <w:pPr>
        <w:pStyle w:val="ListParagraph"/>
        <w:numPr>
          <w:ilvl w:val="0"/>
          <w:numId w:val="1034"/>
        </w:numPr>
      </w:pPr>
      <w:r>
        <w:t xml:space="preserve">Pay: the admin clicks 'Pay &amp; activate'; the system opens a Stripe Checkout card payment for the plan price (free plans skip straight to activation).</w:t>
      </w:r>
    </w:p>
    <w:p>
      <w:pPr>
        <w:pStyle w:val="ListParagraph"/>
        <w:numPr>
          <w:ilvl w:val="0"/>
          <w:numId w:val="1034"/>
        </w:numPr>
      </w:pPr>
      <w:r>
        <w:t xml:space="preserve">Confirm: after paying, the admin returns and the system verifies the payment directly with Stripe before doing anything, preventing any double-charge.</w:t>
      </w:r>
    </w:p>
    <w:p>
      <w:pPr>
        <w:pStyle w:val="ListParagraph"/>
        <w:numPr>
          <w:ilvl w:val="0"/>
          <w:numId w:val="1034"/>
        </w:numPr>
      </w:pPr>
      <w:r>
        <w:t xml:space="preserve">Activate: on a confirmed payment the subscription is set back to 'active', the period is extended (from the later of today or the old end date), and the organisation's suspension is lifted immediately so the whole team can log back in.</w:t>
      </w:r>
    </w:p>
    <w:p>
      <w:pPr>
        <w:pStyle w:val="ListParagraph"/>
        <w:numPr>
          <w:ilvl w:val="0"/>
          <w:numId w:val="1034"/>
        </w:numPr>
      </w:pPr>
      <w:r>
        <w:t xml:space="preserve">Record: the system auto-generates a sequential paid invoice (INV-xxxxx) and a completed payment transaction, both downloadable as branded UK-format PDFs.</w:t>
      </w:r>
    </w:p>
    <w:p>
      <w:pPr>
        <w:pStyle w:val="ListParagraph"/>
        <w:numPr>
          <w:ilvl w:val="0"/>
          <w:numId w:val="1034"/>
        </w:numPr>
      </w:pPr>
      <w:r>
        <w:t xml:space="preserve">Renew again: the cycle repeats each interval; alternatively the Superadmin can manually renew (raising a pending invoice and lifting suspension) or reactivate an organisation without taking a payment.</w:t>
      </w:r>
    </w:p>
    <w:p>
      <w:r>
        <w:br w:type="page"/>
      </w:r>
    </w:p>
    <w:p>
      <w:pPr>
        <w:pStyle w:val="Heading1"/>
      </w:pPr>
      <w:r>
        <w:t xml:space="preserve">11. Glossary of Terms</w:t>
      </w:r>
    </w:p>
    <w:tbl>
      <w:tblPr>
        <w:tblW w:w="5000" w:type="pct"/>
        <w:tblBorders>
          <w:top w:val="single" w:sz="4" w:space="0" w:color="C3CFDB"/>
          <w:left w:val="single" w:sz="4" w:space="0" w:color="C3CFDB"/>
          <w:bottom w:val="single" w:sz="4" w:space="0" w:color="C3CFDB"/>
          <w:right w:val="single" w:sz="4" w:space="0" w:color="C3CFDB"/>
          <w:insideH w:val="single" w:sz="4" w:space="0" w:color="C3CFDB"/>
          <w:insideV w:val="single" w:sz="4" w:space="0" w:color="C3CFDB"/>
        </w:tblBorders>
        <w:tblLayout w:type="fixed"/>
        <w:tblLook w:val="04A0" w:firstRow="1" w:lastRow="0" w:firstColumn="1" w:lastColumn="0" w:noHBand="0" w:noVBand="1"/>
      </w:tblPr>
      <w:tblGrid>
        <w:gridCol w:w="2699"/>
        <w:gridCol w:w="6939"/>
      </w:tblGrid>
      <w:tr>
        <w:trPr>
          <w:tblHeader/>
        </w:trPr>
        <w:tc>
          <w:tcPr>
            <w:tcW w:w="2699" w:type="dxa"/>
            <w:shd w:val="clear" w:color="auto" w:fill="14365C"/>
            <w:vAlign w:val="top"/>
          </w:tcPr>
          <w:p>
            <w:pPr>
              <w:spacing w:before="20" w:after="20" w:line="240" w:lineRule="auto"/>
            </w:pPr>
            <w:r>
              <w:rPr>
                <w:b/>
                <w:color w:val="FFFFFF"/>
              </w:rPr>
              <w:t xml:space="preserve">Term</w:t>
            </w:r>
          </w:p>
        </w:tc>
        <w:tc>
          <w:tcPr>
            <w:tcW w:w="6939" w:type="dxa"/>
            <w:shd w:val="clear" w:color="auto" w:fill="14365C"/>
            <w:vAlign w:val="top"/>
          </w:tcPr>
          <w:p>
            <w:pPr>
              <w:spacing w:before="20" w:after="20" w:line="240" w:lineRule="auto"/>
            </w:pPr>
            <w:r>
              <w:rPr>
                <w:b/>
                <w:color w:val="FFFFFF"/>
              </w:rPr>
              <w:t xml:space="preserve">Meaning</w:t>
            </w:r>
          </w:p>
        </w:tc>
      </w:tr>
      <w:tr>
        <w:tc>
          <w:tcPr>
            <w:tcW w:w="2699" w:type="dxa"/>
            <w:vAlign w:val="top"/>
          </w:tcPr>
          <w:p>
            <w:pPr>
              <w:spacing w:before="20" w:after="20" w:line="240" w:lineRule="auto"/>
            </w:pPr>
            <w:r>
              <w:rPr>
                <w:b/>
              </w:rPr>
              <w:t xml:space="preserve">CRM</w:t>
            </w:r>
          </w:p>
        </w:tc>
        <w:tc>
          <w:tcPr>
            <w:tcW w:w="6939" w:type="dxa"/>
            <w:vAlign w:val="top"/>
          </w:tcPr>
          <w:p>
            <w:pPr>
              <w:spacing w:before="20" w:after="20" w:line="240" w:lineRule="auto"/>
            </w:pPr>
            <w:r>
              <w:rPr/>
              <w:t xml:space="preserve">Customer Relationship Management — software that manages a firm’s clients, cases and interactions in one place.</w:t>
            </w:r>
          </w:p>
        </w:tc>
      </w:tr>
      <w:tr>
        <w:tc>
          <w:tcPr>
            <w:tcW w:w="2699" w:type="dxa"/>
            <w:vAlign w:val="top"/>
          </w:tcPr>
          <w:p>
            <w:pPr>
              <w:spacing w:before="20" w:after="20" w:line="240" w:lineRule="auto"/>
            </w:pPr>
            <w:r>
              <w:rPr>
                <w:b/>
              </w:rPr>
              <w:t xml:space="preserve">Tenant / Organisation</w:t>
            </w:r>
          </w:p>
        </w:tc>
        <w:tc>
          <w:tcPr>
            <w:tcW w:w="6939" w:type="dxa"/>
            <w:vAlign w:val="top"/>
          </w:tcPr>
          <w:p>
            <w:pPr>
              <w:spacing w:before="20" w:after="20" w:line="240" w:lineRule="auto"/>
            </w:pPr>
            <w:r>
              <w:rPr/>
              <w:t xml:space="preserve">A single client firm on the platform. Each tenant’s data is fully isolated from every other tenant.</w:t>
            </w:r>
          </w:p>
        </w:tc>
      </w:tr>
      <w:tr>
        <w:tc>
          <w:tcPr>
            <w:tcW w:w="2699" w:type="dxa"/>
            <w:vAlign w:val="top"/>
          </w:tcPr>
          <w:p>
            <w:pPr>
              <w:spacing w:before="20" w:after="20" w:line="240" w:lineRule="auto"/>
            </w:pPr>
            <w:r>
              <w:rPr>
                <w:b/>
              </w:rPr>
              <w:t xml:space="preserve">Superadmin</w:t>
            </w:r>
          </w:p>
        </w:tc>
        <w:tc>
          <w:tcPr>
            <w:tcW w:w="6939" w:type="dxa"/>
            <w:vAlign w:val="top"/>
          </w:tcPr>
          <w:p>
            <w:pPr>
              <w:spacing w:before="20" w:after="20" w:line="240" w:lineRule="auto"/>
            </w:pPr>
            <w:r>
              <w:rPr/>
              <w:t xml:space="preserve">The platform owner (the SaaS provider) who runs the whole platform and manages all tenants.</w:t>
            </w:r>
          </w:p>
        </w:tc>
      </w:tr>
      <w:tr>
        <w:tc>
          <w:tcPr>
            <w:tcW w:w="2699" w:type="dxa"/>
            <w:vAlign w:val="top"/>
          </w:tcPr>
          <w:p>
            <w:pPr>
              <w:spacing w:before="20" w:after="20" w:line="240" w:lineRule="auto"/>
            </w:pPr>
            <w:r>
              <w:rPr>
                <w:b/>
              </w:rPr>
              <w:t xml:space="preserve">Admin</w:t>
            </w:r>
          </w:p>
        </w:tc>
        <w:tc>
          <w:tcPr>
            <w:tcW w:w="6939" w:type="dxa"/>
            <w:vAlign w:val="top"/>
          </w:tcPr>
          <w:p>
            <w:pPr>
              <w:spacing w:before="20" w:after="20" w:line="240" w:lineRule="auto"/>
            </w:pPr>
            <w:r>
              <w:rPr/>
              <w:t xml:space="preserve">A client firm’s administrator/manager, who oversees that one firm’s cases, staff and settings.</w:t>
            </w:r>
          </w:p>
        </w:tc>
      </w:tr>
      <w:tr>
        <w:tc>
          <w:tcPr>
            <w:tcW w:w="2699" w:type="dxa"/>
            <w:vAlign w:val="top"/>
          </w:tcPr>
          <w:p>
            <w:pPr>
              <w:spacing w:before="20" w:after="20" w:line="240" w:lineRule="auto"/>
            </w:pPr>
            <w:r>
              <w:rPr>
                <w:b/>
              </w:rPr>
              <w:t xml:space="preserve">Caseworker</w:t>
            </w:r>
          </w:p>
        </w:tc>
        <w:tc>
          <w:tcPr>
            <w:tcW w:w="6939" w:type="dxa"/>
            <w:vAlign w:val="top"/>
          </w:tcPr>
          <w:p>
            <w:pPr>
              <w:spacing w:before="20" w:after="20" w:line="240" w:lineRule="auto"/>
            </w:pPr>
            <w:r>
              <w:rPr/>
              <w:t xml:space="preserve">An immigration adviser who works individual cases day to day.</w:t>
            </w:r>
          </w:p>
        </w:tc>
      </w:tr>
      <w:tr>
        <w:tc>
          <w:tcPr>
            <w:tcW w:w="2699" w:type="dxa"/>
            <w:vAlign w:val="top"/>
          </w:tcPr>
          <w:p>
            <w:pPr>
              <w:spacing w:before="20" w:after="20" w:line="240" w:lineRule="auto"/>
            </w:pPr>
            <w:r>
              <w:rPr>
                <w:b/>
              </w:rPr>
              <w:t xml:space="preserve">Candidate</w:t>
            </w:r>
          </w:p>
        </w:tc>
        <w:tc>
          <w:tcPr>
            <w:tcW w:w="6939" w:type="dxa"/>
            <w:vAlign w:val="top"/>
          </w:tcPr>
          <w:p>
            <w:pPr>
              <w:spacing w:before="20" w:after="20" w:line="240" w:lineRule="auto"/>
            </w:pPr>
            <w:r>
              <w:rPr/>
              <w:t xml:space="preserve">An individual visa applicant using the self-service portal.</w:t>
            </w:r>
          </w:p>
        </w:tc>
      </w:tr>
      <w:tr>
        <w:tc>
          <w:tcPr>
            <w:tcW w:w="2699" w:type="dxa"/>
            <w:vAlign w:val="top"/>
          </w:tcPr>
          <w:p>
            <w:pPr>
              <w:spacing w:before="20" w:after="20" w:line="240" w:lineRule="auto"/>
            </w:pPr>
            <w:r>
              <w:rPr>
                <w:b/>
              </w:rPr>
              <w:t xml:space="preserve">Sponsor / Business</w:t>
            </w:r>
          </w:p>
        </w:tc>
        <w:tc>
          <w:tcPr>
            <w:tcW w:w="6939" w:type="dxa"/>
            <w:vAlign w:val="top"/>
          </w:tcPr>
          <w:p>
            <w:pPr>
              <w:spacing w:before="20" w:after="20" w:line="240" w:lineRule="auto"/>
            </w:pPr>
            <w:r>
              <w:rPr/>
              <w:t xml:space="preserve">An employer applying for or holding a UK Sponsor Licence to employ overseas workers.</w:t>
            </w:r>
          </w:p>
        </w:tc>
      </w:tr>
      <w:tr>
        <w:tc>
          <w:tcPr>
            <w:tcW w:w="2699" w:type="dxa"/>
            <w:vAlign w:val="top"/>
          </w:tcPr>
          <w:p>
            <w:pPr>
              <w:spacing w:before="20" w:after="20" w:line="240" w:lineRule="auto"/>
            </w:pPr>
            <w:r>
              <w:rPr>
                <w:b/>
              </w:rPr>
              <w:t xml:space="preserve">Sponsor Licence</w:t>
            </w:r>
          </w:p>
        </w:tc>
        <w:tc>
          <w:tcPr>
            <w:tcW w:w="6939" w:type="dxa"/>
            <w:vAlign w:val="top"/>
          </w:tcPr>
          <w:p>
            <w:pPr>
              <w:spacing w:before="20" w:after="20" w:line="240" w:lineRule="auto"/>
            </w:pPr>
            <w:r>
              <w:rPr/>
              <w:t xml:space="preserve">UK Home Office permission that lets an employer sponsor migrant workers.</w:t>
            </w:r>
          </w:p>
        </w:tc>
      </w:tr>
      <w:tr>
        <w:tc>
          <w:tcPr>
            <w:tcW w:w="2699" w:type="dxa"/>
            <w:vAlign w:val="top"/>
          </w:tcPr>
          <w:p>
            <w:pPr>
              <w:spacing w:before="20" w:after="20" w:line="240" w:lineRule="auto"/>
            </w:pPr>
            <w:r>
              <w:rPr>
                <w:b/>
              </w:rPr>
              <w:t xml:space="preserve">CoS — Certificate of Sponsorship</w:t>
            </w:r>
          </w:p>
        </w:tc>
        <w:tc>
          <w:tcPr>
            <w:tcW w:w="6939" w:type="dxa"/>
            <w:vAlign w:val="top"/>
          </w:tcPr>
          <w:p>
            <w:pPr>
              <w:spacing w:before="20" w:after="20" w:line="240" w:lineRule="auto"/>
            </w:pPr>
            <w:r>
              <w:rPr/>
              <w:t xml:space="preserve">An electronic record a licensed sponsor assigns to a worker so they can apply for a visa.</w:t>
            </w:r>
          </w:p>
        </w:tc>
      </w:tr>
      <w:tr>
        <w:tc>
          <w:tcPr>
            <w:tcW w:w="2699" w:type="dxa"/>
            <w:vAlign w:val="top"/>
          </w:tcPr>
          <w:p>
            <w:pPr>
              <w:spacing w:before="20" w:after="20" w:line="240" w:lineRule="auto"/>
            </w:pPr>
            <w:r>
              <w:rPr>
                <w:b/>
              </w:rPr>
              <w:t xml:space="preserve">CCL — Client Care Letter</w:t>
            </w:r>
          </w:p>
        </w:tc>
        <w:tc>
          <w:tcPr>
            <w:tcW w:w="6939" w:type="dxa"/>
            <w:vAlign w:val="top"/>
          </w:tcPr>
          <w:p>
            <w:pPr>
              <w:spacing w:before="20" w:after="20" w:line="240" w:lineRule="auto"/>
            </w:pPr>
            <w:r>
              <w:rPr/>
              <w:t xml:space="preserve">A regulator-required letter setting out the work the firm will do and the fees, which the client reviews and accepts.</w:t>
            </w:r>
          </w:p>
        </w:tc>
      </w:tr>
      <w:tr>
        <w:tc>
          <w:tcPr>
            <w:tcW w:w="2699" w:type="dxa"/>
            <w:vAlign w:val="top"/>
          </w:tcPr>
          <w:p>
            <w:pPr>
              <w:spacing w:before="20" w:after="20" w:line="240" w:lineRule="auto"/>
            </w:pPr>
            <w:r>
              <w:rPr>
                <w:b/>
              </w:rPr>
              <w:t xml:space="preserve">Right to Work</w:t>
            </w:r>
          </w:p>
        </w:tc>
        <w:tc>
          <w:tcPr>
            <w:tcW w:w="6939" w:type="dxa"/>
            <w:vAlign w:val="top"/>
          </w:tcPr>
          <w:p>
            <w:pPr>
              <w:spacing w:before="20" w:after="20" w:line="240" w:lineRule="auto"/>
            </w:pPr>
            <w:r>
              <w:rPr/>
              <w:t xml:space="preserve">Checks confirming a worker is legally allowed to work in the UK.</w:t>
            </w:r>
          </w:p>
        </w:tc>
      </w:tr>
      <w:tr>
        <w:tc>
          <w:tcPr>
            <w:tcW w:w="2699" w:type="dxa"/>
            <w:vAlign w:val="top"/>
          </w:tcPr>
          <w:p>
            <w:pPr>
              <w:spacing w:before="20" w:after="20" w:line="240" w:lineRule="auto"/>
            </w:pPr>
            <w:r>
              <w:rPr>
                <w:b/>
              </w:rPr>
              <w:t xml:space="preserve">Data Capture Sheet</w:t>
            </w:r>
          </w:p>
        </w:tc>
        <w:tc>
          <w:tcPr>
            <w:tcW w:w="6939" w:type="dxa"/>
            <w:vAlign w:val="top"/>
          </w:tcPr>
          <w:p>
            <w:pPr>
              <w:spacing w:before="20" w:after="20" w:line="240" w:lineRule="auto"/>
            </w:pPr>
            <w:r>
              <w:rPr/>
              <w:t xml:space="preserve">A structured form the candidate completes so the firm has all the information needed for the application.</w:t>
            </w:r>
          </w:p>
        </w:tc>
      </w:tr>
      <w:tr>
        <w:tc>
          <w:tcPr>
            <w:tcW w:w="2699" w:type="dxa"/>
            <w:vAlign w:val="top"/>
          </w:tcPr>
          <w:p>
            <w:pPr>
              <w:spacing w:before="20" w:after="20" w:line="240" w:lineRule="auto"/>
            </w:pPr>
            <w:r>
              <w:rPr>
                <w:b/>
              </w:rPr>
              <w:t xml:space="preserve">UKVI</w:t>
            </w:r>
          </w:p>
        </w:tc>
        <w:tc>
          <w:tcPr>
            <w:tcW w:w="6939" w:type="dxa"/>
            <w:vAlign w:val="top"/>
          </w:tcPr>
          <w:p>
            <w:pPr>
              <w:spacing w:before="20" w:after="20" w:line="240" w:lineRule="auto"/>
            </w:pPr>
            <w:r>
              <w:rPr/>
              <w:t xml:space="preserve">UK Visas and Immigration — the Home Office division handling visa applications.</w:t>
            </w:r>
          </w:p>
        </w:tc>
      </w:tr>
      <w:tr>
        <w:tc>
          <w:tcPr>
            <w:tcW w:w="2699" w:type="dxa"/>
            <w:vAlign w:val="top"/>
          </w:tcPr>
          <w:p>
            <w:pPr>
              <w:spacing w:before="20" w:after="20" w:line="240" w:lineRule="auto"/>
            </w:pPr>
            <w:r>
              <w:rPr>
                <w:b/>
              </w:rPr>
              <w:t xml:space="preserve">SLA</w:t>
            </w:r>
          </w:p>
        </w:tc>
        <w:tc>
          <w:tcPr>
            <w:tcW w:w="6939" w:type="dxa"/>
            <w:vAlign w:val="top"/>
          </w:tcPr>
          <w:p>
            <w:pPr>
              <w:spacing w:before="20" w:after="20" w:line="240" w:lineRule="auto"/>
            </w:pPr>
            <w:r>
              <w:rPr/>
              <w:t xml:space="preserve">Service-Level Agreement — a target turnaround time; the system flags breaches.</w:t>
            </w:r>
          </w:p>
        </w:tc>
      </w:tr>
      <w:tr>
        <w:tc>
          <w:tcPr>
            <w:tcW w:w="2699" w:type="dxa"/>
            <w:vAlign w:val="top"/>
          </w:tcPr>
          <w:p>
            <w:pPr>
              <w:spacing w:before="20" w:after="20" w:line="240" w:lineRule="auto"/>
            </w:pPr>
            <w:r>
              <w:rPr>
                <w:b/>
              </w:rPr>
              <w:t xml:space="preserve">Module</w:t>
            </w:r>
          </w:p>
        </w:tc>
        <w:tc>
          <w:tcPr>
            <w:tcW w:w="6939" w:type="dxa"/>
            <w:vAlign w:val="top"/>
          </w:tcPr>
          <w:p>
            <w:pPr>
              <w:spacing w:before="20" w:after="20" w:line="240" w:lineRule="auto"/>
            </w:pPr>
            <w:r>
              <w:rPr/>
              <w:t xml:space="preserve">A switchable feature area. Modules are bundled into subscription plans to control what each firm can use.</w:t>
            </w:r>
          </w:p>
        </w:tc>
      </w:tr>
      <w:tr>
        <w:tc>
          <w:tcPr>
            <w:tcW w:w="2699" w:type="dxa"/>
            <w:vAlign w:val="top"/>
          </w:tcPr>
          <w:p>
            <w:pPr>
              <w:spacing w:before="20" w:after="20" w:line="240" w:lineRule="auto"/>
            </w:pPr>
            <w:r>
              <w:rPr>
                <w:b/>
              </w:rPr>
              <w:t xml:space="preserve">Plan</w:t>
            </w:r>
          </w:p>
        </w:tc>
        <w:tc>
          <w:tcPr>
            <w:tcW w:w="6939" w:type="dxa"/>
            <w:vAlign w:val="top"/>
          </w:tcPr>
          <w:p>
            <w:pPr>
              <w:spacing w:before="20" w:after="20" w:line="240" w:lineRule="auto"/>
            </w:pPr>
            <w:r>
              <w:rPr/>
              <w:t xml:space="preserve">A subscription tier (price + billing cycle + included modules) that a firm subscribes to.</w:t>
            </w:r>
          </w:p>
        </w:tc>
      </w:tr>
      <w:tr>
        <w:tc>
          <w:tcPr>
            <w:tcW w:w="2699" w:type="dxa"/>
            <w:vAlign w:val="top"/>
          </w:tcPr>
          <w:p>
            <w:pPr>
              <w:spacing w:before="20" w:after="20" w:line="240" w:lineRule="auto"/>
            </w:pPr>
            <w:r>
              <w:rPr>
                <w:b/>
              </w:rPr>
              <w:t xml:space="preserve">MRR / ARR</w:t>
            </w:r>
          </w:p>
        </w:tc>
        <w:tc>
          <w:tcPr>
            <w:tcW w:w="6939" w:type="dxa"/>
            <w:vAlign w:val="top"/>
          </w:tcPr>
          <w:p>
            <w:pPr>
              <w:spacing w:before="20" w:after="20" w:line="240" w:lineRule="auto"/>
            </w:pPr>
            <w:r>
              <w:rPr/>
              <w:t xml:space="preserve">Monthly / Annual Recurring Revenue — standard subscription-business revenue measures.</w:t>
            </w:r>
          </w:p>
        </w:tc>
      </w:tr>
      <w:tr>
        <w:tc>
          <w:tcPr>
            <w:tcW w:w="2699" w:type="dxa"/>
            <w:vAlign w:val="top"/>
          </w:tcPr>
          <w:p>
            <w:pPr>
              <w:spacing w:before="20" w:after="20" w:line="240" w:lineRule="auto"/>
            </w:pPr>
            <w:r>
              <w:rPr>
                <w:b/>
              </w:rPr>
              <w:t xml:space="preserve">Impersonation ("Login as")</w:t>
            </w:r>
          </w:p>
        </w:tc>
        <w:tc>
          <w:tcPr>
            <w:tcW w:w="6939" w:type="dxa"/>
            <w:vAlign w:val="top"/>
          </w:tcPr>
          <w:p>
            <w:pPr>
              <w:spacing w:before="20" w:after="20" w:line="240" w:lineRule="auto"/>
            </w:pPr>
            <w:r>
              <w:rPr/>
              <w:t xml:space="preserve">A secure feature letting the platform owner view a tenant exactly as that tenant’s admin sees it.</w:t>
            </w:r>
          </w:p>
        </w:tc>
      </w:tr>
      <w:tr>
        <w:tc>
          <w:tcPr>
            <w:tcW w:w="2699" w:type="dxa"/>
            <w:vAlign w:val="top"/>
          </w:tcPr>
          <w:p>
            <w:pPr>
              <w:spacing w:before="20" w:after="20" w:line="240" w:lineRule="auto"/>
            </w:pPr>
            <w:r>
              <w:rPr>
                <w:b/>
              </w:rPr>
              <w:t xml:space="preserve">Audit Log / Timeline</w:t>
            </w:r>
          </w:p>
        </w:tc>
        <w:tc>
          <w:tcPr>
            <w:tcW w:w="6939" w:type="dxa"/>
            <w:vAlign w:val="top"/>
          </w:tcPr>
          <w:p>
            <w:pPr>
              <w:spacing w:before="20" w:after="20" w:line="240" w:lineRule="auto"/>
            </w:pPr>
            <w:r>
              <w:rPr/>
              <w:t xml:space="preserve">A locked, chronological record of who did what and when, used for compliance.</w:t>
            </w:r>
          </w:p>
        </w:tc>
      </w:tr>
    </w:tbl>
    <w:p>
      <w:pPr>
        <w:spacing w:after="120" w:line="120" w:lineRule="auto"/>
      </w:pPr>
    </w:p>
    <w:sectPr>
      <w:footerReference w:type="default" r:id="rId3"/>
      <w:pgSz w:w="11906" w:h="16838"/>
      <w:pgMar w:top="1134" w:right="1134" w:bottom="1134" w:left="1134" w:header="708" w:footer="708" w:gutter="0"/>
      <w:cols w:space="708"/>
    </w:sectPr>
  </w:body>
</w:document>
</file>

<file path=word/footer1.xml><?xml version="1.0" encoding="utf-8"?>
<w:ftr xmlns:w="http://schemas.openxmlformats.org/wordprocessingml/2006/main" xmlns:r="http://schemas.openxmlformats.org/officeDocument/2006/relationships">
  <w:p>
    <w:pPr>
      <w:pBdr>
        <w:top w:val="single" w:sz="4" w:space="4" w:color="D4DDE7"/>
      </w:pBdr>
      <w:jc w:val="center"/>
      <w:spacing w:after="0"/>
    </w:pPr>
    <w:r>
      <w:rPr>
        <w:sz w:val="16"/>
        <w:color w:val="7A8896"/>
      </w:rPr>
      <w:t xml:space="preserve">EPiC Case CRM — Platform Workflow &amp; Functional Guide    |    Page </w:t>
    </w:r>
    <w:r>
      <w:rPr>
        <w:sz w:val="16"/>
        <w:color w:val="7A8896"/>
      </w:rPr>
      <w:fldChar w:fldCharType="begin"/>
    </w:r>
    <w:r>
      <w:rPr>
        <w:sz w:val="16"/>
        <w:color w:val="7A8896"/>
      </w:rPr>
      <w:instrText xml:space="preserve"> PAGE </w:instrText>
    </w:r>
    <w:r>
      <w:rPr>
        <w:sz w:val="16"/>
        <w:color w:val="7A8896"/>
      </w:rP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600" w:hanging="300"/>
      </w:pPr>
      <w:rPr>
        <w:rFonts w:ascii="Arial" w:hAnsi="Arial" w:hint="default"/>
      </w:rPr>
    </w:lvl>
  </w:abstractNum>
  <w:abstractNum w:abstractNumId="1">
    <w:multiLevelType w:val="hybridMultilevel"/>
    <w:lvl w:ilvl="0">
      <w:start w:val="1"/>
      <w:numFmt w:val="decimal"/>
      <w:lvlText w:val="%1."/>
      <w:lvlJc w:val="left"/>
      <w:pPr>
        <w:ind w:left="600" w:hanging="360"/>
      </w:pPr>
    </w:lvl>
  </w:abstractNum>
  <w:num w:numId="1">
    <w:abstractNumId w:val="0"/>
  </w:num>
  <w:num w:numId="1000">
    <w:abstractNumId w:val="1"/>
    <w:lvlOverride w:ilvl="0">
      <w:startOverride w:val="1"/>
    </w:lvlOverride>
  </w:num>
  <w:num w:numId="1001">
    <w:abstractNumId w:val="1"/>
    <w:lvlOverride w:ilvl="0">
      <w:startOverride w:val="1"/>
    </w:lvlOverride>
  </w:num>
  <w:num w:numId="1002">
    <w:abstractNumId w:val="1"/>
    <w:lvlOverride w:ilvl="0">
      <w:startOverride w:val="1"/>
    </w:lvlOverride>
  </w:num>
  <w:num w:numId="1003">
    <w:abstractNumId w:val="1"/>
    <w:lvlOverride w:ilvl="0">
      <w:startOverride w:val="1"/>
    </w:lvlOverride>
  </w:num>
  <w:num w:numId="1004">
    <w:abstractNumId w:val="1"/>
    <w:lvlOverride w:ilvl="0">
      <w:startOverride w:val="1"/>
    </w:lvlOverride>
  </w:num>
  <w:num w:numId="1005">
    <w:abstractNumId w:val="1"/>
    <w:lvlOverride w:ilvl="0">
      <w:startOverride w:val="1"/>
    </w:lvlOverride>
  </w:num>
  <w:num w:numId="1006">
    <w:abstractNumId w:val="1"/>
    <w:lvlOverride w:ilvl="0">
      <w:startOverride w:val="1"/>
    </w:lvlOverride>
  </w:num>
  <w:num w:numId="1007">
    <w:abstractNumId w:val="1"/>
    <w:lvlOverride w:ilvl="0">
      <w:startOverride w:val="1"/>
    </w:lvlOverride>
  </w:num>
  <w:num w:numId="1008">
    <w:abstractNumId w:val="1"/>
    <w:lvlOverride w:ilvl="0">
      <w:startOverride w:val="1"/>
    </w:lvlOverride>
  </w:num>
  <w:num w:numId="1009">
    <w:abstractNumId w:val="1"/>
    <w:lvlOverride w:ilvl="0">
      <w:startOverride w:val="1"/>
    </w:lvlOverride>
  </w:num>
  <w:num w:numId="1010">
    <w:abstractNumId w:val="1"/>
    <w:lvlOverride w:ilvl="0">
      <w:startOverride w:val="1"/>
    </w:lvlOverride>
  </w:num>
  <w:num w:numId="1011">
    <w:abstractNumId w:val="1"/>
    <w:lvlOverride w:ilvl="0">
      <w:startOverride w:val="1"/>
    </w:lvlOverride>
  </w:num>
  <w:num w:numId="1012">
    <w:abstractNumId w:val="1"/>
    <w:lvlOverride w:ilvl="0">
      <w:startOverride w:val="1"/>
    </w:lvlOverride>
  </w:num>
  <w:num w:numId="1013">
    <w:abstractNumId w:val="1"/>
    <w:lvlOverride w:ilvl="0">
      <w:startOverride w:val="1"/>
    </w:lvlOverride>
  </w:num>
  <w:num w:numId="1014">
    <w:abstractNumId w:val="1"/>
    <w:lvlOverride w:ilvl="0">
      <w:startOverride w:val="1"/>
    </w:lvlOverride>
  </w:num>
  <w:num w:numId="1015">
    <w:abstractNumId w:val="1"/>
    <w:lvlOverride w:ilvl="0">
      <w:startOverride w:val="1"/>
    </w:lvlOverride>
  </w:num>
  <w:num w:numId="1016">
    <w:abstractNumId w:val="1"/>
    <w:lvlOverride w:ilvl="0">
      <w:startOverride w:val="1"/>
    </w:lvlOverride>
  </w:num>
  <w:num w:numId="1017">
    <w:abstractNumId w:val="1"/>
    <w:lvlOverride w:ilvl="0">
      <w:startOverride w:val="1"/>
    </w:lvlOverride>
  </w:num>
  <w:num w:numId="1018">
    <w:abstractNumId w:val="1"/>
    <w:lvlOverride w:ilvl="0">
      <w:startOverride w:val="1"/>
    </w:lvlOverride>
  </w:num>
  <w:num w:numId="1019">
    <w:abstractNumId w:val="1"/>
    <w:lvlOverride w:ilvl="0">
      <w:startOverride w:val="1"/>
    </w:lvlOverride>
  </w:num>
  <w:num w:numId="1020">
    <w:abstractNumId w:val="1"/>
    <w:lvlOverride w:ilvl="0">
      <w:startOverride w:val="1"/>
    </w:lvlOverride>
  </w:num>
  <w:num w:numId="1021">
    <w:abstractNumId w:val="1"/>
    <w:lvlOverride w:ilvl="0">
      <w:startOverride w:val="1"/>
    </w:lvlOverride>
  </w:num>
  <w:num w:numId="1022">
    <w:abstractNumId w:val="1"/>
    <w:lvlOverride w:ilvl="0">
      <w:startOverride w:val="1"/>
    </w:lvlOverride>
  </w:num>
  <w:num w:numId="1023">
    <w:abstractNumId w:val="1"/>
    <w:lvlOverride w:ilvl="0">
      <w:startOverride w:val="1"/>
    </w:lvlOverride>
  </w:num>
  <w:num w:numId="1024">
    <w:abstractNumId w:val="1"/>
    <w:lvlOverride w:ilvl="0">
      <w:startOverride w:val="1"/>
    </w:lvlOverride>
  </w:num>
  <w:num w:numId="1025">
    <w:abstractNumId w:val="1"/>
    <w:lvlOverride w:ilvl="0">
      <w:startOverride w:val="1"/>
    </w:lvlOverride>
  </w:num>
  <w:num w:numId="1026">
    <w:abstractNumId w:val="1"/>
    <w:lvlOverride w:ilvl="0">
      <w:startOverride w:val="1"/>
    </w:lvlOverride>
  </w:num>
  <w:num w:numId="1027">
    <w:abstractNumId w:val="1"/>
    <w:lvlOverride w:ilvl="0">
      <w:startOverride w:val="1"/>
    </w:lvlOverride>
  </w:num>
  <w:num w:numId="1028">
    <w:abstractNumId w:val="1"/>
    <w:lvlOverride w:ilvl="0">
      <w:startOverride w:val="1"/>
    </w:lvlOverride>
  </w:num>
  <w:num w:numId="1029">
    <w:abstractNumId w:val="1"/>
    <w:lvlOverride w:ilvl="0">
      <w:startOverride w:val="1"/>
    </w:lvlOverride>
  </w:num>
  <w:num w:numId="1030">
    <w:abstractNumId w:val="1"/>
    <w:lvlOverride w:ilvl="0">
      <w:startOverride w:val="1"/>
    </w:lvlOverride>
  </w:num>
  <w:num w:numId="1031">
    <w:abstractNumId w:val="1"/>
    <w:lvlOverride w:ilvl="0">
      <w:startOverride w:val="1"/>
    </w:lvlOverride>
  </w:num>
  <w:num w:numId="1032">
    <w:abstractNumId w:val="1"/>
    <w:lvlOverride w:ilvl="0">
      <w:startOverride w:val="1"/>
    </w:lvlOverride>
  </w:num>
  <w:num w:numId="1033">
    <w:abstractNumId w:val="1"/>
    <w:lvlOverride w:ilvl="0">
      <w:startOverride w:val="1"/>
    </w:lvlOverride>
  </w:num>
  <w:num w:numId="1034">
    <w:abstractNumId w:val="1"/>
    <w:lvlOverride w:ilvl="0">
      <w:startOverride w:val="1"/>
    </w:lvlOverride>
  </w:num>
</w:numbering>
</file>

<file path=word/styles.xml><?xml version="1.0" encoding="utf-8"?>
<w:styles xmlns:w="http://schemas.openxmlformats.org/wordprocessingml/2006/main">
  <w:docDefaults>
    <w:rPrDefault>
      <w:rPr>
        <w:rFonts w:ascii="Segoe UI" w:hAnsi="Segoe UI" w:cs="Segoe UI"/>
        <w:sz w:val="21"/>
        <w:szCs w:val="21"/>
        <w:lang w:val="en-GB"/>
      </w:rPr>
    </w:rPrDefault>
    <w:pPrDefault>
      <w:pPr>
        <w:spacing w:after="140" w:line="264" w:lineRule="auto"/>
      </w:pPr>
    </w:pPrDefault>
  </w:docDefaults>
  <w:style w:type="paragraph" w:default="1" w:styleId="Normal">
    <w:name w:val="Normal"/>
    <w:qFormat/>
  </w:style>
  <w:style w:type="paragraph" w:styleId="Heading1">
    <w:name w:val="heading 1"/>
    <w:basedOn w:val="Normal"/>
    <w:next w:val="Normal"/>
    <w:qFormat/>
    <w:pPr>
      <w:keepNext/>
      <w:spacing w:before="360" w:after="120"/>
      <w:pBdr>
        <w:bottom w:val="single" w:sz="18" w:space="2" w:color="2E7CD6"/>
      </w:pBdr>
      <w:outlineLvl w:val="0"/>
    </w:pPr>
    <w:rPr>
      <w:b/>
      <w:color w:val="14365C"/>
      <w:sz w:val="38"/>
      <w:szCs w:val="38"/>
    </w:rPr>
  </w:style>
  <w:style w:type="paragraph" w:styleId="Heading2">
    <w:name w:val="heading 2"/>
    <w:basedOn w:val="Normal"/>
    <w:next w:val="Normal"/>
    <w:qFormat/>
    <w:pPr>
      <w:keepNext/>
      <w:spacing w:before="240" w:after="80"/>
      <w:outlineLvl w:val="1"/>
    </w:pPr>
    <w:rPr>
      <w:b/>
      <w:color w:val="1B4A7A"/>
      <w:sz w:val="27"/>
      <w:szCs w:val="27"/>
    </w:rPr>
  </w:style>
  <w:style w:type="paragraph" w:styleId="Heading3">
    <w:name w:val="heading 3"/>
    <w:basedOn w:val="Normal"/>
    <w:next w:val="Normal"/>
    <w:qFormat/>
    <w:pPr>
      <w:keepNext/>
      <w:spacing w:before="160" w:after="40"/>
      <w:outlineLvl w:val="2"/>
    </w:pPr>
    <w:rPr>
      <w:b/>
      <w:color w:val="2E7CD6"/>
      <w:sz w:val="23"/>
      <w:szCs w:val="23"/>
    </w:rPr>
  </w:style>
  <w:style w:type="paragraph" w:styleId="ListParagraph">
    <w:name w:val="List Paragraph"/>
    <w:basedOn w:val="Normal"/>
    <w:qFormat/>
    <w:pPr>
      <w:spacing w:after="60"/>
      <w:ind w:left="6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EPiC Doc Builder</Application>
  <Company>EPiC Case CRM</Company>
</Properties>
</file>

<file path=docProps/core.xml><?xml version="1.0" encoding="utf-8"?>
<cp:coreProperties xmlns:cp="http://schemas.openxmlformats.org/package/2006/metadata/core-properties" xmlns:dc="http://purl.org/dc/elements/1.1/" xmlns:dcterms="http://purl.org/dc/terms/" xmlns:xsi="http://www.w3.org/2001/XMLSchema-instance">
  <dc:title>EPiC Case CRM — Platform Workflow &amp; Functional Guide</dc:title>
  <dc:creator>EPiC Platform Team</dc:creator>
  <cp:lastModifiedBy>EPiC Platform Team</cp:lastModifiedBy>
</cp:coreProperties>
</file>