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600"/>
        <w:jc w:val="center"/>
      </w:pPr>
      <w:r>
        <w:rPr>
          <w:b/>
          <w:bCs/>
          <w:color w:val="1F3864"/>
          <w:sz w:val="96"/>
          <w:szCs w:val="96"/>
        </w:rPr>
        <w:t xml:space="preserve">EPiC</w:t>
      </w:r>
    </w:p>
    <w:p>
      <w:pPr>
        <w:spacing w:after="60"/>
        <w:jc w:val="center"/>
      </w:pPr>
      <w:r>
        <w:rPr>
          <w:b/>
          <w:bCs/>
          <w:color w:val="2E5496"/>
          <w:sz w:val="30"/>
          <w:szCs w:val="30"/>
        </w:rPr>
        <w:t xml:space="preserve">Immigration &amp; Sponsor-Licence Management Platform</w:t>
      </w:r>
    </w:p>
    <w:p>
      <w:pPr>
        <w:spacing w:after="480"/>
        <w:jc w:val="center"/>
      </w:pPr>
      <w:r>
        <w:rPr>
          <w:b/>
          <w:bCs/>
          <w:color w:val="1F7A8C"/>
          <w:sz w:val="40"/>
          <w:szCs w:val="40"/>
        </w:rPr>
        <w:t xml:space="preserve">Project Flow &amp; Module Guide</w:t>
      </w:r>
    </w:p>
    <w:p>
      <w:pPr>
        <w:spacing w:after="40"/>
        <w:jc w:val="center"/>
      </w:pPr>
      <w:r>
        <w:rPr>
          <w:i/>
          <w:iCs/>
          <w:color w:val="5A5A5A"/>
          <w:sz w:val="22"/>
          <w:szCs w:val="22"/>
        </w:rPr>
        <w:t xml:space="preserve">A role-wise walkthrough of every panel, the end-to-end visa (immigration) case process, and the sponsor-licence flow.</w:t>
      </w:r>
    </w:p>
    <w:p>
      <w:pPr>
        <w:spacing w:after="200"/>
      </w:pPr>
    </w:p>
    <w:tbl>
      <w:tblPr>
        <w:tblW w:type="pct" w:w="100%"/>
        <w:tblBorders>
          <w:top w:val="single" w:color="1F3864" w:sz="2"/>
          <w:left w:val="single" w:color="1F3864" w:sz="16"/>
          <w:bottom w:val="single" w:color="1F3864" w:sz="2"/>
          <w:right w:val="single" w:color="1F3864" w:sz="2"/>
          <w:insideH w:val="none"/>
          <w:insideV w:val="none"/>
        </w:tblBorders>
      </w:tblPr>
      <w:tblGrid>
        <w:gridCol w:w="100"/>
      </w:tblGrid>
      <w:tr>
        <w:tc>
          <w:tcPr>
            <w:shd w:fill="EAF0F8" w:color="auto" w:val="clear"/>
            <w:tcMar>
              <w:top w:type="dxa" w:w="100"/>
              <w:left w:type="dxa" w:w="160"/>
              <w:bottom w:type="dxa" w:w="100"/>
              <w:right w:type="dxa" w:w="140"/>
            </w:tcMar>
          </w:tcPr>
          <w:p>
            <w:pPr>
              <w:spacing w:after="60"/>
            </w:pPr>
            <w:r>
              <w:rPr>
                <w:b/>
                <w:bCs/>
                <w:color w:val="1F3864"/>
                <w:sz w:val="21"/>
                <w:szCs w:val="21"/>
              </w:rPr>
              <w:t xml:space="preserve">What this document covers</w:t>
            </w:r>
          </w:p>
          <w:p>
            <w:pPr>
              <w:spacing w:after="40"/>
            </w:pPr>
            <w:r>
              <w:rPr>
                <w:color w:val="333333"/>
                <w:sz w:val="20"/>
                <w:szCs w:val="20"/>
              </w:rPr>
              <w:t xml:space="preserve">• System overview and architecture (multi-tenant SaaS).</w:t>
            </w:r>
          </w:p>
          <w:p>
            <w:pPr>
              <w:spacing w:after="40"/>
            </w:pPr>
            <w:r>
              <w:rPr>
                <w:color w:val="333333"/>
                <w:sz w:val="20"/>
                <w:szCs w:val="20"/>
              </w:rPr>
              <w:t xml:space="preserve">• The 8 user roles and their 5 panels (Super Admin, Admin, Caseworker, Sponsor, Candidate).</w:t>
            </w:r>
          </w:p>
          <w:p>
            <w:pPr>
              <w:spacing w:after="40"/>
            </w:pPr>
            <w:r>
              <w:rPr>
                <w:color w:val="333333"/>
                <w:sz w:val="20"/>
                <w:szCs w:val="20"/>
              </w:rPr>
              <w:t xml:space="preserve">• Role-wise panel flows — what each role sees and does.</w:t>
            </w:r>
          </w:p>
          <w:p>
            <w:pPr>
              <w:spacing w:after="40"/>
            </w:pPr>
            <w:r>
              <w:rPr>
                <w:color w:val="333333"/>
                <w:sz w:val="20"/>
                <w:szCs w:val="20"/>
              </w:rPr>
              <w:t xml:space="preserve">• The Visa / Immigration case process — 16 steps, end to end.</w:t>
            </w:r>
          </w:p>
          <w:p>
            <w:pPr>
              <w:spacing w:after="40"/>
            </w:pPr>
            <w:r>
              <w:rPr>
                <w:color w:val="333333"/>
                <w:sz w:val="20"/>
                <w:szCs w:val="20"/>
              </w:rPr>
              <w:t xml:space="preserve">• The Sponsor Licence flow — 5 phases and the 18-stage application pipeline.</w:t>
            </w:r>
          </w:p>
          <w:p>
            <w:pPr>
              <w:spacing w:after="40"/>
            </w:pPr>
            <w:r>
              <w:rPr>
                <w:color w:val="333333"/>
                <w:sz w:val="20"/>
                <w:szCs w:val="20"/>
              </w:rPr>
              <w:t xml:space="preserve">• Supporting sub-flows: CoS, compliance, change requests, right to work, workers, escalations, payments, auth.</w:t>
            </w:r>
          </w:p>
        </w:tc>
      </w:tr>
    </w:tbl>
    <w:p>
      <w:pPr>
        <w:spacing w:before="520"/>
        <w:jc w:val="center"/>
      </w:pPr>
      <w:r>
        <w:rPr>
          <w:i/>
          <w:iCs/>
          <w:color w:val="5A5A5A"/>
          <w:sz w:val="18"/>
          <w:szCs w:val="18"/>
        </w:rPr>
        <w:t xml:space="preserve">Prepared for internal understanding · Generated from the live codebase</w:t>
      </w:r>
    </w:p>
    <w:p>
      <w:r>
        <w:br w:type="page"/>
      </w:r>
    </w:p>
    <w:p>
      <w:pPr>
        <w:pStyle w:val="Heading1"/>
        <w:spacing w:after="140" w:before="320"/>
      </w:pPr>
      <w:r>
        <w:rPr>
          <w:b/>
          <w:bCs/>
          <w:color w:val="1F3864"/>
          <w:sz w:val="32"/>
          <w:szCs w:val="32"/>
        </w:rPr>
        <w:t xml:space="preserve">Contents</w:t>
      </w:r>
    </w:p>
    <w:p>
      <w:pPr>
        <w:spacing w:after="120" w:line="276"/>
      </w:pPr>
      <w:r>
        <w:rPr>
          <w:i/>
          <w:iCs/>
          <w:color w:val="5A5A5A"/>
          <w:sz w:val="19"/>
          <w:szCs w:val="19"/>
        </w:rPr>
        <w:t xml:space="preserve">Right-click the table below and choose “Update Field” in Word to refresh page numbers.</w:t>
      </w:r>
    </w:p>
    <w:sdt>
      <w:sdtPr>
        <w:alias w:val="Contents"/>
      </w:sdtPr>
      <w:sdtContent>
        <w:p>
          <w:r>
            <w:fldChar w:fldCharType="begin" w:dirty="true"/>
            <w:instrText xml:space="preserve">TOC \h \o "1-3"</w:instrText>
            <w:fldChar w:fldCharType="separate"/>
          </w:r>
        </w:p>
        <w:p>
          <w:r>
            <w:fldChar w:fldCharType="end"/>
          </w:r>
        </w:p>
      </w:sdtContent>
    </w:sdt>
    <w:p>
      <w:r>
        <w:br w:type="page"/>
      </w:r>
    </w:p>
    <w:p>
      <w:pPr>
        <w:pStyle w:val="Heading1"/>
        <w:spacing w:after="140" w:before="320"/>
      </w:pPr>
      <w:r>
        <w:rPr>
          <w:b/>
          <w:bCs/>
          <w:color w:val="1F3864"/>
          <w:sz w:val="32"/>
          <w:szCs w:val="32"/>
        </w:rPr>
        <w:t xml:space="preserve">1. System Overview</w:t>
      </w:r>
    </w:p>
    <w:p>
      <w:pPr>
        <w:spacing w:after="120" w:line="276"/>
      </w:pPr>
      <w:r>
        <w:rPr>
          <w:b/>
          <w:bCs/>
          <w:color w:val="1F3864"/>
          <w:sz w:val="21"/>
          <w:szCs w:val="21"/>
        </w:rPr>
        <w:t xml:space="preserve">EPiC</w:t>
      </w:r>
      <w:r>
        <w:rPr>
          <w:sz w:val="21"/>
          <w:szCs w:val="21"/>
        </w:rPr>
        <w:t xml:space="preserve"> is a multi-tenant SaaS platform that lets an immigration law firm run its entire operation online — from a client’s first enquiry all the way to the Home Office decision — and, separately, lets employer organisations apply for and manage a UK </w:t>
      </w:r>
      <w:r>
        <w:rPr>
          <w:b/>
          <w:bCs/>
          <w:sz w:val="21"/>
          <w:szCs w:val="21"/>
        </w:rPr>
        <w:t xml:space="preserve">Sponsor Licence</w:t>
      </w:r>
      <w:r>
        <w:rPr>
          <w:sz w:val="21"/>
          <w:szCs w:val="21"/>
        </w:rPr>
        <w:t xml:space="preserve"> and the workers they sponsor.</w:t>
      </w:r>
    </w:p>
    <w:p>
      <w:pPr>
        <w:spacing w:after="120" w:line="276"/>
      </w:pPr>
      <w:r>
        <w:rPr>
          <w:color w:val="222222"/>
          <w:sz w:val="21"/>
          <w:szCs w:val="21"/>
        </w:rPr>
        <w:t xml:space="preserve">Two big journeys run through the product, and they eventually connect:</w:t>
      </w:r>
    </w:p>
    <w:p>
      <w:pPr>
        <w:pStyle w:val="ListParagraph"/>
        <w:numPr>
          <w:ilvl w:val="0"/>
          <w:numId w:val="1"/>
        </w:numPr>
        <w:spacing w:after="60" w:line="268"/>
      </w:pPr>
      <w:r>
        <w:rPr>
          <w:b/>
          <w:bCs/>
        </w:rPr>
        <w:t xml:space="preserve">The Visa / Immigration Case journey </w:t>
      </w:r>
      <w:r>
        <w:t xml:space="preserve">— a candidate’s personal application, driven by a caseworker through 16 stages.</w:t>
      </w:r>
    </w:p>
    <w:p>
      <w:pPr>
        <w:pStyle w:val="ListParagraph"/>
        <w:numPr>
          <w:ilvl w:val="0"/>
          <w:numId w:val="1"/>
        </w:numPr>
        <w:spacing w:after="60" w:line="268"/>
      </w:pPr>
      <w:r>
        <w:rPr>
          <w:b/>
          <w:bCs/>
        </w:rPr>
        <w:t xml:space="preserve">The Sponsor Licence journey </w:t>
      </w:r>
      <w:r>
        <w:t xml:space="preserve">— a business gets licensed to sponsor, is allocated Certificates of Sponsorship (CoS), and then onboards sponsored workers (each of whom becomes an immigration case).</w:t>
      </w:r>
    </w:p>
    <w:p>
      <w:pPr>
        <w:pStyle w:val="Heading2"/>
        <w:spacing w:after="110" w:before="260"/>
      </w:pPr>
      <w:r>
        <w:rPr>
          <w:b/>
          <w:bCs/>
          <w:color w:val="2E5496"/>
          <w:sz w:val="26"/>
          <w:szCs w:val="26"/>
        </w:rPr>
        <w:t xml:space="preserve">1.1 Architecture at a glance</w:t>
      </w:r>
    </w:p>
    <w:tbl>
      <w:tblPr>
        <w:tblW w:type="pct" w:w="100%"/>
        <w:tblBorders>
          <w:top w:val="single" w:color="C9D4E6" w:sz="4"/>
          <w:left w:val="single" w:color="C9D4E6" w:sz="4"/>
          <w:bottom w:val="single" w:color="C9D4E6" w:sz="4"/>
          <w:right w:val="single" w:color="C9D4E6" w:sz="4"/>
          <w:insideH w:val="single" w:color="DCE3EF" w:sz="2"/>
          <w:insideV w:val="single" w:color="DCE3EF" w:sz="2"/>
        </w:tblBorders>
      </w:tblPr>
      <w:tblGrid>
        <w:gridCol w:w="100"/>
        <w:gridCol w:w="100"/>
        <w:gridCol w:w="100"/>
      </w:tblGrid>
      <w:tr>
        <w:trPr>
          <w:tblHeader/>
        </w:trPr>
        <w:tc>
          <w:tcPr>
            <w:tcW w:type="pct" w:w="16%"/>
            <w:shd w:fill="1F3864" w:color="auto" w:val="clear"/>
            <w:tcMar>
              <w:top w:type="dxa" w:w="60"/>
              <w:left w:type="dxa" w:w="90"/>
              <w:bottom w:type="dxa" w:w="60"/>
              <w:right w:type="dxa" w:w="90"/>
            </w:tcMar>
          </w:tcPr>
          <w:p>
            <w:pPr>
              <w:spacing w:after="30" w:before="40"/>
            </w:pPr>
            <w:r>
              <w:rPr>
                <w:b/>
                <w:bCs/>
                <w:color w:val="FFFFFF"/>
                <w:sz w:val="19"/>
                <w:szCs w:val="19"/>
              </w:rPr>
              <w:t xml:space="preserve">Layer</w:t>
            </w:r>
          </w:p>
        </w:tc>
        <w:tc>
          <w:tcPr>
            <w:tcW w:type="pct" w:w="30%"/>
            <w:shd w:fill="1F3864" w:color="auto" w:val="clear"/>
            <w:tcMar>
              <w:top w:type="dxa" w:w="60"/>
              <w:left w:type="dxa" w:w="90"/>
              <w:bottom w:type="dxa" w:w="60"/>
              <w:right w:type="dxa" w:w="90"/>
            </w:tcMar>
          </w:tcPr>
          <w:p>
            <w:pPr>
              <w:spacing w:after="30" w:before="40"/>
            </w:pPr>
            <w:r>
              <w:rPr>
                <w:b/>
                <w:bCs/>
                <w:color w:val="FFFFFF"/>
                <w:sz w:val="19"/>
                <w:szCs w:val="19"/>
              </w:rPr>
              <w:t xml:space="preserve">Technology</w:t>
            </w:r>
          </w:p>
        </w:tc>
        <w:tc>
          <w:tcPr>
            <w:tcW w:type="pct" w:w="54%"/>
            <w:shd w:fill="1F3864" w:color="auto" w:val="clear"/>
            <w:tcMar>
              <w:top w:type="dxa" w:w="60"/>
              <w:left w:type="dxa" w:w="90"/>
              <w:bottom w:type="dxa" w:w="60"/>
              <w:right w:type="dxa" w:w="90"/>
            </w:tcMar>
          </w:tcPr>
          <w:p>
            <w:pPr>
              <w:spacing w:after="30" w:before="40"/>
            </w:pPr>
            <w:r>
              <w:rPr>
                <w:b/>
                <w:bCs/>
                <w:color w:val="FFFFFF"/>
                <w:sz w:val="19"/>
                <w:szCs w:val="19"/>
              </w:rPr>
              <w:t xml:space="preserve">Responsibility</w:t>
            </w:r>
          </w:p>
        </w:tc>
      </w:tr>
      <w:tr>
        <w:tc>
          <w:tcPr>
            <w:tcW w:type="pct" w:w="16%"/>
            <w:tcMar>
              <w:top w:type="dxa" w:w="60"/>
              <w:left w:type="dxa" w:w="90"/>
              <w:bottom w:type="dxa" w:w="60"/>
              <w:right w:type="dxa" w:w="90"/>
            </w:tcMar>
          </w:tcPr>
          <w:p>
            <w:pPr>
              <w:spacing w:after="30" w:before="40"/>
            </w:pPr>
            <w:r>
              <w:rPr>
                <w:color w:val="222222"/>
                <w:sz w:val="19"/>
                <w:szCs w:val="19"/>
              </w:rPr>
              <w:t xml:space="preserve">Frontend</w:t>
            </w:r>
          </w:p>
        </w:tc>
        <w:tc>
          <w:tcPr>
            <w:tcW w:type="pct" w:w="30%"/>
            <w:tcMar>
              <w:top w:type="dxa" w:w="60"/>
              <w:left w:type="dxa" w:w="90"/>
              <w:bottom w:type="dxa" w:w="60"/>
              <w:right w:type="dxa" w:w="90"/>
            </w:tcMar>
          </w:tcPr>
          <w:p>
            <w:pPr>
              <w:spacing w:after="30" w:before="40"/>
            </w:pPr>
            <w:r>
              <w:rPr>
                <w:color w:val="222222"/>
                <w:sz w:val="19"/>
                <w:szCs w:val="19"/>
              </w:rPr>
              <w:t xml:space="preserve">React (Vite) + Redux + React Router; TailwindCSS</w:t>
            </w:r>
          </w:p>
        </w:tc>
        <w:tc>
          <w:tcPr>
            <w:tcW w:type="pct" w:w="54%"/>
            <w:tcMar>
              <w:top w:type="dxa" w:w="60"/>
              <w:left w:type="dxa" w:w="90"/>
              <w:bottom w:type="dxa" w:w="60"/>
              <w:right w:type="dxa" w:w="90"/>
            </w:tcMar>
          </w:tcPr>
          <w:p>
            <w:pPr>
              <w:spacing w:after="30" w:before="40"/>
            </w:pPr>
            <w:r>
              <w:rPr>
                <w:color w:val="222222"/>
                <w:sz w:val="19"/>
                <w:szCs w:val="19"/>
              </w:rPr>
              <w:t xml:space="preserve">Single-page app with a separate panel per role, guarded by protected routes and module access.</w:t>
            </w:r>
          </w:p>
        </w:tc>
      </w:tr>
      <w:tr>
        <w:tc>
          <w:tcPr>
            <w:tcW w:type="pct" w:w="16%"/>
            <w:shd w:fill="F4F6FB" w:color="auto" w:val="clear"/>
            <w:tcMar>
              <w:top w:type="dxa" w:w="60"/>
              <w:left w:type="dxa" w:w="90"/>
              <w:bottom w:type="dxa" w:w="60"/>
              <w:right w:type="dxa" w:w="90"/>
            </w:tcMar>
          </w:tcPr>
          <w:p>
            <w:pPr>
              <w:spacing w:after="30" w:before="40"/>
            </w:pPr>
            <w:r>
              <w:rPr>
                <w:color w:val="222222"/>
                <w:sz w:val="19"/>
                <w:szCs w:val="19"/>
              </w:rPr>
              <w:t xml:space="preserve">Backend</w:t>
            </w:r>
          </w:p>
        </w:tc>
        <w:tc>
          <w:tcPr>
            <w:tcW w:type="pct" w:w="30%"/>
            <w:shd w:fill="F4F6FB" w:color="auto" w:val="clear"/>
            <w:tcMar>
              <w:top w:type="dxa" w:w="60"/>
              <w:left w:type="dxa" w:w="90"/>
              <w:bottom w:type="dxa" w:w="60"/>
              <w:right w:type="dxa" w:w="90"/>
            </w:tcMar>
          </w:tcPr>
          <w:p>
            <w:pPr>
              <w:spacing w:after="30" w:before="40"/>
            </w:pPr>
            <w:r>
              <w:rPr>
                <w:color w:val="222222"/>
                <w:sz w:val="19"/>
                <w:szCs w:val="19"/>
              </w:rPr>
              <w:t xml:space="preserve">Node.js API (Express-style), organised into feature Modules</w:t>
            </w:r>
          </w:p>
        </w:tc>
        <w:tc>
          <w:tcPr>
            <w:tcW w:type="pct" w:w="54%"/>
            <w:shd w:fill="F4F6FB" w:color="auto" w:val="clear"/>
            <w:tcMar>
              <w:top w:type="dxa" w:w="60"/>
              <w:left w:type="dxa" w:w="90"/>
              <w:bottom w:type="dxa" w:w="60"/>
              <w:right w:type="dxa" w:w="90"/>
            </w:tcMar>
          </w:tcPr>
          <w:p>
            <w:pPr>
              <w:spacing w:after="30" w:before="40"/>
            </w:pPr>
            <w:r>
              <w:rPr>
                <w:color w:val="222222"/>
                <w:sz w:val="19"/>
                <w:szCs w:val="19"/>
              </w:rPr>
              <w:t xml:space="preserve">Business logic, workflow state machines, auth, integrations (Stripe, Google/Outlook, e-signature).</w:t>
            </w:r>
          </w:p>
        </w:tc>
      </w:tr>
      <w:tr>
        <w:tc>
          <w:tcPr>
            <w:tcW w:type="pct" w:w="16%"/>
            <w:tcMar>
              <w:top w:type="dxa" w:w="60"/>
              <w:left w:type="dxa" w:w="90"/>
              <w:bottom w:type="dxa" w:w="60"/>
              <w:right w:type="dxa" w:w="90"/>
            </w:tcMar>
          </w:tcPr>
          <w:p>
            <w:pPr>
              <w:spacing w:after="30" w:before="40"/>
            </w:pPr>
            <w:r>
              <w:rPr>
                <w:color w:val="222222"/>
                <w:sz w:val="19"/>
                <w:szCs w:val="19"/>
              </w:rPr>
              <w:t xml:space="preserve">Data</w:t>
            </w:r>
          </w:p>
        </w:tc>
        <w:tc>
          <w:tcPr>
            <w:tcW w:type="pct" w:w="30%"/>
            <w:tcMar>
              <w:top w:type="dxa" w:w="60"/>
              <w:left w:type="dxa" w:w="90"/>
              <w:bottom w:type="dxa" w:w="60"/>
              <w:right w:type="dxa" w:w="90"/>
            </w:tcMar>
          </w:tcPr>
          <w:p>
            <w:pPr>
              <w:spacing w:after="30" w:before="40"/>
            </w:pPr>
            <w:r>
              <w:rPr>
                <w:color w:val="222222"/>
                <w:sz w:val="19"/>
                <w:szCs w:val="19"/>
              </w:rPr>
              <w:t xml:space="preserve">Multi-tenant: a shared Platform database + per-tenant databases</w:t>
            </w:r>
          </w:p>
        </w:tc>
        <w:tc>
          <w:tcPr>
            <w:tcW w:type="pct" w:w="54%"/>
            <w:tcMar>
              <w:top w:type="dxa" w:w="60"/>
              <w:left w:type="dxa" w:w="90"/>
              <w:bottom w:type="dxa" w:w="60"/>
              <w:right w:type="dxa" w:w="90"/>
            </w:tcMar>
          </w:tcPr>
          <w:p>
            <w:pPr>
              <w:spacing w:after="30" w:before="40"/>
            </w:pPr>
            <w:r>
              <w:rPr>
                <w:color w:val="222222"/>
                <w:sz w:val="19"/>
                <w:szCs w:val="19"/>
              </w:rPr>
              <w:t xml:space="preserve">Platform DB holds organisations, plans, subscriptions, platform users. Tenant DB holds cases, sponsors, workers, documents.</w:t>
            </w:r>
          </w:p>
        </w:tc>
      </w:tr>
      <w:tr>
        <w:tc>
          <w:tcPr>
            <w:tcW w:type="pct" w:w="16%"/>
            <w:shd w:fill="F4F6FB" w:color="auto" w:val="clear"/>
            <w:tcMar>
              <w:top w:type="dxa" w:w="60"/>
              <w:left w:type="dxa" w:w="90"/>
              <w:bottom w:type="dxa" w:w="60"/>
              <w:right w:type="dxa" w:w="90"/>
            </w:tcMar>
          </w:tcPr>
          <w:p>
            <w:pPr>
              <w:spacing w:after="30" w:before="40"/>
            </w:pPr>
            <w:r>
              <w:rPr>
                <w:color w:val="222222"/>
                <w:sz w:val="19"/>
                <w:szCs w:val="19"/>
              </w:rPr>
              <w:t xml:space="preserve">Real-time</w:t>
            </w:r>
          </w:p>
        </w:tc>
        <w:tc>
          <w:tcPr>
            <w:tcW w:type="pct" w:w="30%"/>
            <w:shd w:fill="F4F6FB" w:color="auto" w:val="clear"/>
            <w:tcMar>
              <w:top w:type="dxa" w:w="60"/>
              <w:left w:type="dxa" w:w="90"/>
              <w:bottom w:type="dxa" w:w="60"/>
              <w:right w:type="dxa" w:w="90"/>
            </w:tcMar>
          </w:tcPr>
          <w:p>
            <w:pPr>
              <w:spacing w:after="30" w:before="40"/>
            </w:pPr>
            <w:r>
              <w:rPr>
                <w:color w:val="222222"/>
                <w:sz w:val="19"/>
                <w:szCs w:val="19"/>
              </w:rPr>
              <w:t xml:space="preserve">Sockets</w:t>
            </w:r>
          </w:p>
        </w:tc>
        <w:tc>
          <w:tcPr>
            <w:tcW w:type="pct" w:w="54%"/>
            <w:shd w:fill="F4F6FB" w:color="auto" w:val="clear"/>
            <w:tcMar>
              <w:top w:type="dxa" w:w="60"/>
              <w:left w:type="dxa" w:w="90"/>
              <w:bottom w:type="dxa" w:w="60"/>
              <w:right w:type="dxa" w:w="90"/>
            </w:tcMar>
          </w:tcPr>
          <w:p>
            <w:pPr>
              <w:spacing w:after="30" w:before="40"/>
            </w:pPr>
            <w:r>
              <w:rPr>
                <w:color w:val="222222"/>
                <w:sz w:val="19"/>
                <w:szCs w:val="19"/>
              </w:rPr>
              <w:t xml:space="preserve">Live notifications and messaging across panels.</w:t>
            </w:r>
          </w:p>
        </w:tc>
      </w:tr>
    </w:tbl>
    <w:p>
      <w:pPr>
        <w:spacing w:after="60"/>
      </w:pPr>
    </w:p>
    <w:tbl>
      <w:tblPr>
        <w:tblW w:type="pct" w:w="100%"/>
        <w:tblBorders>
          <w:top w:val="single" w:color="1F7A8C" w:sz="2"/>
          <w:left w:val="single" w:color="1F7A8C" w:sz="16"/>
          <w:bottom w:val="single" w:color="1F7A8C" w:sz="2"/>
          <w:right w:val="single" w:color="1F7A8C" w:sz="2"/>
          <w:insideH w:val="none"/>
          <w:insideV w:val="none"/>
        </w:tblBorders>
      </w:tblPr>
      <w:tblGrid>
        <w:gridCol w:w="100"/>
      </w:tblGrid>
      <w:tr>
        <w:tc>
          <w:tcPr>
            <w:shd w:fill="EAF0F8" w:color="auto" w:val="clear"/>
            <w:tcMar>
              <w:top w:type="dxa" w:w="100"/>
              <w:left w:type="dxa" w:w="160"/>
              <w:bottom w:type="dxa" w:w="100"/>
              <w:right w:type="dxa" w:w="140"/>
            </w:tcMar>
          </w:tcPr>
          <w:p>
            <w:pPr>
              <w:spacing w:after="60"/>
            </w:pPr>
            <w:r>
              <w:rPr>
                <w:b/>
                <w:bCs/>
                <w:color w:val="1F7A8C"/>
                <w:sz w:val="21"/>
                <w:szCs w:val="21"/>
              </w:rPr>
              <w:t xml:space="preserve">Multi-tenancy in one line</w:t>
            </w:r>
          </w:p>
          <w:p>
            <w:pPr>
              <w:spacing w:after="40"/>
            </w:pPr>
            <w:r>
              <w:rPr>
                <w:color w:val="333333"/>
                <w:sz w:val="20"/>
                <w:szCs w:val="20"/>
              </w:rPr>
              <w:t xml:space="preserve">The Super Admin operates the platform and its tenant organisations (the law firms). Inside each tenant, Admins, Caseworkers, Sponsors and Candidates collaborate on cases and licences — fully isolated from other tenants.</w:t>
            </w:r>
          </w:p>
        </w:tc>
      </w:tr>
    </w:tbl>
    <w:p>
      <w:pPr>
        <w:pStyle w:val="Heading2"/>
        <w:spacing w:after="110" w:before="260"/>
      </w:pPr>
      <w:r>
        <w:rPr>
          <w:b/>
          <w:bCs/>
          <w:color w:val="2E5496"/>
          <w:sz w:val="26"/>
          <w:szCs w:val="26"/>
        </w:rPr>
        <w:t xml:space="preserve">1.2 The roles</w:t>
      </w:r>
    </w:p>
    <w:p>
      <w:pPr>
        <w:spacing w:after="120" w:line="276"/>
      </w:pPr>
      <w:r>
        <w:rPr>
          <w:color w:val="222222"/>
          <w:sz w:val="21"/>
          <w:szCs w:val="21"/>
        </w:rPr>
        <w:t xml:space="preserve">Access is driven by a numeric role id. Roles 5–8 are platform staff (they share the Super Admin panel, scoped by module); roles 1–4 live inside a tenant organisation.</w:t>
      </w:r>
    </w:p>
    <w:tbl>
      <w:tblPr>
        <w:tblW w:type="pct" w:w="100%"/>
        <w:tblBorders>
          <w:top w:val="single" w:color="C9D4E6" w:sz="4"/>
          <w:left w:val="single" w:color="C9D4E6" w:sz="4"/>
          <w:bottom w:val="single" w:color="C9D4E6" w:sz="4"/>
          <w:right w:val="single" w:color="C9D4E6" w:sz="4"/>
          <w:insideH w:val="single" w:color="DCE3EF" w:sz="2"/>
          <w:insideV w:val="single" w:color="DCE3EF" w:sz="2"/>
        </w:tblBorders>
      </w:tblPr>
      <w:tblGrid>
        <w:gridCol w:w="100"/>
        <w:gridCol w:w="100"/>
        <w:gridCol w:w="100"/>
        <w:gridCol w:w="100"/>
        <w:gridCol w:w="100"/>
      </w:tblGrid>
      <w:tr>
        <w:trPr>
          <w:tblHeader/>
        </w:trPr>
        <w:tc>
          <w:tcPr>
            <w:tcW w:type="pct" w:w="5%"/>
            <w:shd w:fill="1F3864" w:color="auto" w:val="clear"/>
            <w:tcMar>
              <w:top w:type="dxa" w:w="60"/>
              <w:left w:type="dxa" w:w="90"/>
              <w:bottom w:type="dxa" w:w="60"/>
              <w:right w:type="dxa" w:w="90"/>
            </w:tcMar>
          </w:tcPr>
          <w:p>
            <w:pPr>
              <w:spacing w:after="30" w:before="40"/>
            </w:pPr>
            <w:r>
              <w:rPr>
                <w:b/>
                <w:bCs/>
                <w:color w:val="FFFFFF"/>
                <w:sz w:val="19"/>
                <w:szCs w:val="19"/>
              </w:rPr>
              <w:t xml:space="preserve">ID</w:t>
            </w:r>
          </w:p>
        </w:tc>
        <w:tc>
          <w:tcPr>
            <w:tcW w:type="pct" w:w="12%"/>
            <w:shd w:fill="1F3864" w:color="auto" w:val="clear"/>
            <w:tcMar>
              <w:top w:type="dxa" w:w="60"/>
              <w:left w:type="dxa" w:w="90"/>
              <w:bottom w:type="dxa" w:w="60"/>
              <w:right w:type="dxa" w:w="90"/>
            </w:tcMar>
          </w:tcPr>
          <w:p>
            <w:pPr>
              <w:spacing w:after="30" w:before="40"/>
            </w:pPr>
            <w:r>
              <w:rPr>
                <w:b/>
                <w:bCs/>
                <w:color w:val="FFFFFF"/>
                <w:sz w:val="19"/>
                <w:szCs w:val="19"/>
              </w:rPr>
              <w:t xml:space="preserve">Role</w:t>
            </w:r>
          </w:p>
        </w:tc>
        <w:tc>
          <w:tcPr>
            <w:tcW w:type="pct" w:w="17%"/>
            <w:shd w:fill="1F3864" w:color="auto" w:val="clear"/>
            <w:tcMar>
              <w:top w:type="dxa" w:w="60"/>
              <w:left w:type="dxa" w:w="90"/>
              <w:bottom w:type="dxa" w:w="60"/>
              <w:right w:type="dxa" w:w="90"/>
            </w:tcMar>
          </w:tcPr>
          <w:p>
            <w:pPr>
              <w:spacing w:after="30" w:before="40"/>
            </w:pPr>
            <w:r>
              <w:rPr>
                <w:b/>
                <w:bCs/>
                <w:color w:val="FFFFFF"/>
                <w:sz w:val="19"/>
                <w:szCs w:val="19"/>
              </w:rPr>
              <w:t xml:space="preserve">Panel</w:t>
            </w:r>
          </w:p>
        </w:tc>
        <w:tc>
          <w:tcPr>
            <w:tcW w:type="pct" w:w="18%"/>
            <w:shd w:fill="1F3864" w:color="auto" w:val="clear"/>
            <w:tcMar>
              <w:top w:type="dxa" w:w="60"/>
              <w:left w:type="dxa" w:w="90"/>
              <w:bottom w:type="dxa" w:w="60"/>
              <w:right w:type="dxa" w:w="90"/>
            </w:tcMar>
          </w:tcPr>
          <w:p>
            <w:pPr>
              <w:spacing w:after="30" w:before="40"/>
            </w:pPr>
            <w:r>
              <w:rPr>
                <w:b/>
                <w:bCs/>
                <w:color w:val="FFFFFF"/>
                <w:sz w:val="19"/>
                <w:szCs w:val="19"/>
              </w:rPr>
              <w:t xml:space="preserve">Landing route</w:t>
            </w:r>
          </w:p>
        </w:tc>
        <w:tc>
          <w:tcPr>
            <w:tcW w:type="pct" w:w="48%"/>
            <w:shd w:fill="1F3864" w:color="auto" w:val="clear"/>
            <w:tcMar>
              <w:top w:type="dxa" w:w="60"/>
              <w:left w:type="dxa" w:w="90"/>
              <w:bottom w:type="dxa" w:w="60"/>
              <w:right w:type="dxa" w:w="90"/>
            </w:tcMar>
          </w:tcPr>
          <w:p>
            <w:pPr>
              <w:spacing w:after="30" w:before="40"/>
            </w:pPr>
            <w:r>
              <w:rPr>
                <w:b/>
                <w:bCs/>
                <w:color w:val="FFFFFF"/>
                <w:sz w:val="19"/>
                <w:szCs w:val="19"/>
              </w:rPr>
              <w:t xml:space="preserve">Who they are</w:t>
            </w:r>
          </w:p>
        </w:tc>
      </w:tr>
      <w:tr>
        <w:tc>
          <w:tcPr>
            <w:tcW w:type="pct" w:w="5%"/>
            <w:tcMar>
              <w:top w:type="dxa" w:w="60"/>
              <w:left w:type="dxa" w:w="90"/>
              <w:bottom w:type="dxa" w:w="60"/>
              <w:right w:type="dxa" w:w="90"/>
            </w:tcMar>
          </w:tcPr>
          <w:p>
            <w:pPr>
              <w:spacing w:after="30" w:before="40"/>
            </w:pPr>
            <w:r>
              <w:rPr>
                <w:color w:val="222222"/>
                <w:sz w:val="19"/>
                <w:szCs w:val="19"/>
              </w:rPr>
              <w:t xml:space="preserve">1</w:t>
            </w:r>
          </w:p>
        </w:tc>
        <w:tc>
          <w:tcPr>
            <w:tcW w:type="pct" w:w="12%"/>
            <w:tcMar>
              <w:top w:type="dxa" w:w="60"/>
              <w:left w:type="dxa" w:w="90"/>
              <w:bottom w:type="dxa" w:w="60"/>
              <w:right w:type="dxa" w:w="90"/>
            </w:tcMar>
          </w:tcPr>
          <w:p>
            <w:pPr>
              <w:spacing w:after="30" w:before="40"/>
            </w:pPr>
            <w:r>
              <w:rPr>
                <w:color w:val="222222"/>
                <w:sz w:val="19"/>
                <w:szCs w:val="19"/>
              </w:rPr>
              <w:t xml:space="preserve">candidate</w:t>
            </w:r>
          </w:p>
        </w:tc>
        <w:tc>
          <w:tcPr>
            <w:tcW w:type="pct" w:w="17%"/>
            <w:tcMar>
              <w:top w:type="dxa" w:w="60"/>
              <w:left w:type="dxa" w:w="90"/>
              <w:bottom w:type="dxa" w:w="60"/>
              <w:right w:type="dxa" w:w="90"/>
            </w:tcMar>
          </w:tcPr>
          <w:p>
            <w:pPr>
              <w:spacing w:after="30" w:before="40"/>
            </w:pPr>
            <w:r>
              <w:rPr>
                <w:color w:val="222222"/>
                <w:sz w:val="19"/>
                <w:szCs w:val="19"/>
              </w:rPr>
              <w:t xml:space="preserve">Candidate Portal</w:t>
            </w:r>
          </w:p>
        </w:tc>
        <w:tc>
          <w:tcPr>
            <w:tcW w:type="pct" w:w="18%"/>
            <w:tcMar>
              <w:top w:type="dxa" w:w="60"/>
              <w:left w:type="dxa" w:w="90"/>
              <w:bottom w:type="dxa" w:w="60"/>
              <w:right w:type="dxa" w:w="90"/>
            </w:tcMar>
          </w:tcPr>
          <w:p>
            <w:pPr>
              <w:spacing w:after="30" w:before="40"/>
            </w:pPr>
            <w:r>
              <w:rPr>
                <w:color w:val="222222"/>
                <w:sz w:val="19"/>
                <w:szCs w:val="19"/>
              </w:rPr>
              <w:t xml:space="preserve">/candidate/dashboard</w:t>
            </w:r>
          </w:p>
        </w:tc>
        <w:tc>
          <w:tcPr>
            <w:tcW w:type="pct" w:w="48%"/>
            <w:tcMar>
              <w:top w:type="dxa" w:w="60"/>
              <w:left w:type="dxa" w:w="90"/>
              <w:bottom w:type="dxa" w:w="60"/>
              <w:right w:type="dxa" w:w="90"/>
            </w:tcMar>
          </w:tcPr>
          <w:p>
            <w:pPr>
              <w:spacing w:after="30" w:before="40"/>
            </w:pPr>
            <w:r>
              <w:rPr>
                <w:color w:val="222222"/>
                <w:sz w:val="19"/>
                <w:szCs w:val="19"/>
              </w:rPr>
              <w:t xml:space="preserve">The applicant / migrant worker whose visa or immigration case is being handled.</w:t>
            </w:r>
          </w:p>
        </w:tc>
      </w:tr>
      <w:tr>
        <w:tc>
          <w:tcPr>
            <w:tcW w:type="pct" w:w="5%"/>
            <w:shd w:fill="F4F6FB" w:color="auto" w:val="clear"/>
            <w:tcMar>
              <w:top w:type="dxa" w:w="60"/>
              <w:left w:type="dxa" w:w="90"/>
              <w:bottom w:type="dxa" w:w="60"/>
              <w:right w:type="dxa" w:w="90"/>
            </w:tcMar>
          </w:tcPr>
          <w:p>
            <w:pPr>
              <w:spacing w:after="30" w:before="40"/>
            </w:pPr>
            <w:r>
              <w:rPr>
                <w:color w:val="222222"/>
                <w:sz w:val="19"/>
                <w:szCs w:val="19"/>
              </w:rPr>
              <w:t xml:space="preserve">2</w:t>
            </w:r>
          </w:p>
        </w:tc>
        <w:tc>
          <w:tcPr>
            <w:tcW w:type="pct" w:w="12%"/>
            <w:shd w:fill="F4F6FB" w:color="auto" w:val="clear"/>
            <w:tcMar>
              <w:top w:type="dxa" w:w="60"/>
              <w:left w:type="dxa" w:w="90"/>
              <w:bottom w:type="dxa" w:w="60"/>
              <w:right w:type="dxa" w:w="90"/>
            </w:tcMar>
          </w:tcPr>
          <w:p>
            <w:pPr>
              <w:spacing w:after="30" w:before="40"/>
            </w:pPr>
            <w:r>
              <w:rPr>
                <w:color w:val="222222"/>
                <w:sz w:val="19"/>
                <w:szCs w:val="19"/>
              </w:rPr>
              <w:t xml:space="preserve">caseworker</w:t>
            </w:r>
          </w:p>
        </w:tc>
        <w:tc>
          <w:tcPr>
            <w:tcW w:type="pct" w:w="17%"/>
            <w:shd w:fill="F4F6FB" w:color="auto" w:val="clear"/>
            <w:tcMar>
              <w:top w:type="dxa" w:w="60"/>
              <w:left w:type="dxa" w:w="90"/>
              <w:bottom w:type="dxa" w:w="60"/>
              <w:right w:type="dxa" w:w="90"/>
            </w:tcMar>
          </w:tcPr>
          <w:p>
            <w:pPr>
              <w:spacing w:after="30" w:before="40"/>
            </w:pPr>
            <w:r>
              <w:rPr>
                <w:color w:val="222222"/>
                <w:sz w:val="19"/>
                <w:szCs w:val="19"/>
              </w:rPr>
              <w:t xml:space="preserve">Caseworker Panel</w:t>
            </w:r>
          </w:p>
        </w:tc>
        <w:tc>
          <w:tcPr>
            <w:tcW w:type="pct" w:w="18%"/>
            <w:shd w:fill="F4F6FB" w:color="auto" w:val="clear"/>
            <w:tcMar>
              <w:top w:type="dxa" w:w="60"/>
              <w:left w:type="dxa" w:w="90"/>
              <w:bottom w:type="dxa" w:w="60"/>
              <w:right w:type="dxa" w:w="90"/>
            </w:tcMar>
          </w:tcPr>
          <w:p>
            <w:pPr>
              <w:spacing w:after="30" w:before="40"/>
            </w:pPr>
            <w:r>
              <w:rPr>
                <w:color w:val="222222"/>
                <w:sz w:val="19"/>
                <w:szCs w:val="19"/>
              </w:rPr>
              <w:t xml:space="preserve">/caseworker/dashboard</w:t>
            </w:r>
          </w:p>
        </w:tc>
        <w:tc>
          <w:tcPr>
            <w:tcW w:type="pct" w:w="48%"/>
            <w:shd w:fill="F4F6FB" w:color="auto" w:val="clear"/>
            <w:tcMar>
              <w:top w:type="dxa" w:w="60"/>
              <w:left w:type="dxa" w:w="90"/>
              <w:bottom w:type="dxa" w:w="60"/>
              <w:right w:type="dxa" w:w="90"/>
            </w:tcMar>
          </w:tcPr>
          <w:p>
            <w:pPr>
              <w:spacing w:after="30" w:before="40"/>
            </w:pPr>
            <w:r>
              <w:rPr>
                <w:color w:val="222222"/>
                <w:sz w:val="19"/>
                <w:szCs w:val="19"/>
              </w:rPr>
              <w:t xml:space="preserve">The immigration adviser who does the hands-on casework: prepares applications, reviews documents, drives cases and licence reviews forward.</w:t>
            </w:r>
          </w:p>
        </w:tc>
      </w:tr>
      <w:tr>
        <w:tc>
          <w:tcPr>
            <w:tcW w:type="pct" w:w="5%"/>
            <w:tcMar>
              <w:top w:type="dxa" w:w="60"/>
              <w:left w:type="dxa" w:w="90"/>
              <w:bottom w:type="dxa" w:w="60"/>
              <w:right w:type="dxa" w:w="90"/>
            </w:tcMar>
          </w:tcPr>
          <w:p>
            <w:pPr>
              <w:spacing w:after="30" w:before="40"/>
            </w:pPr>
            <w:r>
              <w:rPr>
                <w:color w:val="222222"/>
                <w:sz w:val="19"/>
                <w:szCs w:val="19"/>
              </w:rPr>
              <w:t xml:space="preserve">3</w:t>
            </w:r>
          </w:p>
        </w:tc>
        <w:tc>
          <w:tcPr>
            <w:tcW w:type="pct" w:w="12%"/>
            <w:tcMar>
              <w:top w:type="dxa" w:w="60"/>
              <w:left w:type="dxa" w:w="90"/>
              <w:bottom w:type="dxa" w:w="60"/>
              <w:right w:type="dxa" w:w="90"/>
            </w:tcMar>
          </w:tcPr>
          <w:p>
            <w:pPr>
              <w:spacing w:after="30" w:before="40"/>
            </w:pPr>
            <w:r>
              <w:rPr>
                <w:color w:val="222222"/>
                <w:sz w:val="19"/>
                <w:szCs w:val="19"/>
              </w:rPr>
              <w:t xml:space="preserve">admin</w:t>
            </w:r>
          </w:p>
        </w:tc>
        <w:tc>
          <w:tcPr>
            <w:tcW w:type="pct" w:w="17%"/>
            <w:tcMar>
              <w:top w:type="dxa" w:w="60"/>
              <w:left w:type="dxa" w:w="90"/>
              <w:bottom w:type="dxa" w:w="60"/>
              <w:right w:type="dxa" w:w="90"/>
            </w:tcMar>
          </w:tcPr>
          <w:p>
            <w:pPr>
              <w:spacing w:after="30" w:before="40"/>
            </w:pPr>
            <w:r>
              <w:rPr>
                <w:color w:val="222222"/>
                <w:sz w:val="19"/>
                <w:szCs w:val="19"/>
              </w:rPr>
              <w:t xml:space="preserve">Admin Panel (Firm Admin)</w:t>
            </w:r>
          </w:p>
        </w:tc>
        <w:tc>
          <w:tcPr>
            <w:tcW w:type="pct" w:w="18%"/>
            <w:tcMar>
              <w:top w:type="dxa" w:w="60"/>
              <w:left w:type="dxa" w:w="90"/>
              <w:bottom w:type="dxa" w:w="60"/>
              <w:right w:type="dxa" w:w="90"/>
            </w:tcMar>
          </w:tcPr>
          <w:p>
            <w:pPr>
              <w:spacing w:after="30" w:before="40"/>
            </w:pPr>
            <w:r>
              <w:rPr>
                <w:color w:val="222222"/>
                <w:sz w:val="19"/>
                <w:szCs w:val="19"/>
              </w:rPr>
              <w:t xml:space="preserve">/admin/dashboard</w:t>
            </w:r>
          </w:p>
        </w:tc>
        <w:tc>
          <w:tcPr>
            <w:tcW w:type="pct" w:w="48%"/>
            <w:tcMar>
              <w:top w:type="dxa" w:w="60"/>
              <w:left w:type="dxa" w:w="90"/>
              <w:bottom w:type="dxa" w:w="60"/>
              <w:right w:type="dxa" w:w="90"/>
            </w:tcMar>
          </w:tcPr>
          <w:p>
            <w:pPr>
              <w:spacing w:after="30" w:before="40"/>
            </w:pPr>
            <w:r>
              <w:rPr>
                <w:color w:val="222222"/>
                <w:sz w:val="19"/>
                <w:szCs w:val="19"/>
              </w:rPr>
              <w:t xml:space="preserve">The firm/tenant administrator who assigns work, approves fees, oversees the whole office and configures the tenant.</w:t>
            </w:r>
          </w:p>
        </w:tc>
      </w:tr>
      <w:tr>
        <w:tc>
          <w:tcPr>
            <w:tcW w:type="pct" w:w="5%"/>
            <w:shd w:fill="F4F6FB" w:color="auto" w:val="clear"/>
            <w:tcMar>
              <w:top w:type="dxa" w:w="60"/>
              <w:left w:type="dxa" w:w="90"/>
              <w:bottom w:type="dxa" w:w="60"/>
              <w:right w:type="dxa" w:w="90"/>
            </w:tcMar>
          </w:tcPr>
          <w:p>
            <w:pPr>
              <w:spacing w:after="30" w:before="40"/>
            </w:pPr>
            <w:r>
              <w:rPr>
                <w:color w:val="222222"/>
                <w:sz w:val="19"/>
                <w:szCs w:val="19"/>
              </w:rPr>
              <w:t xml:space="preserve">4</w:t>
            </w:r>
          </w:p>
        </w:tc>
        <w:tc>
          <w:tcPr>
            <w:tcW w:type="pct" w:w="12%"/>
            <w:shd w:fill="F4F6FB" w:color="auto" w:val="clear"/>
            <w:tcMar>
              <w:top w:type="dxa" w:w="60"/>
              <w:left w:type="dxa" w:w="90"/>
              <w:bottom w:type="dxa" w:w="60"/>
              <w:right w:type="dxa" w:w="90"/>
            </w:tcMar>
          </w:tcPr>
          <w:p>
            <w:pPr>
              <w:spacing w:after="30" w:before="40"/>
            </w:pPr>
            <w:r>
              <w:rPr>
                <w:color w:val="222222"/>
                <w:sz w:val="19"/>
                <w:szCs w:val="19"/>
              </w:rPr>
              <w:t xml:space="preserve">business</w:t>
            </w:r>
          </w:p>
        </w:tc>
        <w:tc>
          <w:tcPr>
            <w:tcW w:type="pct" w:w="17%"/>
            <w:shd w:fill="F4F6FB" w:color="auto" w:val="clear"/>
            <w:tcMar>
              <w:top w:type="dxa" w:w="60"/>
              <w:left w:type="dxa" w:w="90"/>
              <w:bottom w:type="dxa" w:w="60"/>
              <w:right w:type="dxa" w:w="90"/>
            </w:tcMar>
          </w:tcPr>
          <w:p>
            <w:pPr>
              <w:spacing w:after="30" w:before="40"/>
            </w:pPr>
            <w:r>
              <w:rPr>
                <w:color w:val="222222"/>
                <w:sz w:val="19"/>
                <w:szCs w:val="19"/>
              </w:rPr>
              <w:t xml:space="preserve">Sponsor Portal (Business)</w:t>
            </w:r>
          </w:p>
        </w:tc>
        <w:tc>
          <w:tcPr>
            <w:tcW w:type="pct" w:w="18%"/>
            <w:shd w:fill="F4F6FB" w:color="auto" w:val="clear"/>
            <w:tcMar>
              <w:top w:type="dxa" w:w="60"/>
              <w:left w:type="dxa" w:w="90"/>
              <w:bottom w:type="dxa" w:w="60"/>
              <w:right w:type="dxa" w:w="90"/>
            </w:tcMar>
          </w:tcPr>
          <w:p>
            <w:pPr>
              <w:spacing w:after="30" w:before="40"/>
            </w:pPr>
            <w:r>
              <w:rPr>
                <w:color w:val="222222"/>
                <w:sz w:val="19"/>
                <w:szCs w:val="19"/>
              </w:rPr>
              <w:t xml:space="preserve">/business/dashboard</w:t>
            </w:r>
          </w:p>
        </w:tc>
        <w:tc>
          <w:tcPr>
            <w:tcW w:type="pct" w:w="48%"/>
            <w:shd w:fill="F4F6FB" w:color="auto" w:val="clear"/>
            <w:tcMar>
              <w:top w:type="dxa" w:w="60"/>
              <w:left w:type="dxa" w:w="90"/>
              <w:bottom w:type="dxa" w:w="60"/>
              <w:right w:type="dxa" w:w="90"/>
            </w:tcMar>
          </w:tcPr>
          <w:p>
            <w:pPr>
              <w:spacing w:after="30" w:before="40"/>
            </w:pPr>
            <w:r>
              <w:rPr>
                <w:color w:val="222222"/>
                <w:sz w:val="19"/>
                <w:szCs w:val="19"/>
              </w:rPr>
              <w:t xml:space="preserve">The employer/sponsor organisation applying for and holding a sponsor licence and managing sponsored workers.</w:t>
            </w:r>
          </w:p>
        </w:tc>
      </w:tr>
      <w:tr>
        <w:tc>
          <w:tcPr>
            <w:tcW w:type="pct" w:w="5%"/>
            <w:tcMar>
              <w:top w:type="dxa" w:w="60"/>
              <w:left w:type="dxa" w:w="90"/>
              <w:bottom w:type="dxa" w:w="60"/>
              <w:right w:type="dxa" w:w="90"/>
            </w:tcMar>
          </w:tcPr>
          <w:p>
            <w:pPr>
              <w:spacing w:after="30" w:before="40"/>
            </w:pPr>
            <w:r>
              <w:rPr>
                <w:color w:val="222222"/>
                <w:sz w:val="19"/>
                <w:szCs w:val="19"/>
              </w:rPr>
              <w:t xml:space="preserve">5</w:t>
            </w:r>
          </w:p>
        </w:tc>
        <w:tc>
          <w:tcPr>
            <w:tcW w:type="pct" w:w="12%"/>
            <w:tcMar>
              <w:top w:type="dxa" w:w="60"/>
              <w:left w:type="dxa" w:w="90"/>
              <w:bottom w:type="dxa" w:w="60"/>
              <w:right w:type="dxa" w:w="90"/>
            </w:tcMar>
          </w:tcPr>
          <w:p>
            <w:pPr>
              <w:spacing w:after="30" w:before="40"/>
            </w:pPr>
            <w:r>
              <w:rPr>
                <w:color w:val="222222"/>
                <w:sz w:val="19"/>
                <w:szCs w:val="19"/>
              </w:rPr>
              <w:t xml:space="preserve">superadmin</w:t>
            </w:r>
          </w:p>
        </w:tc>
        <w:tc>
          <w:tcPr>
            <w:tcW w:type="pct" w:w="17%"/>
            <w:tcMar>
              <w:top w:type="dxa" w:w="60"/>
              <w:left w:type="dxa" w:w="90"/>
              <w:bottom w:type="dxa" w:w="60"/>
              <w:right w:type="dxa" w:w="90"/>
            </w:tcMar>
          </w:tcPr>
          <w:p>
            <w:pPr>
              <w:spacing w:after="30" w:before="40"/>
            </w:pPr>
            <w:r>
              <w:rPr>
                <w:color w:val="222222"/>
                <w:sz w:val="19"/>
                <w:szCs w:val="19"/>
              </w:rPr>
              <w:t xml:space="preserve">Super Admin (Platform)</w:t>
            </w:r>
          </w:p>
        </w:tc>
        <w:tc>
          <w:tcPr>
            <w:tcW w:type="pct" w:w="18%"/>
            <w:tcMar>
              <w:top w:type="dxa" w:w="60"/>
              <w:left w:type="dxa" w:w="90"/>
              <w:bottom w:type="dxa" w:w="60"/>
              <w:right w:type="dxa" w:w="90"/>
            </w:tcMar>
          </w:tcPr>
          <w:p>
            <w:pPr>
              <w:spacing w:after="30" w:before="40"/>
            </w:pPr>
            <w:r>
              <w:rPr>
                <w:color w:val="222222"/>
                <w:sz w:val="19"/>
                <w:szCs w:val="19"/>
              </w:rPr>
              <w:t xml:space="preserve">/superadmin/dashboard</w:t>
            </w:r>
          </w:p>
        </w:tc>
        <w:tc>
          <w:tcPr>
            <w:tcW w:type="pct" w:w="48%"/>
            <w:tcMar>
              <w:top w:type="dxa" w:w="60"/>
              <w:left w:type="dxa" w:w="90"/>
              <w:bottom w:type="dxa" w:w="60"/>
              <w:right w:type="dxa" w:w="90"/>
            </w:tcMar>
          </w:tcPr>
          <w:p>
            <w:pPr>
              <w:spacing w:after="30" w:before="40"/>
            </w:pPr>
            <w:r>
              <w:rPr>
                <w:color w:val="222222"/>
                <w:sz w:val="19"/>
                <w:szCs w:val="19"/>
              </w:rPr>
              <w:t xml:space="preserve">The platform operator (SaaS owner) who manages all tenant organisations, plans, billing and platform settings.</w:t>
            </w:r>
          </w:p>
        </w:tc>
      </w:tr>
      <w:tr>
        <w:tc>
          <w:tcPr>
            <w:tcW w:type="pct" w:w="5%"/>
            <w:shd w:fill="F4F6FB" w:color="auto" w:val="clear"/>
            <w:tcMar>
              <w:top w:type="dxa" w:w="60"/>
              <w:left w:type="dxa" w:w="90"/>
              <w:bottom w:type="dxa" w:w="60"/>
              <w:right w:type="dxa" w:w="90"/>
            </w:tcMar>
          </w:tcPr>
          <w:p>
            <w:pPr>
              <w:spacing w:after="30" w:before="40"/>
            </w:pPr>
            <w:r>
              <w:rPr>
                <w:color w:val="222222"/>
                <w:sz w:val="19"/>
                <w:szCs w:val="19"/>
              </w:rPr>
              <w:t xml:space="preserve">6</w:t>
            </w:r>
          </w:p>
        </w:tc>
        <w:tc>
          <w:tcPr>
            <w:tcW w:type="pct" w:w="12%"/>
            <w:shd w:fill="F4F6FB" w:color="auto" w:val="clear"/>
            <w:tcMar>
              <w:top w:type="dxa" w:w="60"/>
              <w:left w:type="dxa" w:w="90"/>
              <w:bottom w:type="dxa" w:w="60"/>
              <w:right w:type="dxa" w:w="90"/>
            </w:tcMar>
          </w:tcPr>
          <w:p>
            <w:pPr>
              <w:spacing w:after="30" w:before="40"/>
            </w:pPr>
            <w:r>
              <w:rPr>
                <w:color w:val="222222"/>
                <w:sz w:val="19"/>
                <w:szCs w:val="19"/>
              </w:rPr>
              <w:t xml:space="preserve">support_agent</w:t>
            </w:r>
          </w:p>
        </w:tc>
        <w:tc>
          <w:tcPr>
            <w:tcW w:type="pct" w:w="17%"/>
            <w:shd w:fill="F4F6FB" w:color="auto" w:val="clear"/>
            <w:tcMar>
              <w:top w:type="dxa" w:w="60"/>
              <w:left w:type="dxa" w:w="90"/>
              <w:bottom w:type="dxa" w:w="60"/>
              <w:right w:type="dxa" w:w="90"/>
            </w:tcMar>
          </w:tcPr>
          <w:p>
            <w:pPr>
              <w:spacing w:after="30" w:before="40"/>
            </w:pPr>
            <w:r>
              <w:rPr>
                <w:color w:val="222222"/>
                <w:sz w:val="19"/>
                <w:szCs w:val="19"/>
              </w:rPr>
              <w:t xml:space="preserve">Super Admin (scoped)</w:t>
            </w:r>
          </w:p>
        </w:tc>
        <w:tc>
          <w:tcPr>
            <w:tcW w:type="pct" w:w="18%"/>
            <w:shd w:fill="F4F6FB" w:color="auto" w:val="clear"/>
            <w:tcMar>
              <w:top w:type="dxa" w:w="60"/>
              <w:left w:type="dxa" w:w="90"/>
              <w:bottom w:type="dxa" w:w="60"/>
              <w:right w:type="dxa" w:w="90"/>
            </w:tcMar>
          </w:tcPr>
          <w:p>
            <w:pPr>
              <w:spacing w:after="30" w:before="40"/>
            </w:pPr>
            <w:r>
              <w:rPr>
                <w:color w:val="222222"/>
                <w:sz w:val="19"/>
                <w:szCs w:val="19"/>
              </w:rPr>
              <w:t xml:space="preserve">/superadmin/dashboard</w:t>
            </w:r>
          </w:p>
        </w:tc>
        <w:tc>
          <w:tcPr>
            <w:tcW w:type="pct" w:w="48%"/>
            <w:shd w:fill="F4F6FB" w:color="auto" w:val="clear"/>
            <w:tcMar>
              <w:top w:type="dxa" w:w="60"/>
              <w:left w:type="dxa" w:w="90"/>
              <w:bottom w:type="dxa" w:w="60"/>
              <w:right w:type="dxa" w:w="90"/>
            </w:tcMar>
          </w:tcPr>
          <w:p>
            <w:pPr>
              <w:spacing w:after="30" w:before="40"/>
            </w:pPr>
            <w:r>
              <w:rPr>
                <w:color w:val="222222"/>
                <w:sz w:val="19"/>
                <w:szCs w:val="19"/>
              </w:rPr>
              <w:t xml:space="preserve">Platform staff with module-limited access to the Super Admin panel (customer support).</w:t>
            </w:r>
          </w:p>
        </w:tc>
      </w:tr>
      <w:tr>
        <w:tc>
          <w:tcPr>
            <w:tcW w:type="pct" w:w="5%"/>
            <w:tcMar>
              <w:top w:type="dxa" w:w="60"/>
              <w:left w:type="dxa" w:w="90"/>
              <w:bottom w:type="dxa" w:w="60"/>
              <w:right w:type="dxa" w:w="90"/>
            </w:tcMar>
          </w:tcPr>
          <w:p>
            <w:pPr>
              <w:spacing w:after="30" w:before="40"/>
            </w:pPr>
            <w:r>
              <w:rPr>
                <w:color w:val="222222"/>
                <w:sz w:val="19"/>
                <w:szCs w:val="19"/>
              </w:rPr>
              <w:t xml:space="preserve">7</w:t>
            </w:r>
          </w:p>
        </w:tc>
        <w:tc>
          <w:tcPr>
            <w:tcW w:type="pct" w:w="12%"/>
            <w:tcMar>
              <w:top w:type="dxa" w:w="60"/>
              <w:left w:type="dxa" w:w="90"/>
              <w:bottom w:type="dxa" w:w="60"/>
              <w:right w:type="dxa" w:w="90"/>
            </w:tcMar>
          </w:tcPr>
          <w:p>
            <w:pPr>
              <w:spacing w:after="30" w:before="40"/>
            </w:pPr>
            <w:r>
              <w:rPr>
                <w:color w:val="222222"/>
                <w:sz w:val="19"/>
                <w:szCs w:val="19"/>
              </w:rPr>
              <w:t xml:space="preserve">billing_manager</w:t>
            </w:r>
          </w:p>
        </w:tc>
        <w:tc>
          <w:tcPr>
            <w:tcW w:type="pct" w:w="17%"/>
            <w:tcMar>
              <w:top w:type="dxa" w:w="60"/>
              <w:left w:type="dxa" w:w="90"/>
              <w:bottom w:type="dxa" w:w="60"/>
              <w:right w:type="dxa" w:w="90"/>
            </w:tcMar>
          </w:tcPr>
          <w:p>
            <w:pPr>
              <w:spacing w:after="30" w:before="40"/>
            </w:pPr>
            <w:r>
              <w:rPr>
                <w:color w:val="222222"/>
                <w:sz w:val="19"/>
                <w:szCs w:val="19"/>
              </w:rPr>
              <w:t xml:space="preserve">Super Admin (scoped)</w:t>
            </w:r>
          </w:p>
        </w:tc>
        <w:tc>
          <w:tcPr>
            <w:tcW w:type="pct" w:w="18%"/>
            <w:tcMar>
              <w:top w:type="dxa" w:w="60"/>
              <w:left w:type="dxa" w:w="90"/>
              <w:bottom w:type="dxa" w:w="60"/>
              <w:right w:type="dxa" w:w="90"/>
            </w:tcMar>
          </w:tcPr>
          <w:p>
            <w:pPr>
              <w:spacing w:after="30" w:before="40"/>
            </w:pPr>
            <w:r>
              <w:rPr>
                <w:color w:val="222222"/>
                <w:sz w:val="19"/>
                <w:szCs w:val="19"/>
              </w:rPr>
              <w:t xml:space="preserve">/superadmin/dashboard</w:t>
            </w:r>
          </w:p>
        </w:tc>
        <w:tc>
          <w:tcPr>
            <w:tcW w:type="pct" w:w="48%"/>
            <w:tcMar>
              <w:top w:type="dxa" w:w="60"/>
              <w:left w:type="dxa" w:w="90"/>
              <w:bottom w:type="dxa" w:w="60"/>
              <w:right w:type="dxa" w:w="90"/>
            </w:tcMar>
          </w:tcPr>
          <w:p>
            <w:pPr>
              <w:spacing w:after="30" w:before="40"/>
            </w:pPr>
            <w:r>
              <w:rPr>
                <w:color w:val="222222"/>
                <w:sz w:val="19"/>
                <w:szCs w:val="19"/>
              </w:rPr>
              <w:t xml:space="preserve">Platform staff scoped to plans, subscriptions and payments.</w:t>
            </w:r>
          </w:p>
        </w:tc>
      </w:tr>
      <w:tr>
        <w:tc>
          <w:tcPr>
            <w:tcW w:type="pct" w:w="5%"/>
            <w:shd w:fill="F4F6FB" w:color="auto" w:val="clear"/>
            <w:tcMar>
              <w:top w:type="dxa" w:w="60"/>
              <w:left w:type="dxa" w:w="90"/>
              <w:bottom w:type="dxa" w:w="60"/>
              <w:right w:type="dxa" w:w="90"/>
            </w:tcMar>
          </w:tcPr>
          <w:p>
            <w:pPr>
              <w:spacing w:after="30" w:before="40"/>
            </w:pPr>
            <w:r>
              <w:rPr>
                <w:color w:val="222222"/>
                <w:sz w:val="19"/>
                <w:szCs w:val="19"/>
              </w:rPr>
              <w:t xml:space="preserve">8</w:t>
            </w:r>
          </w:p>
        </w:tc>
        <w:tc>
          <w:tcPr>
            <w:tcW w:type="pct" w:w="12%"/>
            <w:shd w:fill="F4F6FB" w:color="auto" w:val="clear"/>
            <w:tcMar>
              <w:top w:type="dxa" w:w="60"/>
              <w:left w:type="dxa" w:w="90"/>
              <w:bottom w:type="dxa" w:w="60"/>
              <w:right w:type="dxa" w:w="90"/>
            </w:tcMar>
          </w:tcPr>
          <w:p>
            <w:pPr>
              <w:spacing w:after="30" w:before="40"/>
            </w:pPr>
            <w:r>
              <w:rPr>
                <w:color w:val="222222"/>
                <w:sz w:val="19"/>
                <w:szCs w:val="19"/>
              </w:rPr>
              <w:t xml:space="preserve">compliance_officer</w:t>
            </w:r>
          </w:p>
        </w:tc>
        <w:tc>
          <w:tcPr>
            <w:tcW w:type="pct" w:w="17%"/>
            <w:shd w:fill="F4F6FB" w:color="auto" w:val="clear"/>
            <w:tcMar>
              <w:top w:type="dxa" w:w="60"/>
              <w:left w:type="dxa" w:w="90"/>
              <w:bottom w:type="dxa" w:w="60"/>
              <w:right w:type="dxa" w:w="90"/>
            </w:tcMar>
          </w:tcPr>
          <w:p>
            <w:pPr>
              <w:spacing w:after="30" w:before="40"/>
            </w:pPr>
            <w:r>
              <w:rPr>
                <w:color w:val="222222"/>
                <w:sz w:val="19"/>
                <w:szCs w:val="19"/>
              </w:rPr>
              <w:t xml:space="preserve">Super Admin (scoped)</w:t>
            </w:r>
          </w:p>
        </w:tc>
        <w:tc>
          <w:tcPr>
            <w:tcW w:type="pct" w:w="18%"/>
            <w:shd w:fill="F4F6FB" w:color="auto" w:val="clear"/>
            <w:tcMar>
              <w:top w:type="dxa" w:w="60"/>
              <w:left w:type="dxa" w:w="90"/>
              <w:bottom w:type="dxa" w:w="60"/>
              <w:right w:type="dxa" w:w="90"/>
            </w:tcMar>
          </w:tcPr>
          <w:p>
            <w:pPr>
              <w:spacing w:after="30" w:before="40"/>
            </w:pPr>
            <w:r>
              <w:rPr>
                <w:color w:val="222222"/>
                <w:sz w:val="19"/>
                <w:szCs w:val="19"/>
              </w:rPr>
              <w:t xml:space="preserve">/superadmin/dashboard</w:t>
            </w:r>
          </w:p>
        </w:tc>
        <w:tc>
          <w:tcPr>
            <w:tcW w:type="pct" w:w="48%"/>
            <w:shd w:fill="F4F6FB" w:color="auto" w:val="clear"/>
            <w:tcMar>
              <w:top w:type="dxa" w:w="60"/>
              <w:left w:type="dxa" w:w="90"/>
              <w:bottom w:type="dxa" w:w="60"/>
              <w:right w:type="dxa" w:w="90"/>
            </w:tcMar>
          </w:tcPr>
          <w:p>
            <w:pPr>
              <w:spacing w:after="30" w:before="40"/>
            </w:pPr>
            <w:r>
              <w:rPr>
                <w:color w:val="222222"/>
                <w:sz w:val="19"/>
                <w:szCs w:val="19"/>
              </w:rPr>
              <w:t xml:space="preserve">Platform staff scoped to audit logs, GDPR and compliance oversight.</w:t>
            </w:r>
          </w:p>
        </w:tc>
      </w:tr>
    </w:tbl>
    <w:p>
      <w:pPr>
        <w:pStyle w:val="Heading2"/>
        <w:spacing w:after="110" w:before="260"/>
      </w:pPr>
      <w:r>
        <w:rPr>
          <w:b/>
          <w:bCs/>
          <w:color w:val="2E5496"/>
          <w:sz w:val="26"/>
          <w:szCs w:val="26"/>
        </w:rPr>
        <w:t xml:space="preserve">1.3 Backend module map</w:t>
      </w:r>
    </w:p>
    <w:p>
      <w:pPr>
        <w:spacing w:after="120" w:line="276"/>
      </w:pPr>
      <w:r>
        <w:rPr>
          <w:color w:val="222222"/>
          <w:sz w:val="21"/>
          <w:szCs w:val="21"/>
        </w:rPr>
        <w:t xml:space="preserve">The API is grouped into feature modules. At a glance:</w:t>
      </w:r>
    </w:p>
    <w:tbl>
      <w:tblPr>
        <w:tblW w:type="pct" w:w="100%"/>
        <w:tblBorders>
          <w:top w:val="single" w:color="C9D4E6" w:sz="4"/>
          <w:left w:val="single" w:color="C9D4E6" w:sz="4"/>
          <w:bottom w:val="single" w:color="C9D4E6" w:sz="4"/>
          <w:right w:val="single" w:color="C9D4E6" w:sz="4"/>
          <w:insideH w:val="single" w:color="DCE3EF" w:sz="2"/>
          <w:insideV w:val="single" w:color="DCE3EF" w:sz="2"/>
        </w:tblBorders>
      </w:tblPr>
      <w:tblGrid>
        <w:gridCol w:w="100"/>
        <w:gridCol w:w="100"/>
      </w:tblGrid>
      <w:tr>
        <w:trPr>
          <w:tblHeader/>
        </w:trPr>
        <w:tc>
          <w:tcPr>
            <w:tcW w:type="pct" w:w="16%"/>
            <w:shd w:fill="1F3864" w:color="auto" w:val="clear"/>
            <w:tcMar>
              <w:top w:type="dxa" w:w="60"/>
              <w:left w:type="dxa" w:w="90"/>
              <w:bottom w:type="dxa" w:w="60"/>
              <w:right w:type="dxa" w:w="90"/>
            </w:tcMar>
          </w:tcPr>
          <w:p>
            <w:pPr>
              <w:spacing w:after="30" w:before="40"/>
            </w:pPr>
            <w:r>
              <w:rPr>
                <w:b/>
                <w:bCs/>
                <w:color w:val="FFFFFF"/>
                <w:sz w:val="19"/>
                <w:szCs w:val="19"/>
              </w:rPr>
              <w:t xml:space="preserve">Module group</w:t>
            </w:r>
          </w:p>
        </w:tc>
        <w:tc>
          <w:tcPr>
            <w:tcW w:type="pct" w:w="84%"/>
            <w:shd w:fill="1F3864" w:color="auto" w:val="clear"/>
            <w:tcMar>
              <w:top w:type="dxa" w:w="60"/>
              <w:left w:type="dxa" w:w="90"/>
              <w:bottom w:type="dxa" w:w="60"/>
              <w:right w:type="dxa" w:w="90"/>
            </w:tcMar>
          </w:tcPr>
          <w:p>
            <w:pPr>
              <w:spacing w:after="30" w:before="40"/>
            </w:pPr>
            <w:r>
              <w:rPr>
                <w:b/>
                <w:bCs/>
                <w:color w:val="FFFFFF"/>
                <w:sz w:val="19"/>
                <w:szCs w:val="19"/>
              </w:rPr>
              <w:t xml:space="preserve">What it contains</w:t>
            </w:r>
          </w:p>
        </w:tc>
      </w:tr>
      <w:tr>
        <w:tc>
          <w:tcPr>
            <w:tcW w:type="pct" w:w="16%"/>
            <w:tcMar>
              <w:top w:type="dxa" w:w="60"/>
              <w:left w:type="dxa" w:w="90"/>
              <w:bottom w:type="dxa" w:w="60"/>
              <w:right w:type="dxa" w:w="90"/>
            </w:tcMar>
          </w:tcPr>
          <w:p>
            <w:pPr>
              <w:spacing w:after="30" w:before="40"/>
            </w:pPr>
            <w:r>
              <w:rPr>
                <w:color w:val="222222"/>
                <w:sz w:val="19"/>
                <w:szCs w:val="19"/>
              </w:rPr>
              <w:t xml:space="preserve">Auth</w:t>
            </w:r>
          </w:p>
        </w:tc>
        <w:tc>
          <w:tcPr>
            <w:tcW w:type="pct" w:w="84%"/>
            <w:tcMar>
              <w:top w:type="dxa" w:w="60"/>
              <w:left w:type="dxa" w:w="90"/>
              <w:bottom w:type="dxa" w:w="60"/>
              <w:right w:type="dxa" w:w="90"/>
            </w:tcMar>
          </w:tcPr>
          <w:p>
            <w:pPr>
              <w:spacing w:after="30" w:before="40"/>
            </w:pPr>
            <w:r>
              <w:rPr>
                <w:color w:val="222222"/>
                <w:sz w:val="19"/>
                <w:szCs w:val="19"/>
              </w:rPr>
              <w:t xml:space="preserve">Login, registration, OTP e-mail verification, 2FA, forgot/reset password, invite-based onboarding handoff.</w:t>
            </w:r>
          </w:p>
        </w:tc>
      </w:tr>
      <w:tr>
        <w:tc>
          <w:tcPr>
            <w:tcW w:type="pct" w:w="16%"/>
            <w:shd w:fill="F4F6FB" w:color="auto" w:val="clear"/>
            <w:tcMar>
              <w:top w:type="dxa" w:w="60"/>
              <w:left w:type="dxa" w:w="90"/>
              <w:bottom w:type="dxa" w:w="60"/>
              <w:right w:type="dxa" w:w="90"/>
            </w:tcMar>
          </w:tcPr>
          <w:p>
            <w:pPr>
              <w:spacing w:after="30" w:before="40"/>
            </w:pPr>
            <w:r>
              <w:rPr>
                <w:color w:val="222222"/>
                <w:sz w:val="19"/>
                <w:szCs w:val="19"/>
              </w:rPr>
              <w:t xml:space="preserve">Admin</w:t>
            </w:r>
          </w:p>
        </w:tc>
        <w:tc>
          <w:tcPr>
            <w:tcW w:type="pct" w:w="84%"/>
            <w:shd w:fill="F4F6FB" w:color="auto" w:val="clear"/>
            <w:tcMar>
              <w:top w:type="dxa" w:w="60"/>
              <w:left w:type="dxa" w:w="90"/>
              <w:bottom w:type="dxa" w:w="60"/>
              <w:right w:type="dxa" w:w="90"/>
            </w:tcMar>
          </w:tcPr>
          <w:p>
            <w:pPr>
              <w:spacing w:after="30" w:before="40"/>
            </w:pPr>
            <w:r>
              <w:rPr>
                <w:color w:val="222222"/>
                <w:sz w:val="19"/>
                <w:szCs w:val="19"/>
              </w:rPr>
              <w:t xml:space="preserve">Firm-admin features: Dashboard, Candidates, Caseworkers, Sponsors, Tasks, Finance, Reporting, Roles, Permissions, Settings, Announcements, Audit Logs, ESignature, Timeline.</w:t>
            </w:r>
          </w:p>
        </w:tc>
      </w:tr>
      <w:tr>
        <w:tc>
          <w:tcPr>
            <w:tcW w:type="pct" w:w="16%"/>
            <w:tcMar>
              <w:top w:type="dxa" w:w="60"/>
              <w:left w:type="dxa" w:w="90"/>
              <w:bottom w:type="dxa" w:w="60"/>
              <w:right w:type="dxa" w:w="90"/>
            </w:tcMar>
          </w:tcPr>
          <w:p>
            <w:pPr>
              <w:spacing w:after="30" w:before="40"/>
            </w:pPr>
            <w:r>
              <w:rPr>
                <w:color w:val="222222"/>
                <w:sz w:val="19"/>
                <w:szCs w:val="19"/>
              </w:rPr>
              <w:t xml:space="preserve">Caseworker</w:t>
            </w:r>
          </w:p>
        </w:tc>
        <w:tc>
          <w:tcPr>
            <w:tcW w:type="pct" w:w="84%"/>
            <w:tcMar>
              <w:top w:type="dxa" w:w="60"/>
              <w:left w:type="dxa" w:w="90"/>
              <w:bottom w:type="dxa" w:w="60"/>
              <w:right w:type="dxa" w:w="90"/>
            </w:tcMar>
          </w:tcPr>
          <w:p>
            <w:pPr>
              <w:spacing w:after="30" w:before="40"/>
            </w:pPr>
            <w:r>
              <w:rPr>
                <w:color w:val="222222"/>
                <w:sz w:val="19"/>
                <w:szCs w:val="19"/>
              </w:rPr>
              <w:t xml:space="preserve">Casework: Cases, CoS reviews, Documents, Performance, Sponsors, Workers, Audit.</w:t>
            </w:r>
          </w:p>
        </w:tc>
      </w:tr>
      <w:tr>
        <w:tc>
          <w:tcPr>
            <w:tcW w:type="pct" w:w="16%"/>
            <w:shd w:fill="F4F6FB" w:color="auto" w:val="clear"/>
            <w:tcMar>
              <w:top w:type="dxa" w:w="60"/>
              <w:left w:type="dxa" w:w="90"/>
              <w:bottom w:type="dxa" w:w="60"/>
              <w:right w:type="dxa" w:w="90"/>
            </w:tcMar>
          </w:tcPr>
          <w:p>
            <w:pPr>
              <w:spacing w:after="30" w:before="40"/>
            </w:pPr>
            <w:r>
              <w:rPr>
                <w:color w:val="222222"/>
                <w:sz w:val="19"/>
                <w:szCs w:val="19"/>
              </w:rPr>
              <w:t xml:space="preserve">Candidate</w:t>
            </w:r>
          </w:p>
        </w:tc>
        <w:tc>
          <w:tcPr>
            <w:tcW w:type="pct" w:w="84%"/>
            <w:shd w:fill="F4F6FB" w:color="auto" w:val="clear"/>
            <w:tcMar>
              <w:top w:type="dxa" w:w="60"/>
              <w:left w:type="dxa" w:w="90"/>
              <w:bottom w:type="dxa" w:w="60"/>
              <w:right w:type="dxa" w:w="90"/>
            </w:tcMar>
          </w:tcPr>
          <w:p>
            <w:pPr>
              <w:spacing w:after="30" w:before="40"/>
            </w:pPr>
            <w:r>
              <w:rPr>
                <w:color w:val="222222"/>
                <w:sz w:val="19"/>
                <w:szCs w:val="19"/>
              </w:rPr>
              <w:t xml:space="preserve">Candidate-facing: Account, Application, Documents, Payments, ESignature, DecisionLetter.</w:t>
            </w:r>
          </w:p>
        </w:tc>
      </w:tr>
      <w:tr>
        <w:tc>
          <w:tcPr>
            <w:tcW w:type="pct" w:w="16%"/>
            <w:tcMar>
              <w:top w:type="dxa" w:w="60"/>
              <w:left w:type="dxa" w:w="90"/>
              <w:bottom w:type="dxa" w:w="60"/>
              <w:right w:type="dxa" w:w="90"/>
            </w:tcMar>
          </w:tcPr>
          <w:p>
            <w:pPr>
              <w:spacing w:after="30" w:before="40"/>
            </w:pPr>
            <w:r>
              <w:rPr>
                <w:color w:val="222222"/>
                <w:sz w:val="19"/>
                <w:szCs w:val="19"/>
              </w:rPr>
              <w:t xml:space="preserve">Sponsor</w:t>
            </w:r>
          </w:p>
        </w:tc>
        <w:tc>
          <w:tcPr>
            <w:tcW w:type="pct" w:w="84%"/>
            <w:tcMar>
              <w:top w:type="dxa" w:w="60"/>
              <w:left w:type="dxa" w:w="90"/>
              <w:bottom w:type="dxa" w:w="60"/>
              <w:right w:type="dxa" w:w="90"/>
            </w:tcMar>
          </w:tcPr>
          <w:p>
            <w:pPr>
              <w:spacing w:after="30" w:before="40"/>
            </w:pPr>
            <w:r>
              <w:rPr>
                <w:color w:val="222222"/>
                <w:sz w:val="19"/>
                <w:szCs w:val="19"/>
              </w:rPr>
              <w:t xml:space="preserve">Sponsor/business: Account, Dashboard, Licence, Compliance, ChangeRequests, LinkedEntities, Payments, RightToWork, Workers, AuditLog.</w:t>
            </w:r>
          </w:p>
        </w:tc>
      </w:tr>
      <w:tr>
        <w:tc>
          <w:tcPr>
            <w:tcW w:type="pct" w:w="16%"/>
            <w:shd w:fill="F4F6FB" w:color="auto" w:val="clear"/>
            <w:tcMar>
              <w:top w:type="dxa" w:w="60"/>
              <w:left w:type="dxa" w:w="90"/>
              <w:bottom w:type="dxa" w:w="60"/>
              <w:right w:type="dxa" w:w="90"/>
            </w:tcMar>
          </w:tcPr>
          <w:p>
            <w:pPr>
              <w:spacing w:after="30" w:before="40"/>
            </w:pPr>
            <w:r>
              <w:rPr>
                <w:color w:val="222222"/>
                <w:sz w:val="19"/>
                <w:szCs w:val="19"/>
              </w:rPr>
              <w:t xml:space="preserve">Onboarding</w:t>
            </w:r>
          </w:p>
        </w:tc>
        <w:tc>
          <w:tcPr>
            <w:tcW w:type="pct" w:w="84%"/>
            <w:shd w:fill="F4F6FB" w:color="auto" w:val="clear"/>
            <w:tcMar>
              <w:top w:type="dxa" w:w="60"/>
              <w:left w:type="dxa" w:w="90"/>
              <w:bottom w:type="dxa" w:w="60"/>
              <w:right w:type="dxa" w:w="90"/>
            </w:tcMar>
          </w:tcPr>
          <w:p>
            <w:pPr>
              <w:spacing w:after="30" w:before="40"/>
            </w:pPr>
            <w:r>
              <w:rPr>
                <w:color w:val="222222"/>
                <w:sz w:val="19"/>
                <w:szCs w:val="19"/>
              </w:rPr>
              <w:t xml:space="preserve">New-tenant / new-user onboarding orchestration.</w:t>
            </w:r>
          </w:p>
        </w:tc>
      </w:tr>
      <w:tr>
        <w:tc>
          <w:tcPr>
            <w:tcW w:type="pct" w:w="16%"/>
            <w:tcMar>
              <w:top w:type="dxa" w:w="60"/>
              <w:left w:type="dxa" w:w="90"/>
              <w:bottom w:type="dxa" w:w="60"/>
              <w:right w:type="dxa" w:w="90"/>
            </w:tcMar>
          </w:tcPr>
          <w:p>
            <w:pPr>
              <w:spacing w:after="30" w:before="40"/>
            </w:pPr>
            <w:r>
              <w:rPr>
                <w:color w:val="222222"/>
                <w:sz w:val="19"/>
                <w:szCs w:val="19"/>
              </w:rPr>
              <w:t xml:space="preserve">Billing</w:t>
            </w:r>
          </w:p>
        </w:tc>
        <w:tc>
          <w:tcPr>
            <w:tcW w:type="pct" w:w="84%"/>
            <w:tcMar>
              <w:top w:type="dxa" w:w="60"/>
              <w:left w:type="dxa" w:w="90"/>
              <w:bottom w:type="dxa" w:w="60"/>
              <w:right w:type="dxa" w:w="90"/>
            </w:tcMar>
          </w:tcPr>
          <w:p>
            <w:pPr>
              <w:spacing w:after="30" w:before="40"/>
            </w:pPr>
            <w:r>
              <w:rPr>
                <w:color w:val="222222"/>
                <w:sz w:val="19"/>
                <w:szCs w:val="19"/>
              </w:rPr>
              <w:t xml:space="preserve">Subscription billing, invoices, Stripe integration, usage metering.</w:t>
            </w:r>
          </w:p>
        </w:tc>
      </w:tr>
      <w:tr>
        <w:tc>
          <w:tcPr>
            <w:tcW w:type="pct" w:w="16%"/>
            <w:shd w:fill="F4F6FB" w:color="auto" w:val="clear"/>
            <w:tcMar>
              <w:top w:type="dxa" w:w="60"/>
              <w:left w:type="dxa" w:w="90"/>
              <w:bottom w:type="dxa" w:w="60"/>
              <w:right w:type="dxa" w:w="90"/>
            </w:tcMar>
          </w:tcPr>
          <w:p>
            <w:pPr>
              <w:spacing w:after="30" w:before="40"/>
            </w:pPr>
            <w:r>
              <w:rPr>
                <w:color w:val="222222"/>
                <w:sz w:val="19"/>
                <w:szCs w:val="19"/>
              </w:rPr>
              <w:t xml:space="preserve">Superadmin</w:t>
            </w:r>
          </w:p>
        </w:tc>
        <w:tc>
          <w:tcPr>
            <w:tcW w:type="pct" w:w="84%"/>
            <w:shd w:fill="F4F6FB" w:color="auto" w:val="clear"/>
            <w:tcMar>
              <w:top w:type="dxa" w:w="60"/>
              <w:left w:type="dxa" w:w="90"/>
              <w:bottom w:type="dxa" w:w="60"/>
              <w:right w:type="dxa" w:w="90"/>
            </w:tcMar>
          </w:tcPr>
          <w:p>
            <w:pPr>
              <w:spacing w:after="30" w:before="40"/>
            </w:pPr>
            <w:r>
              <w:rPr>
                <w:color w:val="222222"/>
                <w:sz w:val="19"/>
                <w:szCs w:val="19"/>
              </w:rPr>
              <w:t xml:space="preserve">Platform ops: ApiKeys, GDPR, Sandbox, Usage, Webhooks (plus organisations/plans/settings).</w:t>
            </w:r>
          </w:p>
        </w:tc>
      </w:tr>
      <w:tr>
        <w:tc>
          <w:tcPr>
            <w:tcW w:type="pct" w:w="16%"/>
            <w:tcMar>
              <w:top w:type="dxa" w:w="60"/>
              <w:left w:type="dxa" w:w="90"/>
              <w:bottom w:type="dxa" w:w="60"/>
              <w:right w:type="dxa" w:w="90"/>
            </w:tcMar>
          </w:tcPr>
          <w:p>
            <w:pPr>
              <w:spacing w:after="30" w:before="40"/>
            </w:pPr>
            <w:r>
              <w:rPr>
                <w:color w:val="222222"/>
                <w:sz w:val="19"/>
                <w:szCs w:val="19"/>
              </w:rPr>
              <w:t xml:space="preserve">Shared</w:t>
            </w:r>
          </w:p>
        </w:tc>
        <w:tc>
          <w:tcPr>
            <w:tcW w:type="pct" w:w="84%"/>
            <w:tcMar>
              <w:top w:type="dxa" w:w="60"/>
              <w:left w:type="dxa" w:w="90"/>
              <w:bottom w:type="dxa" w:w="60"/>
              <w:right w:type="dxa" w:w="90"/>
            </w:tcMar>
          </w:tcPr>
          <w:p>
            <w:pPr>
              <w:spacing w:after="30" w:before="40"/>
            </w:pPr>
            <w:r>
              <w:rPr>
                <w:color w:val="222222"/>
                <w:sz w:val="19"/>
                <w:szCs w:val="19"/>
              </w:rPr>
              <w:t xml:space="preserve">Cross-role services: Appointments, Calendar, Cases, Ccl, ChangeRequest, Compliance, Documents, Integrations, Licence, Messages, Notifications, Tasks, Workflow.</w:t>
            </w:r>
          </w:p>
        </w:tc>
      </w:tr>
    </w:tbl>
    <w:p>
      <w:r>
        <w:br w:type="page"/>
      </w:r>
    </w:p>
    <w:p>
      <w:pPr>
        <w:pStyle w:val="Heading1"/>
        <w:spacing w:after="140" w:before="320"/>
      </w:pPr>
      <w:r>
        <w:rPr>
          <w:b/>
          <w:bCs/>
          <w:color w:val="1F3864"/>
          <w:sz w:val="32"/>
          <w:szCs w:val="32"/>
        </w:rPr>
        <w:t xml:space="preserve">2. Role-Wise Panel Flows</w:t>
      </w:r>
    </w:p>
    <w:p>
      <w:pPr>
        <w:spacing w:after="120" w:line="276"/>
      </w:pPr>
      <w:r>
        <w:rPr>
          <w:color w:val="222222"/>
          <w:sz w:val="21"/>
          <w:szCs w:val="21"/>
        </w:rPr>
        <w:t xml:space="preserve">This section describes each of the five panels: who uses it, the navigation they see, and a typical flow through it. Menus below are the actual sidebar items from the app.</w:t>
      </w:r>
    </w:p>
    <w:p>
      <w:pPr>
        <w:pStyle w:val="Heading2"/>
        <w:spacing w:after="110" w:before="260"/>
      </w:pPr>
      <w:r>
        <w:rPr>
          <w:b/>
          <w:bCs/>
          <w:color w:val="2E5496"/>
          <w:sz w:val="26"/>
          <w:szCs w:val="26"/>
        </w:rPr>
        <w:t xml:space="preserve">2.1 Super Admin panel (platform operator)</w:t>
      </w:r>
    </w:p>
    <w:p>
      <w:pPr>
        <w:spacing w:after="120" w:line="276"/>
      </w:pPr>
      <w:r>
        <w:rPr>
          <w:b/>
          <w:bCs/>
        </w:rPr>
        <w:t xml:space="preserve">Route base: </w:t>
      </w:r>
      <w:r>
        <w:t xml:space="preserve">/superadmin  ·  </w:t>
      </w:r>
      <w:r>
        <w:rPr>
          <w:b/>
          <w:bCs/>
        </w:rPr>
        <w:t xml:space="preserve">Roles: </w:t>
      </w:r>
      <w:r>
        <w:t xml:space="preserve">superadmin (5), support_agent (6), billing_manager (7), compliance_officer (8)</w:t>
      </w:r>
    </w:p>
    <w:p>
      <w:pPr>
        <w:spacing w:after="120" w:line="276"/>
      </w:pPr>
      <w:r>
        <w:rPr>
          <w:color w:val="222222"/>
          <w:sz w:val="21"/>
          <w:szCs w:val="21"/>
        </w:rPr>
        <w:t xml:space="preserve">The Super Admin runs the whole SaaS. They create and manage tenant organisations, define subscription plans, track platform revenue and keep the platform secure. Staff roles 6–8 see a reduced set of these modules based on their granted access.</w:t>
      </w:r>
    </w:p>
    <w:p>
      <w:pPr>
        <w:pStyle w:val="Heading3"/>
        <w:spacing w:after="90" w:before="200"/>
      </w:pPr>
      <w:r>
        <w:rPr>
          <w:b/>
          <w:bCs/>
          <w:color w:val="1F7A8C"/>
          <w:sz w:val="23"/>
          <w:szCs w:val="23"/>
        </w:rPr>
        <w:t xml:space="preserve">Navigation</w:t>
      </w:r>
    </w:p>
    <w:tbl>
      <w:tblPr>
        <w:tblW w:type="pct" w:w="100%"/>
        <w:tblBorders>
          <w:top w:val="single" w:color="C9D4E6" w:sz="4"/>
          <w:left w:val="single" w:color="C9D4E6" w:sz="4"/>
          <w:bottom w:val="single" w:color="C9D4E6" w:sz="4"/>
          <w:right w:val="single" w:color="C9D4E6" w:sz="4"/>
          <w:insideH w:val="single" w:color="DCE3EF" w:sz="2"/>
          <w:insideV w:val="single" w:color="DCE3EF" w:sz="2"/>
        </w:tblBorders>
      </w:tblPr>
      <w:tblGrid>
        <w:gridCol w:w="100"/>
        <w:gridCol w:w="100"/>
      </w:tblGrid>
      <w:tr>
        <w:trPr>
          <w:tblHeader/>
        </w:trPr>
        <w:tc>
          <w:tcPr>
            <w:tcW w:type="pct" w:w="22%"/>
            <w:shd w:fill="1F3864" w:color="auto" w:val="clear"/>
            <w:tcMar>
              <w:top w:type="dxa" w:w="60"/>
              <w:left w:type="dxa" w:w="90"/>
              <w:bottom w:type="dxa" w:w="60"/>
              <w:right w:type="dxa" w:w="90"/>
            </w:tcMar>
          </w:tcPr>
          <w:p>
            <w:pPr>
              <w:spacing w:after="30" w:before="40"/>
            </w:pPr>
            <w:r>
              <w:rPr>
                <w:b/>
                <w:bCs/>
                <w:color w:val="FFFFFF"/>
                <w:sz w:val="19"/>
                <w:szCs w:val="19"/>
              </w:rPr>
              <w:t xml:space="preserve">Menu group</w:t>
            </w:r>
          </w:p>
        </w:tc>
        <w:tc>
          <w:tcPr>
            <w:tcW w:type="pct" w:w="78%"/>
            <w:shd w:fill="1F3864" w:color="auto" w:val="clear"/>
            <w:tcMar>
              <w:top w:type="dxa" w:w="60"/>
              <w:left w:type="dxa" w:w="90"/>
              <w:bottom w:type="dxa" w:w="60"/>
              <w:right w:type="dxa" w:w="90"/>
            </w:tcMar>
          </w:tcPr>
          <w:p>
            <w:pPr>
              <w:spacing w:after="30" w:before="40"/>
            </w:pPr>
            <w:r>
              <w:rPr>
                <w:b/>
                <w:bCs/>
                <w:color w:val="FFFFFF"/>
                <w:sz w:val="19"/>
                <w:szCs w:val="19"/>
              </w:rPr>
              <w:t xml:space="preserve">Items</w:t>
            </w:r>
          </w:p>
        </w:tc>
      </w:tr>
      <w:tr>
        <w:tc>
          <w:tcPr>
            <w:tcW w:type="pct" w:w="22%"/>
            <w:tcMar>
              <w:top w:type="dxa" w:w="60"/>
              <w:left w:type="dxa" w:w="90"/>
              <w:bottom w:type="dxa" w:w="60"/>
              <w:right w:type="dxa" w:w="90"/>
            </w:tcMar>
          </w:tcPr>
          <w:p>
            <w:pPr>
              <w:spacing w:after="30" w:before="40"/>
            </w:pPr>
            <w:r>
              <w:rPr>
                <w:color w:val="222222"/>
                <w:sz w:val="19"/>
                <w:szCs w:val="19"/>
              </w:rPr>
              <w:t xml:space="preserve">General</w:t>
            </w:r>
          </w:p>
        </w:tc>
        <w:tc>
          <w:tcPr>
            <w:tcW w:type="pct" w:w="78%"/>
            <w:tcMar>
              <w:top w:type="dxa" w:w="60"/>
              <w:left w:type="dxa" w:w="90"/>
              <w:bottom w:type="dxa" w:w="60"/>
              <w:right w:type="dxa" w:w="90"/>
            </w:tcMar>
          </w:tcPr>
          <w:p>
            <w:pPr>
              <w:spacing w:after="30" w:before="40"/>
            </w:pPr>
            <w:r>
              <w:rPr>
                <w:color w:val="222222"/>
                <w:sz w:val="19"/>
                <w:szCs w:val="19"/>
              </w:rPr>
              <w:t xml:space="preserve">Dashboard  ·  Organisations  ·  Announcements</w:t>
            </w:r>
          </w:p>
        </w:tc>
      </w:tr>
      <w:tr>
        <w:tc>
          <w:tcPr>
            <w:tcW w:type="pct" w:w="22%"/>
            <w:shd w:fill="F4F6FB" w:color="auto" w:val="clear"/>
            <w:tcMar>
              <w:top w:type="dxa" w:w="60"/>
              <w:left w:type="dxa" w:w="90"/>
              <w:bottom w:type="dxa" w:w="60"/>
              <w:right w:type="dxa" w:w="90"/>
            </w:tcMar>
          </w:tcPr>
          <w:p>
            <w:pPr>
              <w:spacing w:after="30" w:before="40"/>
            </w:pPr>
            <w:r>
              <w:rPr>
                <w:color w:val="222222"/>
                <w:sz w:val="19"/>
                <w:szCs w:val="19"/>
              </w:rPr>
              <w:t xml:space="preserve">Management</w:t>
            </w:r>
          </w:p>
        </w:tc>
        <w:tc>
          <w:tcPr>
            <w:tcW w:type="pct" w:w="78%"/>
            <w:shd w:fill="F4F6FB" w:color="auto" w:val="clear"/>
            <w:tcMar>
              <w:top w:type="dxa" w:w="60"/>
              <w:left w:type="dxa" w:w="90"/>
              <w:bottom w:type="dxa" w:w="60"/>
              <w:right w:type="dxa" w:w="90"/>
            </w:tcMar>
          </w:tcPr>
          <w:p>
            <w:pPr>
              <w:spacing w:after="30" w:before="40"/>
            </w:pPr>
            <w:r>
              <w:rPr>
                <w:color w:val="222222"/>
                <w:sz w:val="19"/>
                <w:szCs w:val="19"/>
              </w:rPr>
              <w:t xml:space="preserve">Plans  ·  Subscriptions  ·  Payments</w:t>
            </w:r>
          </w:p>
        </w:tc>
      </w:tr>
      <w:tr>
        <w:tc>
          <w:tcPr>
            <w:tcW w:type="pct" w:w="22%"/>
            <w:tcMar>
              <w:top w:type="dxa" w:w="60"/>
              <w:left w:type="dxa" w:w="90"/>
              <w:bottom w:type="dxa" w:w="60"/>
              <w:right w:type="dxa" w:w="90"/>
            </w:tcMar>
          </w:tcPr>
          <w:p>
            <w:pPr>
              <w:spacing w:after="30" w:before="40"/>
            </w:pPr>
            <w:r>
              <w:rPr>
                <w:color w:val="222222"/>
                <w:sz w:val="19"/>
                <w:szCs w:val="19"/>
              </w:rPr>
              <w:t xml:space="preserve">Security</w:t>
            </w:r>
          </w:p>
        </w:tc>
        <w:tc>
          <w:tcPr>
            <w:tcW w:type="pct" w:w="78%"/>
            <w:tcMar>
              <w:top w:type="dxa" w:w="60"/>
              <w:left w:type="dxa" w:w="90"/>
              <w:bottom w:type="dxa" w:w="60"/>
              <w:right w:type="dxa" w:w="90"/>
            </w:tcMar>
          </w:tcPr>
          <w:p>
            <w:pPr>
              <w:spacing w:after="30" w:before="40"/>
            </w:pPr>
            <w:r>
              <w:rPr>
                <w:color w:val="222222"/>
                <w:sz w:val="19"/>
                <w:szCs w:val="19"/>
              </w:rPr>
              <w:t xml:space="preserve">Audit Log  ·  GDPR &amp; Privacy  ·  Staff</w:t>
            </w:r>
          </w:p>
        </w:tc>
      </w:tr>
      <w:tr>
        <w:tc>
          <w:tcPr>
            <w:tcW w:type="pct" w:w="22%"/>
            <w:shd w:fill="F4F6FB" w:color="auto" w:val="clear"/>
            <w:tcMar>
              <w:top w:type="dxa" w:w="60"/>
              <w:left w:type="dxa" w:w="90"/>
              <w:bottom w:type="dxa" w:w="60"/>
              <w:right w:type="dxa" w:w="90"/>
            </w:tcMar>
          </w:tcPr>
          <w:p>
            <w:pPr>
              <w:spacing w:after="30" w:before="40"/>
            </w:pPr>
            <w:r>
              <w:rPr>
                <w:color w:val="222222"/>
                <w:sz w:val="19"/>
                <w:szCs w:val="19"/>
              </w:rPr>
              <w:t xml:space="preserve">Platform</w:t>
            </w:r>
          </w:p>
        </w:tc>
        <w:tc>
          <w:tcPr>
            <w:tcW w:type="pct" w:w="78%"/>
            <w:shd w:fill="F4F6FB" w:color="auto" w:val="clear"/>
            <w:tcMar>
              <w:top w:type="dxa" w:w="60"/>
              <w:left w:type="dxa" w:w="90"/>
              <w:bottom w:type="dxa" w:w="60"/>
              <w:right w:type="dxa" w:w="90"/>
            </w:tcMar>
          </w:tcPr>
          <w:p>
            <w:pPr>
              <w:spacing w:after="30" w:before="40"/>
            </w:pPr>
            <w:r>
              <w:rPr>
                <w:color w:val="222222"/>
                <w:sz w:val="19"/>
                <w:szCs w:val="19"/>
              </w:rPr>
              <w:t xml:space="preserve">Notifications  ·  Settings  ·  My Profile</w:t>
            </w:r>
          </w:p>
        </w:tc>
      </w:tr>
    </w:tbl>
    <w:p>
      <w:pPr>
        <w:pStyle w:val="Heading3"/>
        <w:spacing w:after="90" w:before="200"/>
      </w:pPr>
      <w:r>
        <w:rPr>
          <w:b/>
          <w:bCs/>
          <w:color w:val="1F7A8C"/>
          <w:sz w:val="23"/>
          <w:szCs w:val="23"/>
        </w:rPr>
        <w:t xml:space="preserve">What each area does</w:t>
      </w:r>
    </w:p>
    <w:p>
      <w:pPr>
        <w:pStyle w:val="ListParagraph"/>
        <w:numPr>
          <w:ilvl w:val="0"/>
          <w:numId w:val="1"/>
        </w:numPr>
        <w:spacing w:after="60" w:line="268"/>
      </w:pPr>
      <w:r>
        <w:rPr>
          <w:b/>
          <w:bCs/>
        </w:rPr>
        <w:t xml:space="preserve">Dashboard — </w:t>
      </w:r>
      <w:r>
        <w:t xml:space="preserve">platform KPIs: tenants, revenue, usage.</w:t>
      </w:r>
    </w:p>
    <w:p>
      <w:pPr>
        <w:pStyle w:val="ListParagraph"/>
        <w:numPr>
          <w:ilvl w:val="0"/>
          <w:numId w:val="1"/>
        </w:numPr>
        <w:spacing w:after="60" w:line="268"/>
      </w:pPr>
      <w:r>
        <w:rPr>
          <w:b/>
          <w:bCs/>
        </w:rPr>
        <w:t xml:space="preserve">Organisations — </w:t>
      </w:r>
      <w:r>
        <w:t xml:space="preserve">create/suspend tenant firms, manage their users; a suspended org cannot log its users in.</w:t>
      </w:r>
    </w:p>
    <w:p>
      <w:pPr>
        <w:pStyle w:val="ListParagraph"/>
        <w:numPr>
          <w:ilvl w:val="0"/>
          <w:numId w:val="1"/>
        </w:numPr>
        <w:spacing w:after="60" w:line="268"/>
      </w:pPr>
      <w:r>
        <w:rPr>
          <w:b/>
          <w:bCs/>
        </w:rPr>
        <w:t xml:space="preserve">Plans / Subscriptions / Payments — </w:t>
      </w:r>
      <w:r>
        <w:t xml:space="preserve">pricing tiers, which modules each plan unlocks, Stripe billing, invoices and revenue.</w:t>
      </w:r>
    </w:p>
    <w:p>
      <w:pPr>
        <w:pStyle w:val="ListParagraph"/>
        <w:numPr>
          <w:ilvl w:val="0"/>
          <w:numId w:val="1"/>
        </w:numPr>
        <w:spacing w:after="60" w:line="268"/>
      </w:pPr>
      <w:r>
        <w:rPr>
          <w:b/>
          <w:bCs/>
        </w:rPr>
        <w:t xml:space="preserve">Audit Log / GDPR — </w:t>
      </w:r>
      <w:r>
        <w:t xml:space="preserve">platform-wide security events and data-privacy tooling.</w:t>
      </w:r>
    </w:p>
    <w:p>
      <w:pPr>
        <w:pStyle w:val="ListParagraph"/>
        <w:numPr>
          <w:ilvl w:val="0"/>
          <w:numId w:val="1"/>
        </w:numPr>
        <w:spacing w:after="60" w:line="268"/>
      </w:pPr>
      <w:r>
        <w:rPr>
          <w:b/>
          <w:bCs/>
        </w:rPr>
        <w:t xml:space="preserve">Staff / Settings / Announcements — </w:t>
      </w:r>
      <w:r>
        <w:t xml:space="preserve">platform team &amp; permissions, global configuration, and broadcast announcements to tenants.</w:t>
      </w:r>
    </w:p>
    <w:p>
      <w:pPr>
        <w:spacing w:after="60"/>
      </w:pPr>
    </w:p>
    <w:tbl>
      <w:tblPr>
        <w:tblW w:type="pct" w:w="100%"/>
        <w:tblBorders>
          <w:top w:val="single" w:color="2E5496" w:sz="2"/>
          <w:left w:val="single" w:color="2E5496" w:sz="16"/>
          <w:bottom w:val="single" w:color="2E5496" w:sz="2"/>
          <w:right w:val="single" w:color="2E5496" w:sz="2"/>
          <w:insideH w:val="none"/>
          <w:insideV w:val="none"/>
        </w:tblBorders>
      </w:tblPr>
      <w:tblGrid>
        <w:gridCol w:w="100"/>
      </w:tblGrid>
      <w:tr>
        <w:tc>
          <w:tcPr>
            <w:shd w:fill="EAF0F8" w:color="auto" w:val="clear"/>
            <w:tcMar>
              <w:top w:type="dxa" w:w="100"/>
              <w:left w:type="dxa" w:w="160"/>
              <w:bottom w:type="dxa" w:w="100"/>
              <w:right w:type="dxa" w:w="140"/>
            </w:tcMar>
          </w:tcPr>
          <w:p>
            <w:pPr>
              <w:spacing w:after="60"/>
            </w:pPr>
            <w:r>
              <w:rPr>
                <w:b/>
                <w:bCs/>
                <w:color w:val="2E5496"/>
                <w:sz w:val="21"/>
                <w:szCs w:val="21"/>
              </w:rPr>
              <w:t xml:space="preserve">Typical Super-Admin flow</w:t>
            </w:r>
          </w:p>
          <w:p>
            <w:pPr>
              <w:spacing w:after="40"/>
            </w:pPr>
            <w:r>
              <w:rPr>
                <w:color w:val="333333"/>
                <w:sz w:val="20"/>
                <w:szCs w:val="20"/>
              </w:rPr>
              <w:t xml:space="preserve">1. Onboard a new law-firm tenant → create the organisation and its first Admin.</w:t>
            </w:r>
          </w:p>
          <w:p>
            <w:pPr>
              <w:spacing w:after="40"/>
            </w:pPr>
            <w:r>
              <w:rPr>
                <w:color w:val="333333"/>
                <w:sz w:val="20"/>
                <w:szCs w:val="20"/>
              </w:rPr>
              <w:t xml:space="preserve">2. Assign a subscription plan (which decides the modules the tenant can use).</w:t>
            </w:r>
          </w:p>
          <w:p>
            <w:pPr>
              <w:spacing w:after="40"/>
            </w:pPr>
            <w:r>
              <w:rPr>
                <w:color w:val="333333"/>
                <w:sz w:val="20"/>
                <w:szCs w:val="20"/>
              </w:rPr>
              <w:t xml:space="preserve">3. Monitor usage, payments and audit events; suspend or renew as needed.</w:t>
            </w:r>
          </w:p>
        </w:tc>
      </w:tr>
    </w:tbl>
    <w:p>
      <w:r>
        <w:br w:type="page"/>
      </w:r>
    </w:p>
    <w:p>
      <w:pPr>
        <w:pStyle w:val="Heading2"/>
        <w:spacing w:after="110" w:before="260"/>
      </w:pPr>
      <w:r>
        <w:rPr>
          <w:b/>
          <w:bCs/>
          <w:color w:val="2E5496"/>
          <w:sz w:val="26"/>
          <w:szCs w:val="26"/>
        </w:rPr>
        <w:t xml:space="preserve">2.2 Admin panel (firm administrator)</w:t>
      </w:r>
    </w:p>
    <w:p>
      <w:pPr>
        <w:spacing w:after="120" w:line="276"/>
      </w:pPr>
      <w:r>
        <w:rPr>
          <w:b/>
          <w:bCs/>
        </w:rPr>
        <w:t xml:space="preserve">Route base: </w:t>
      </w:r>
      <w:r>
        <w:t xml:space="preserve">/admin  ·  </w:t>
      </w:r>
      <w:r>
        <w:rPr>
          <w:b/>
          <w:bCs/>
        </w:rPr>
        <w:t xml:space="preserve">Role: </w:t>
      </w:r>
      <w:r>
        <w:t xml:space="preserve">admin (3)</w:t>
      </w:r>
    </w:p>
    <w:p>
      <w:pPr>
        <w:spacing w:after="120" w:line="276"/>
      </w:pPr>
      <w:r>
        <w:rPr>
          <w:color w:val="222222"/>
          <w:sz w:val="21"/>
          <w:szCs w:val="21"/>
        </w:rPr>
        <w:t xml:space="preserve">The Admin runs a single law firm (tenant). They triage incoming enquiries, assign caseworkers, approve fees, oversee cases, licences, CoS and compliance, and configure the firm. Menu items are gated by the tenant’s plan modules.</w:t>
      </w:r>
    </w:p>
    <w:p>
      <w:pPr>
        <w:pStyle w:val="Heading3"/>
        <w:spacing w:after="90" w:before="200"/>
      </w:pPr>
      <w:r>
        <w:rPr>
          <w:b/>
          <w:bCs/>
          <w:color w:val="1F7A8C"/>
          <w:sz w:val="23"/>
          <w:szCs w:val="23"/>
        </w:rPr>
        <w:t xml:space="preserve">Navigation</w:t>
      </w:r>
    </w:p>
    <w:tbl>
      <w:tblPr>
        <w:tblW w:type="pct" w:w="100%"/>
        <w:tblBorders>
          <w:top w:val="single" w:color="C9D4E6" w:sz="4"/>
          <w:left w:val="single" w:color="C9D4E6" w:sz="4"/>
          <w:bottom w:val="single" w:color="C9D4E6" w:sz="4"/>
          <w:right w:val="single" w:color="C9D4E6" w:sz="4"/>
          <w:insideH w:val="single" w:color="DCE3EF" w:sz="2"/>
          <w:insideV w:val="single" w:color="DCE3EF" w:sz="2"/>
        </w:tblBorders>
      </w:tblPr>
      <w:tblGrid>
        <w:gridCol w:w="100"/>
        <w:gridCol w:w="100"/>
      </w:tblGrid>
      <w:tr>
        <w:trPr>
          <w:tblHeader/>
        </w:trPr>
        <w:tc>
          <w:tcPr>
            <w:tcW w:type="pct" w:w="22%"/>
            <w:shd w:fill="1F3864" w:color="auto" w:val="clear"/>
            <w:tcMar>
              <w:top w:type="dxa" w:w="60"/>
              <w:left w:type="dxa" w:w="90"/>
              <w:bottom w:type="dxa" w:w="60"/>
              <w:right w:type="dxa" w:w="90"/>
            </w:tcMar>
          </w:tcPr>
          <w:p>
            <w:pPr>
              <w:spacing w:after="30" w:before="40"/>
            </w:pPr>
            <w:r>
              <w:rPr>
                <w:b/>
                <w:bCs/>
                <w:color w:val="FFFFFF"/>
                <w:sz w:val="19"/>
                <w:szCs w:val="19"/>
              </w:rPr>
              <w:t xml:space="preserve">Menu group</w:t>
            </w:r>
          </w:p>
        </w:tc>
        <w:tc>
          <w:tcPr>
            <w:tcW w:type="pct" w:w="78%"/>
            <w:shd w:fill="1F3864" w:color="auto" w:val="clear"/>
            <w:tcMar>
              <w:top w:type="dxa" w:w="60"/>
              <w:left w:type="dxa" w:w="90"/>
              <w:bottom w:type="dxa" w:w="60"/>
              <w:right w:type="dxa" w:w="90"/>
            </w:tcMar>
          </w:tcPr>
          <w:p>
            <w:pPr>
              <w:spacing w:after="30" w:before="40"/>
            </w:pPr>
            <w:r>
              <w:rPr>
                <w:b/>
                <w:bCs/>
                <w:color w:val="FFFFFF"/>
                <w:sz w:val="19"/>
                <w:szCs w:val="19"/>
              </w:rPr>
              <w:t xml:space="preserve">Items</w:t>
            </w:r>
          </w:p>
        </w:tc>
      </w:tr>
      <w:tr>
        <w:tc>
          <w:tcPr>
            <w:tcW w:type="pct" w:w="22%"/>
            <w:tcMar>
              <w:top w:type="dxa" w:w="60"/>
              <w:left w:type="dxa" w:w="90"/>
              <w:bottom w:type="dxa" w:w="60"/>
              <w:right w:type="dxa" w:w="90"/>
            </w:tcMar>
          </w:tcPr>
          <w:p>
            <w:pPr>
              <w:spacing w:after="30" w:before="40"/>
            </w:pPr>
            <w:r>
              <w:rPr>
                <w:color w:val="222222"/>
                <w:sz w:val="19"/>
                <w:szCs w:val="19"/>
              </w:rPr>
              <w:t xml:space="preserve">General</w:t>
            </w:r>
          </w:p>
        </w:tc>
        <w:tc>
          <w:tcPr>
            <w:tcW w:type="pct" w:w="78%"/>
            <w:tcMar>
              <w:top w:type="dxa" w:w="60"/>
              <w:left w:type="dxa" w:w="90"/>
              <w:bottom w:type="dxa" w:w="60"/>
              <w:right w:type="dxa" w:w="90"/>
            </w:tcMar>
          </w:tcPr>
          <w:p>
            <w:pPr>
              <w:spacing w:after="30" w:before="40"/>
            </w:pPr>
            <w:r>
              <w:rPr>
                <w:color w:val="222222"/>
                <w:sz w:val="19"/>
                <w:szCs w:val="19"/>
              </w:rPr>
              <w:t xml:space="preserve">Dashboard</w:t>
            </w:r>
          </w:p>
        </w:tc>
      </w:tr>
      <w:tr>
        <w:tc>
          <w:tcPr>
            <w:tcW w:type="pct" w:w="22%"/>
            <w:shd w:fill="F4F6FB" w:color="auto" w:val="clear"/>
            <w:tcMar>
              <w:top w:type="dxa" w:w="60"/>
              <w:left w:type="dxa" w:w="90"/>
              <w:bottom w:type="dxa" w:w="60"/>
              <w:right w:type="dxa" w:w="90"/>
            </w:tcMar>
          </w:tcPr>
          <w:p>
            <w:pPr>
              <w:spacing w:after="30" w:before="40"/>
            </w:pPr>
            <w:r>
              <w:rPr>
                <w:color w:val="222222"/>
                <w:sz w:val="19"/>
                <w:szCs w:val="19"/>
              </w:rPr>
              <w:t xml:space="preserve">People</w:t>
            </w:r>
          </w:p>
        </w:tc>
        <w:tc>
          <w:tcPr>
            <w:tcW w:type="pct" w:w="78%"/>
            <w:shd w:fill="F4F6FB" w:color="auto" w:val="clear"/>
            <w:tcMar>
              <w:top w:type="dxa" w:w="60"/>
              <w:left w:type="dxa" w:w="90"/>
              <w:bottom w:type="dxa" w:w="60"/>
              <w:right w:type="dxa" w:w="90"/>
            </w:tcMar>
          </w:tcPr>
          <w:p>
            <w:pPr>
              <w:spacing w:after="30" w:before="40"/>
            </w:pPr>
            <w:r>
              <w:rPr>
                <w:color w:val="222222"/>
                <w:sz w:val="19"/>
                <w:szCs w:val="19"/>
              </w:rPr>
              <w:t xml:space="preserve">Admin Users  ·  Caseworkers  ·  Clients (candidates)  ·  Sponsors (businesses)</w:t>
            </w:r>
          </w:p>
        </w:tc>
      </w:tr>
      <w:tr>
        <w:tc>
          <w:tcPr>
            <w:tcW w:type="pct" w:w="22%"/>
            <w:tcMar>
              <w:top w:type="dxa" w:w="60"/>
              <w:left w:type="dxa" w:w="90"/>
              <w:bottom w:type="dxa" w:w="60"/>
              <w:right w:type="dxa" w:w="90"/>
            </w:tcMar>
          </w:tcPr>
          <w:p>
            <w:pPr>
              <w:spacing w:after="30" w:before="40"/>
            </w:pPr>
            <w:r>
              <w:rPr>
                <w:color w:val="222222"/>
                <w:sz w:val="19"/>
                <w:szCs w:val="19"/>
              </w:rPr>
              <w:t xml:space="preserve">Cases &amp; Workflow</w:t>
            </w:r>
          </w:p>
        </w:tc>
        <w:tc>
          <w:tcPr>
            <w:tcW w:type="pct" w:w="78%"/>
            <w:tcMar>
              <w:top w:type="dxa" w:w="60"/>
              <w:left w:type="dxa" w:w="90"/>
              <w:bottom w:type="dxa" w:w="60"/>
              <w:right w:type="dxa" w:w="90"/>
            </w:tcMar>
          </w:tcPr>
          <w:p>
            <w:pPr>
              <w:spacing w:after="30" w:before="40"/>
            </w:pPr>
            <w:r>
              <w:rPr>
                <w:color w:val="222222"/>
                <w:sz w:val="19"/>
                <w:szCs w:val="19"/>
              </w:rPr>
              <w:t xml:space="preserve">Enquiries  ·  CCL fee approvals  ·  All Cases  ·  Pipeline  ·  Calendar  ·  Escalations  ·  Licence Requests  ·  CoS Requests  ·  Compliance Review</w:t>
            </w:r>
          </w:p>
        </w:tc>
      </w:tr>
      <w:tr>
        <w:tc>
          <w:tcPr>
            <w:tcW w:type="pct" w:w="22%"/>
            <w:shd w:fill="F4F6FB" w:color="auto" w:val="clear"/>
            <w:tcMar>
              <w:top w:type="dxa" w:w="60"/>
              <w:left w:type="dxa" w:w="90"/>
              <w:bottom w:type="dxa" w:w="60"/>
              <w:right w:type="dxa" w:w="90"/>
            </w:tcMar>
          </w:tcPr>
          <w:p>
            <w:pPr>
              <w:spacing w:after="30" w:before="40"/>
            </w:pPr>
            <w:r>
              <w:rPr>
                <w:color w:val="222222"/>
                <w:sz w:val="19"/>
                <w:szCs w:val="19"/>
              </w:rPr>
              <w:t xml:space="preserve">Analytics &amp; Finance</w:t>
            </w:r>
          </w:p>
        </w:tc>
        <w:tc>
          <w:tcPr>
            <w:tcW w:type="pct" w:w="78%"/>
            <w:shd w:fill="F4F6FB" w:color="auto" w:val="clear"/>
            <w:tcMar>
              <w:top w:type="dxa" w:w="60"/>
              <w:left w:type="dxa" w:w="90"/>
              <w:bottom w:type="dxa" w:w="60"/>
              <w:right w:type="dxa" w:w="90"/>
            </w:tcMar>
          </w:tcPr>
          <w:p>
            <w:pPr>
              <w:spacing w:after="30" w:before="40"/>
            </w:pPr>
            <w:r>
              <w:rPr>
                <w:color w:val="222222"/>
                <w:sz w:val="19"/>
                <w:szCs w:val="19"/>
              </w:rPr>
              <w:t xml:space="preserve">Workload  ·  Finance  ·  Reports</w:t>
            </w:r>
          </w:p>
        </w:tc>
      </w:tr>
      <w:tr>
        <w:tc>
          <w:tcPr>
            <w:tcW w:type="pct" w:w="22%"/>
            <w:tcMar>
              <w:top w:type="dxa" w:w="60"/>
              <w:left w:type="dxa" w:w="90"/>
              <w:bottom w:type="dxa" w:w="60"/>
              <w:right w:type="dxa" w:w="90"/>
            </w:tcMar>
          </w:tcPr>
          <w:p>
            <w:pPr>
              <w:spacing w:after="30" w:before="40"/>
            </w:pPr>
            <w:r>
              <w:rPr>
                <w:color w:val="222222"/>
                <w:sz w:val="19"/>
                <w:szCs w:val="19"/>
              </w:rPr>
              <w:t xml:space="preserve">System</w:t>
            </w:r>
          </w:p>
        </w:tc>
        <w:tc>
          <w:tcPr>
            <w:tcW w:type="pct" w:w="78%"/>
            <w:tcMar>
              <w:top w:type="dxa" w:w="60"/>
              <w:left w:type="dxa" w:w="90"/>
              <w:bottom w:type="dxa" w:w="60"/>
              <w:right w:type="dxa" w:w="90"/>
            </w:tcMar>
          </w:tcPr>
          <w:p>
            <w:pPr>
              <w:spacing w:after="30" w:before="40"/>
            </w:pPr>
            <w:r>
              <w:rPr>
                <w:color w:val="222222"/>
                <w:sz w:val="19"/>
                <w:szCs w:val="19"/>
              </w:rPr>
              <w:t xml:space="preserve">Announcements  ·  Notifications  ·  Messages  ·  Audit Log  ·  Settings</w:t>
            </w:r>
          </w:p>
        </w:tc>
      </w:tr>
    </w:tbl>
    <w:p>
      <w:pPr>
        <w:pStyle w:val="Heading3"/>
        <w:spacing w:after="90" w:before="200"/>
      </w:pPr>
      <w:r>
        <w:rPr>
          <w:b/>
          <w:bCs/>
          <w:color w:val="1F7A8C"/>
          <w:sz w:val="23"/>
          <w:szCs w:val="23"/>
        </w:rPr>
        <w:t xml:space="preserve">Key responsibilities</w:t>
      </w:r>
    </w:p>
    <w:p>
      <w:pPr>
        <w:pStyle w:val="ListParagraph"/>
        <w:numPr>
          <w:ilvl w:val="0"/>
          <w:numId w:val="1"/>
        </w:numPr>
        <w:spacing w:after="60" w:line="268"/>
      </w:pPr>
      <w:r>
        <w:rPr>
          <w:b/>
          <w:bCs/>
        </w:rPr>
        <w:t xml:space="preserve">Enquiries → Assignment: </w:t>
      </w:r>
      <w:r>
        <w:t xml:space="preserve">new client enquiries land in the Enquiries inbox; the admin opens a case and assigns a caseworker (steps 1–2 of the visa process).</w:t>
      </w:r>
    </w:p>
    <w:p>
      <w:pPr>
        <w:pStyle w:val="ListParagraph"/>
        <w:numPr>
          <w:ilvl w:val="0"/>
          <w:numId w:val="1"/>
        </w:numPr>
        <w:spacing w:after="60" w:line="268"/>
      </w:pPr>
      <w:r>
        <w:rPr>
          <w:b/>
          <w:bCs/>
        </w:rPr>
        <w:t xml:space="preserve">CCL fee approvals: </w:t>
      </w:r>
      <w:r>
        <w:t xml:space="preserve">caseworkers propose fees; the admin approves and issues the Client Care Letter (step 9).</w:t>
      </w:r>
    </w:p>
    <w:p>
      <w:pPr>
        <w:pStyle w:val="ListParagraph"/>
        <w:numPr>
          <w:ilvl w:val="0"/>
          <w:numId w:val="1"/>
        </w:numPr>
        <w:spacing w:after="60" w:line="268"/>
      </w:pPr>
      <w:r>
        <w:rPr>
          <w:b/>
          <w:bCs/>
        </w:rPr>
        <w:t xml:space="preserve">Cases / Pipeline: </w:t>
      </w:r>
      <w:r>
        <w:t xml:space="preserve">a full list and a Kanban pipeline of every case across the 16 stages.</w:t>
      </w:r>
    </w:p>
    <w:p>
      <w:pPr>
        <w:pStyle w:val="ListParagraph"/>
        <w:numPr>
          <w:ilvl w:val="0"/>
          <w:numId w:val="1"/>
        </w:numPr>
        <w:spacing w:after="60" w:line="268"/>
      </w:pPr>
      <w:r>
        <w:rPr>
          <w:b/>
          <w:bCs/>
        </w:rPr>
        <w:t xml:space="preserve">Licence / CoS / Compliance Requests: </w:t>
      </w:r>
      <w:r>
        <w:t xml:space="preserve">the admin’s approval queues for sponsor-side work.</w:t>
      </w:r>
    </w:p>
    <w:p>
      <w:pPr>
        <w:pStyle w:val="ListParagraph"/>
        <w:numPr>
          <w:ilvl w:val="0"/>
          <w:numId w:val="1"/>
        </w:numPr>
        <w:spacing w:after="60" w:line="268"/>
      </w:pPr>
      <w:r>
        <w:rPr>
          <w:b/>
          <w:bCs/>
        </w:rPr>
        <w:t xml:space="preserve">Escalations / Workload / Finance / Reports: </w:t>
      </w:r>
      <w:r>
        <w:t xml:space="preserve">oversight — SLA breaches, caseworker load balancing, money and analytics.</w:t>
      </w:r>
    </w:p>
    <w:p>
      <w:pPr>
        <w:pStyle w:val="ListParagraph"/>
        <w:numPr>
          <w:ilvl w:val="0"/>
          <w:numId w:val="1"/>
        </w:numPr>
        <w:spacing w:after="60" w:line="268"/>
      </w:pPr>
      <w:r>
        <w:rPr>
          <w:b/>
          <w:bCs/>
        </w:rPr>
        <w:t xml:space="preserve">People &amp; System: </w:t>
      </w:r>
      <w:r>
        <w:t xml:space="preserve">manage admin users, caseworkers, clients and sponsors; audit log, messages, announcements and settings.</w:t>
      </w:r>
    </w:p>
    <w:p>
      <w:pPr>
        <w:spacing w:after="60"/>
      </w:pPr>
    </w:p>
    <w:tbl>
      <w:tblPr>
        <w:tblW w:type="pct" w:w="100%"/>
        <w:tblBorders>
          <w:top w:val="single" w:color="2E5496" w:sz="2"/>
          <w:left w:val="single" w:color="2E5496" w:sz="16"/>
          <w:bottom w:val="single" w:color="2E5496" w:sz="2"/>
          <w:right w:val="single" w:color="2E5496" w:sz="2"/>
          <w:insideH w:val="none"/>
          <w:insideV w:val="none"/>
        </w:tblBorders>
      </w:tblPr>
      <w:tblGrid>
        <w:gridCol w:w="100"/>
      </w:tblGrid>
      <w:tr>
        <w:tc>
          <w:tcPr>
            <w:shd w:fill="EAF0F8" w:color="auto" w:val="clear"/>
            <w:tcMar>
              <w:top w:type="dxa" w:w="100"/>
              <w:left w:type="dxa" w:w="160"/>
              <w:bottom w:type="dxa" w:w="100"/>
              <w:right w:type="dxa" w:w="140"/>
            </w:tcMar>
          </w:tcPr>
          <w:p>
            <w:pPr>
              <w:spacing w:after="60"/>
            </w:pPr>
            <w:r>
              <w:rPr>
                <w:b/>
                <w:bCs/>
                <w:color w:val="2E5496"/>
                <w:sz w:val="21"/>
                <w:szCs w:val="21"/>
              </w:rPr>
              <w:t xml:space="preserve">Typical Admin flow</w:t>
            </w:r>
          </w:p>
          <w:p>
            <w:pPr>
              <w:spacing w:after="40"/>
            </w:pPr>
            <w:r>
              <w:rPr>
                <w:color w:val="333333"/>
                <w:sz w:val="20"/>
                <w:szCs w:val="20"/>
              </w:rPr>
              <w:t xml:space="preserve">Enquiry inbox → open case &amp; assign caseworker → monitor pipeline → approve CCL fees → handle escalations → approve licence/CoS/compliance requests → review finance &amp; reports.</w:t>
            </w:r>
          </w:p>
        </w:tc>
      </w:tr>
    </w:tbl>
    <w:p>
      <w:r>
        <w:br w:type="page"/>
      </w:r>
    </w:p>
    <w:p>
      <w:pPr>
        <w:pStyle w:val="Heading2"/>
        <w:spacing w:after="110" w:before="260"/>
      </w:pPr>
      <w:r>
        <w:rPr>
          <w:b/>
          <w:bCs/>
          <w:color w:val="2E5496"/>
          <w:sz w:val="26"/>
          <w:szCs w:val="26"/>
        </w:rPr>
        <w:t xml:space="preserve">2.3 Caseworker panel</w:t>
      </w:r>
    </w:p>
    <w:p>
      <w:pPr>
        <w:spacing w:after="120" w:line="276"/>
      </w:pPr>
      <w:r>
        <w:rPr>
          <w:b/>
          <w:bCs/>
        </w:rPr>
        <w:t xml:space="preserve">Route base: </w:t>
      </w:r>
      <w:r>
        <w:t xml:space="preserve">/caseworker  ·  </w:t>
      </w:r>
      <w:r>
        <w:rPr>
          <w:b/>
          <w:bCs/>
        </w:rPr>
        <w:t xml:space="preserve">Role: </w:t>
      </w:r>
      <w:r>
        <w:t xml:space="preserve">caseworker (2)</w:t>
      </w:r>
    </w:p>
    <w:p>
      <w:pPr>
        <w:spacing w:after="120" w:line="276"/>
      </w:pPr>
      <w:r>
        <w:rPr>
          <w:color w:val="222222"/>
          <w:sz w:val="21"/>
          <w:szCs w:val="21"/>
        </w:rPr>
        <w:t xml:space="preserve">The caseworker does the hands-on immigration work. They own the case from consultation to decision, prepare applications, chase documents, and also act as the reviewer for sponsor licence applications, CoS requests and compliance submissions.</w:t>
      </w:r>
    </w:p>
    <w:p>
      <w:pPr>
        <w:pStyle w:val="Heading3"/>
        <w:spacing w:after="90" w:before="200"/>
      </w:pPr>
      <w:r>
        <w:rPr>
          <w:b/>
          <w:bCs/>
          <w:color w:val="1F7A8C"/>
          <w:sz w:val="23"/>
          <w:szCs w:val="23"/>
        </w:rPr>
        <w:t xml:space="preserve">Navigation</w:t>
      </w:r>
    </w:p>
    <w:tbl>
      <w:tblPr>
        <w:tblW w:type="pct" w:w="100%"/>
        <w:tblBorders>
          <w:top w:val="single" w:color="C9D4E6" w:sz="4"/>
          <w:left w:val="single" w:color="C9D4E6" w:sz="4"/>
          <w:bottom w:val="single" w:color="C9D4E6" w:sz="4"/>
          <w:right w:val="single" w:color="C9D4E6" w:sz="4"/>
          <w:insideH w:val="single" w:color="DCE3EF" w:sz="2"/>
          <w:insideV w:val="single" w:color="DCE3EF" w:sz="2"/>
        </w:tblBorders>
      </w:tblPr>
      <w:tblGrid>
        <w:gridCol w:w="100"/>
        <w:gridCol w:w="100"/>
      </w:tblGrid>
      <w:tr>
        <w:trPr>
          <w:tblHeader/>
        </w:trPr>
        <w:tc>
          <w:tcPr>
            <w:tcW w:type="pct" w:w="22%"/>
            <w:shd w:fill="1F3864" w:color="auto" w:val="clear"/>
            <w:tcMar>
              <w:top w:type="dxa" w:w="60"/>
              <w:left w:type="dxa" w:w="90"/>
              <w:bottom w:type="dxa" w:w="60"/>
              <w:right w:type="dxa" w:w="90"/>
            </w:tcMar>
          </w:tcPr>
          <w:p>
            <w:pPr>
              <w:spacing w:after="30" w:before="40"/>
            </w:pPr>
            <w:r>
              <w:rPr>
                <w:b/>
                <w:bCs/>
                <w:color w:val="FFFFFF"/>
                <w:sz w:val="19"/>
                <w:szCs w:val="19"/>
              </w:rPr>
              <w:t xml:space="preserve">Menu group</w:t>
            </w:r>
          </w:p>
        </w:tc>
        <w:tc>
          <w:tcPr>
            <w:tcW w:type="pct" w:w="78%"/>
            <w:shd w:fill="1F3864" w:color="auto" w:val="clear"/>
            <w:tcMar>
              <w:top w:type="dxa" w:w="60"/>
              <w:left w:type="dxa" w:w="90"/>
              <w:bottom w:type="dxa" w:w="60"/>
              <w:right w:type="dxa" w:w="90"/>
            </w:tcMar>
          </w:tcPr>
          <w:p>
            <w:pPr>
              <w:spacing w:after="30" w:before="40"/>
            </w:pPr>
            <w:r>
              <w:rPr>
                <w:b/>
                <w:bCs/>
                <w:color w:val="FFFFFF"/>
                <w:sz w:val="19"/>
                <w:szCs w:val="19"/>
              </w:rPr>
              <w:t xml:space="preserve">Items</w:t>
            </w:r>
          </w:p>
        </w:tc>
      </w:tr>
      <w:tr>
        <w:tc>
          <w:tcPr>
            <w:tcW w:type="pct" w:w="22%"/>
            <w:tcMar>
              <w:top w:type="dxa" w:w="60"/>
              <w:left w:type="dxa" w:w="90"/>
              <w:bottom w:type="dxa" w:w="60"/>
              <w:right w:type="dxa" w:w="90"/>
            </w:tcMar>
          </w:tcPr>
          <w:p>
            <w:pPr>
              <w:spacing w:after="30" w:before="40"/>
            </w:pPr>
            <w:r>
              <w:rPr>
                <w:color w:val="222222"/>
                <w:sz w:val="19"/>
                <w:szCs w:val="19"/>
              </w:rPr>
              <w:t xml:space="preserve">Cases</w:t>
            </w:r>
          </w:p>
        </w:tc>
        <w:tc>
          <w:tcPr>
            <w:tcW w:type="pct" w:w="78%"/>
            <w:tcMar>
              <w:top w:type="dxa" w:w="60"/>
              <w:left w:type="dxa" w:w="90"/>
              <w:bottom w:type="dxa" w:w="60"/>
              <w:right w:type="dxa" w:w="90"/>
            </w:tcMar>
          </w:tcPr>
          <w:p>
            <w:pPr>
              <w:spacing w:after="30" w:before="40"/>
            </w:pPr>
            <w:r>
              <w:rPr>
                <w:color w:val="222222"/>
                <w:sz w:val="19"/>
                <w:szCs w:val="19"/>
              </w:rPr>
              <w:t xml:space="preserve">Dashboard  ·  All Cases  ·  CCL Templates  ·  Tasks  ·  Calendar</w:t>
            </w:r>
          </w:p>
        </w:tc>
      </w:tr>
      <w:tr>
        <w:tc>
          <w:tcPr>
            <w:tcW w:type="pct" w:w="22%"/>
            <w:shd w:fill="F4F6FB" w:color="auto" w:val="clear"/>
            <w:tcMar>
              <w:top w:type="dxa" w:w="60"/>
              <w:left w:type="dxa" w:w="90"/>
              <w:bottom w:type="dxa" w:w="60"/>
              <w:right w:type="dxa" w:w="90"/>
            </w:tcMar>
          </w:tcPr>
          <w:p>
            <w:pPr>
              <w:spacing w:after="30" w:before="40"/>
            </w:pPr>
            <w:r>
              <w:rPr>
                <w:color w:val="222222"/>
                <w:sz w:val="19"/>
                <w:szCs w:val="19"/>
              </w:rPr>
              <w:t xml:space="preserve">Contacts</w:t>
            </w:r>
          </w:p>
        </w:tc>
        <w:tc>
          <w:tcPr>
            <w:tcW w:type="pct" w:w="78%"/>
            <w:shd w:fill="F4F6FB" w:color="auto" w:val="clear"/>
            <w:tcMar>
              <w:top w:type="dxa" w:w="60"/>
              <w:left w:type="dxa" w:w="90"/>
              <w:bottom w:type="dxa" w:w="60"/>
              <w:right w:type="dxa" w:w="90"/>
            </w:tcMar>
          </w:tcPr>
          <w:p>
            <w:pPr>
              <w:spacing w:after="30" w:before="40"/>
            </w:pPr>
            <w:r>
              <w:rPr>
                <w:color w:val="222222"/>
                <w:sz w:val="19"/>
                <w:szCs w:val="19"/>
              </w:rPr>
              <w:t xml:space="preserve">Candidates  ·  Sponsors  ·  Licence Reviews  ·  CoS Requests  ·  Compliance Review</w:t>
            </w:r>
          </w:p>
        </w:tc>
      </w:tr>
      <w:tr>
        <w:tc>
          <w:tcPr>
            <w:tcW w:type="pct" w:w="22%"/>
            <w:tcMar>
              <w:top w:type="dxa" w:w="60"/>
              <w:left w:type="dxa" w:w="90"/>
              <w:bottom w:type="dxa" w:w="60"/>
              <w:right w:type="dxa" w:w="90"/>
            </w:tcMar>
          </w:tcPr>
          <w:p>
            <w:pPr>
              <w:spacing w:after="30" w:before="40"/>
            </w:pPr>
            <w:r>
              <w:rPr>
                <w:color w:val="222222"/>
                <w:sz w:val="19"/>
                <w:szCs w:val="19"/>
              </w:rPr>
              <w:t xml:space="preserve">Documents</w:t>
            </w:r>
          </w:p>
        </w:tc>
        <w:tc>
          <w:tcPr>
            <w:tcW w:type="pct" w:w="78%"/>
            <w:tcMar>
              <w:top w:type="dxa" w:w="60"/>
              <w:left w:type="dxa" w:w="90"/>
              <w:bottom w:type="dxa" w:w="60"/>
              <w:right w:type="dxa" w:w="90"/>
            </w:tcMar>
          </w:tcPr>
          <w:p>
            <w:pPr>
              <w:spacing w:after="30" w:before="40"/>
            </w:pPr>
            <w:r>
              <w:rPr>
                <w:color w:val="222222"/>
                <w:sz w:val="19"/>
                <w:szCs w:val="19"/>
              </w:rPr>
              <w:t xml:space="preserve">Upload Documents</w:t>
            </w:r>
          </w:p>
        </w:tc>
      </w:tr>
      <w:tr>
        <w:tc>
          <w:tcPr>
            <w:tcW w:type="pct" w:w="22%"/>
            <w:shd w:fill="F4F6FB" w:color="auto" w:val="clear"/>
            <w:tcMar>
              <w:top w:type="dxa" w:w="60"/>
              <w:left w:type="dxa" w:w="90"/>
              <w:bottom w:type="dxa" w:w="60"/>
              <w:right w:type="dxa" w:w="90"/>
            </w:tcMar>
          </w:tcPr>
          <w:p>
            <w:pPr>
              <w:spacing w:after="30" w:before="40"/>
            </w:pPr>
            <w:r>
              <w:rPr>
                <w:color w:val="222222"/>
                <w:sz w:val="19"/>
                <w:szCs w:val="19"/>
              </w:rPr>
              <w:t xml:space="preserve">Analytics</w:t>
            </w:r>
          </w:p>
        </w:tc>
        <w:tc>
          <w:tcPr>
            <w:tcW w:type="pct" w:w="78%"/>
            <w:shd w:fill="F4F6FB" w:color="auto" w:val="clear"/>
            <w:tcMar>
              <w:top w:type="dxa" w:w="60"/>
              <w:left w:type="dxa" w:w="90"/>
              <w:bottom w:type="dxa" w:w="60"/>
              <w:right w:type="dxa" w:w="90"/>
            </w:tcMar>
          </w:tcPr>
          <w:p>
            <w:pPr>
              <w:spacing w:after="30" w:before="40"/>
            </w:pPr>
            <w:r>
              <w:rPr>
                <w:color w:val="222222"/>
                <w:sz w:val="19"/>
                <w:szCs w:val="19"/>
              </w:rPr>
              <w:t xml:space="preserve">Pipeline  ·  Finance  ·  Performance</w:t>
            </w:r>
          </w:p>
        </w:tc>
      </w:tr>
      <w:tr>
        <w:tc>
          <w:tcPr>
            <w:tcW w:type="pct" w:w="22%"/>
            <w:tcMar>
              <w:top w:type="dxa" w:w="60"/>
              <w:left w:type="dxa" w:w="90"/>
              <w:bottom w:type="dxa" w:w="60"/>
              <w:right w:type="dxa" w:w="90"/>
            </w:tcMar>
          </w:tcPr>
          <w:p>
            <w:pPr>
              <w:spacing w:after="30" w:before="40"/>
            </w:pPr>
            <w:r>
              <w:rPr>
                <w:color w:val="222222"/>
                <w:sz w:val="19"/>
                <w:szCs w:val="19"/>
              </w:rPr>
              <w:t xml:space="preserve">Inbox</w:t>
            </w:r>
          </w:p>
        </w:tc>
        <w:tc>
          <w:tcPr>
            <w:tcW w:type="pct" w:w="78%"/>
            <w:tcMar>
              <w:top w:type="dxa" w:w="60"/>
              <w:left w:type="dxa" w:w="90"/>
              <w:bottom w:type="dxa" w:w="60"/>
              <w:right w:type="dxa" w:w="90"/>
            </w:tcMar>
          </w:tcPr>
          <w:p>
            <w:pPr>
              <w:spacing w:after="30" w:before="40"/>
            </w:pPr>
            <w:r>
              <w:rPr>
                <w:color w:val="222222"/>
                <w:sz w:val="19"/>
                <w:szCs w:val="19"/>
              </w:rPr>
              <w:t xml:space="preserve">Messages  ·  Notifications</w:t>
            </w:r>
          </w:p>
        </w:tc>
      </w:tr>
      <w:tr>
        <w:tc>
          <w:tcPr>
            <w:tcW w:type="pct" w:w="22%"/>
            <w:shd w:fill="F4F6FB" w:color="auto" w:val="clear"/>
            <w:tcMar>
              <w:top w:type="dxa" w:w="60"/>
              <w:left w:type="dxa" w:w="90"/>
              <w:bottom w:type="dxa" w:w="60"/>
              <w:right w:type="dxa" w:w="90"/>
            </w:tcMar>
          </w:tcPr>
          <w:p>
            <w:pPr>
              <w:spacing w:after="30" w:before="40"/>
            </w:pPr>
            <w:r>
              <w:rPr>
                <w:color w:val="222222"/>
                <w:sz w:val="19"/>
                <w:szCs w:val="19"/>
              </w:rPr>
              <w:t xml:space="preserve">Account</w:t>
            </w:r>
          </w:p>
        </w:tc>
        <w:tc>
          <w:tcPr>
            <w:tcW w:type="pct" w:w="78%"/>
            <w:shd w:fill="F4F6FB" w:color="auto" w:val="clear"/>
            <w:tcMar>
              <w:top w:type="dxa" w:w="60"/>
              <w:left w:type="dxa" w:w="90"/>
              <w:bottom w:type="dxa" w:w="60"/>
              <w:right w:type="dxa" w:w="90"/>
            </w:tcMar>
          </w:tcPr>
          <w:p>
            <w:pPr>
              <w:spacing w:after="30" w:before="40"/>
            </w:pPr>
            <w:r>
              <w:rPr>
                <w:color w:val="222222"/>
                <w:sz w:val="19"/>
                <w:szCs w:val="19"/>
              </w:rPr>
              <w:t xml:space="preserve">My Account  ·  Reschedule Form</w:t>
            </w:r>
          </w:p>
        </w:tc>
      </w:tr>
    </w:tbl>
    <w:p>
      <w:pPr>
        <w:pStyle w:val="Heading3"/>
        <w:spacing w:after="90" w:before="200"/>
      </w:pPr>
      <w:r>
        <w:rPr>
          <w:b/>
          <w:bCs/>
          <w:color w:val="1F7A8C"/>
          <w:sz w:val="23"/>
          <w:szCs w:val="23"/>
        </w:rPr>
        <w:t xml:space="preserve">What each area does</w:t>
      </w:r>
    </w:p>
    <w:p>
      <w:pPr>
        <w:pStyle w:val="ListParagraph"/>
        <w:numPr>
          <w:ilvl w:val="0"/>
          <w:numId w:val="1"/>
        </w:numPr>
        <w:spacing w:after="60" w:line="268"/>
      </w:pPr>
      <w:r>
        <w:rPr>
          <w:b/>
          <w:bCs/>
        </w:rPr>
        <w:t xml:space="preserve">Cases / Pipeline: </w:t>
      </w:r>
      <w:r>
        <w:t xml:space="preserve">their assigned caseload and its stage view; move cases forward through the 16 steps.</w:t>
      </w:r>
    </w:p>
    <w:p>
      <w:pPr>
        <w:pStyle w:val="ListParagraph"/>
        <w:numPr>
          <w:ilvl w:val="0"/>
          <w:numId w:val="1"/>
        </w:numPr>
        <w:spacing w:after="60" w:line="268"/>
      </w:pPr>
      <w:r>
        <w:rPr>
          <w:b/>
          <w:bCs/>
        </w:rPr>
        <w:t xml:space="preserve">CCL Templates: </w:t>
      </w:r>
      <w:r>
        <w:t xml:space="preserve">reusable Client Care Letter templates used when proposing fees.</w:t>
      </w:r>
    </w:p>
    <w:p>
      <w:pPr>
        <w:pStyle w:val="ListParagraph"/>
        <w:numPr>
          <w:ilvl w:val="0"/>
          <w:numId w:val="1"/>
        </w:numPr>
        <w:spacing w:after="60" w:line="268"/>
      </w:pPr>
      <w:r>
        <w:rPr>
          <w:b/>
          <w:bCs/>
        </w:rPr>
        <w:t xml:space="preserve">Tasks / Calendar / Reschedule: </w:t>
      </w:r>
      <w:r>
        <w:t xml:space="preserve">their to-do list, appointments (e.g. biometrics) and rescheduling.</w:t>
      </w:r>
    </w:p>
    <w:p>
      <w:pPr>
        <w:pStyle w:val="ListParagraph"/>
        <w:numPr>
          <w:ilvl w:val="0"/>
          <w:numId w:val="1"/>
        </w:numPr>
        <w:spacing w:after="60" w:line="268"/>
      </w:pPr>
      <w:r>
        <w:rPr>
          <w:b/>
          <w:bCs/>
        </w:rPr>
        <w:t xml:space="preserve">Contacts (Candidates / Sponsors): </w:t>
      </w:r>
      <w:r>
        <w:t xml:space="preserve">the people behind the cases.</w:t>
      </w:r>
    </w:p>
    <w:p>
      <w:pPr>
        <w:pStyle w:val="ListParagraph"/>
        <w:numPr>
          <w:ilvl w:val="0"/>
          <w:numId w:val="1"/>
        </w:numPr>
        <w:spacing w:after="60" w:line="268"/>
      </w:pPr>
      <w:r>
        <w:rPr>
          <w:b/>
          <w:bCs/>
        </w:rPr>
        <w:t xml:space="preserve">Licence Reviews / CoS Requests / Compliance Review: </w:t>
      </w:r>
      <w:r>
        <w:t xml:space="preserve">the sponsor-side review queues they action.</w:t>
      </w:r>
    </w:p>
    <w:p>
      <w:pPr>
        <w:pStyle w:val="ListParagraph"/>
        <w:numPr>
          <w:ilvl w:val="0"/>
          <w:numId w:val="1"/>
        </w:numPr>
        <w:spacing w:after="60" w:line="268"/>
      </w:pPr>
      <w:r>
        <w:rPr>
          <w:b/>
          <w:bCs/>
        </w:rPr>
        <w:t xml:space="preserve">Documents / Finance / Performance: </w:t>
      </w:r>
      <w:r>
        <w:t xml:space="preserve">upload &amp; chase documents, view case fees, and track their own KPIs.</w:t>
      </w:r>
    </w:p>
    <w:p>
      <w:pPr>
        <w:spacing w:after="60"/>
      </w:pPr>
    </w:p>
    <w:tbl>
      <w:tblPr>
        <w:tblW w:type="pct" w:w="100%"/>
        <w:tblBorders>
          <w:top w:val="single" w:color="2E5496" w:sz="2"/>
          <w:left w:val="single" w:color="2E5496" w:sz="16"/>
          <w:bottom w:val="single" w:color="2E5496" w:sz="2"/>
          <w:right w:val="single" w:color="2E5496" w:sz="2"/>
          <w:insideH w:val="none"/>
          <w:insideV w:val="none"/>
        </w:tblBorders>
      </w:tblPr>
      <w:tblGrid>
        <w:gridCol w:w="100"/>
      </w:tblGrid>
      <w:tr>
        <w:tc>
          <w:tcPr>
            <w:shd w:fill="EAF0F8" w:color="auto" w:val="clear"/>
            <w:tcMar>
              <w:top w:type="dxa" w:w="100"/>
              <w:left w:type="dxa" w:w="160"/>
              <w:bottom w:type="dxa" w:w="100"/>
              <w:right w:type="dxa" w:w="140"/>
            </w:tcMar>
          </w:tcPr>
          <w:p>
            <w:pPr>
              <w:spacing w:after="60"/>
            </w:pPr>
            <w:r>
              <w:rPr>
                <w:b/>
                <w:bCs/>
                <w:color w:val="2E5496"/>
                <w:sz w:val="21"/>
                <w:szCs w:val="21"/>
              </w:rPr>
              <w:t xml:space="preserve">Typical Caseworker flow</w:t>
            </w:r>
          </w:p>
          <w:p>
            <w:pPr>
              <w:spacing w:after="40"/>
            </w:pPr>
            <w:r>
              <w:rPr>
                <w:color w:val="333333"/>
                <w:sz w:val="20"/>
                <w:szCs w:val="20"/>
              </w:rPr>
              <w:t xml:space="preserve">Pick up an assigned case → run the initial consultation → send the Data Capture Sheet &amp; request documents → review documents and request anything missing → draft the application &amp; get client sign-off → propose the CCL fee → submit to the Home Office → book biometrics → monitor and communicate the decision → close the case.</w:t>
            </w:r>
          </w:p>
        </w:tc>
      </w:tr>
    </w:tbl>
    <w:p>
      <w:r>
        <w:br w:type="page"/>
      </w:r>
    </w:p>
    <w:p>
      <w:pPr>
        <w:pStyle w:val="Heading2"/>
        <w:spacing w:after="110" w:before="260"/>
      </w:pPr>
      <w:r>
        <w:rPr>
          <w:b/>
          <w:bCs/>
          <w:color w:val="2E5496"/>
          <w:sz w:val="26"/>
          <w:szCs w:val="26"/>
        </w:rPr>
        <w:t xml:space="preserve">2.4 Sponsor portal (business)</w:t>
      </w:r>
    </w:p>
    <w:p>
      <w:pPr>
        <w:spacing w:after="120" w:line="276"/>
      </w:pPr>
      <w:r>
        <w:rPr>
          <w:b/>
          <w:bCs/>
        </w:rPr>
        <w:t xml:space="preserve">Route base: </w:t>
      </w:r>
      <w:r>
        <w:t xml:space="preserve">/business  ·  </w:t>
      </w:r>
      <w:r>
        <w:rPr>
          <w:b/>
          <w:bCs/>
        </w:rPr>
        <w:t xml:space="preserve">Role: </w:t>
      </w:r>
      <w:r>
        <w:t xml:space="preserve">business (4)</w:t>
      </w:r>
    </w:p>
    <w:p>
      <w:pPr>
        <w:spacing w:after="120" w:line="276"/>
      </w:pPr>
      <w:r>
        <w:rPr>
          <w:color w:val="222222"/>
          <w:sz w:val="21"/>
          <w:szCs w:val="21"/>
        </w:rPr>
        <w:t xml:space="preserve">The employer/sponsor uses this portal to get a sponsor licence, manage their allocated Certificates of Sponsorship, onboard and manage sponsored workers, and stay compliant with UKVI duties.</w:t>
      </w:r>
    </w:p>
    <w:p>
      <w:pPr>
        <w:pStyle w:val="Heading3"/>
        <w:spacing w:after="90" w:before="200"/>
      </w:pPr>
      <w:r>
        <w:rPr>
          <w:b/>
          <w:bCs/>
          <w:color w:val="1F7A8C"/>
          <w:sz w:val="23"/>
          <w:szCs w:val="23"/>
        </w:rPr>
        <w:t xml:space="preserve">Navigation</w:t>
      </w:r>
    </w:p>
    <w:tbl>
      <w:tblPr>
        <w:tblW w:type="pct" w:w="100%"/>
        <w:tblBorders>
          <w:top w:val="single" w:color="C9D4E6" w:sz="4"/>
          <w:left w:val="single" w:color="C9D4E6" w:sz="4"/>
          <w:bottom w:val="single" w:color="C9D4E6" w:sz="4"/>
          <w:right w:val="single" w:color="C9D4E6" w:sz="4"/>
          <w:insideH w:val="single" w:color="DCE3EF" w:sz="2"/>
          <w:insideV w:val="single" w:color="DCE3EF" w:sz="2"/>
        </w:tblBorders>
      </w:tblPr>
      <w:tblGrid>
        <w:gridCol w:w="100"/>
        <w:gridCol w:w="100"/>
      </w:tblGrid>
      <w:tr>
        <w:trPr>
          <w:tblHeader/>
        </w:trPr>
        <w:tc>
          <w:tcPr>
            <w:tcW w:type="pct" w:w="22%"/>
            <w:shd w:fill="1F3864" w:color="auto" w:val="clear"/>
            <w:tcMar>
              <w:top w:type="dxa" w:w="60"/>
              <w:left w:type="dxa" w:w="90"/>
              <w:bottom w:type="dxa" w:w="60"/>
              <w:right w:type="dxa" w:w="90"/>
            </w:tcMar>
          </w:tcPr>
          <w:p>
            <w:pPr>
              <w:spacing w:after="30" w:before="40"/>
            </w:pPr>
            <w:r>
              <w:rPr>
                <w:b/>
                <w:bCs/>
                <w:color w:val="FFFFFF"/>
                <w:sz w:val="19"/>
                <w:szCs w:val="19"/>
              </w:rPr>
              <w:t xml:space="preserve">Menu group</w:t>
            </w:r>
          </w:p>
        </w:tc>
        <w:tc>
          <w:tcPr>
            <w:tcW w:type="pct" w:w="78%"/>
            <w:shd w:fill="1F3864" w:color="auto" w:val="clear"/>
            <w:tcMar>
              <w:top w:type="dxa" w:w="60"/>
              <w:left w:type="dxa" w:w="90"/>
              <w:bottom w:type="dxa" w:w="60"/>
              <w:right w:type="dxa" w:w="90"/>
            </w:tcMar>
          </w:tcPr>
          <w:p>
            <w:pPr>
              <w:spacing w:after="30" w:before="40"/>
            </w:pPr>
            <w:r>
              <w:rPr>
                <w:b/>
                <w:bCs/>
                <w:color w:val="FFFFFF"/>
                <w:sz w:val="19"/>
                <w:szCs w:val="19"/>
              </w:rPr>
              <w:t xml:space="preserve">Items</w:t>
            </w:r>
          </w:p>
        </w:tc>
      </w:tr>
      <w:tr>
        <w:tc>
          <w:tcPr>
            <w:tcW w:type="pct" w:w="22%"/>
            <w:tcMar>
              <w:top w:type="dxa" w:w="60"/>
              <w:left w:type="dxa" w:w="90"/>
              <w:bottom w:type="dxa" w:w="60"/>
              <w:right w:type="dxa" w:w="90"/>
            </w:tcMar>
          </w:tcPr>
          <w:p>
            <w:pPr>
              <w:spacing w:after="30" w:before="40"/>
            </w:pPr>
            <w:r>
              <w:rPr>
                <w:color w:val="222222"/>
                <w:sz w:val="19"/>
                <w:szCs w:val="19"/>
              </w:rPr>
              <w:t xml:space="preserve">General</w:t>
            </w:r>
          </w:p>
        </w:tc>
        <w:tc>
          <w:tcPr>
            <w:tcW w:type="pct" w:w="78%"/>
            <w:tcMar>
              <w:top w:type="dxa" w:w="60"/>
              <w:left w:type="dxa" w:w="90"/>
              <w:bottom w:type="dxa" w:w="60"/>
              <w:right w:type="dxa" w:w="90"/>
            </w:tcMar>
          </w:tcPr>
          <w:p>
            <w:pPr>
              <w:spacing w:after="30" w:before="40"/>
            </w:pPr>
            <w:r>
              <w:rPr>
                <w:color w:val="222222"/>
                <w:sz w:val="19"/>
                <w:szCs w:val="19"/>
              </w:rPr>
              <w:t xml:space="preserve">Dashboard</w:t>
            </w:r>
          </w:p>
        </w:tc>
      </w:tr>
      <w:tr>
        <w:tc>
          <w:tcPr>
            <w:tcW w:type="pct" w:w="22%"/>
            <w:shd w:fill="F4F6FB" w:color="auto" w:val="clear"/>
            <w:tcMar>
              <w:top w:type="dxa" w:w="60"/>
              <w:left w:type="dxa" w:w="90"/>
              <w:bottom w:type="dxa" w:w="60"/>
              <w:right w:type="dxa" w:w="90"/>
            </w:tcMar>
          </w:tcPr>
          <w:p>
            <w:pPr>
              <w:spacing w:after="30" w:before="40"/>
            </w:pPr>
            <w:r>
              <w:rPr>
                <w:color w:val="222222"/>
                <w:sz w:val="19"/>
                <w:szCs w:val="19"/>
              </w:rPr>
              <w:t xml:space="preserve">Organisation</w:t>
            </w:r>
          </w:p>
        </w:tc>
        <w:tc>
          <w:tcPr>
            <w:tcW w:type="pct" w:w="78%"/>
            <w:shd w:fill="F4F6FB" w:color="auto" w:val="clear"/>
            <w:tcMar>
              <w:top w:type="dxa" w:w="60"/>
              <w:left w:type="dxa" w:w="90"/>
              <w:bottom w:type="dxa" w:w="60"/>
              <w:right w:type="dxa" w:w="90"/>
            </w:tcMar>
          </w:tcPr>
          <w:p>
            <w:pPr>
              <w:spacing w:after="30" w:before="40"/>
            </w:pPr>
            <w:r>
              <w:rPr>
                <w:color w:val="222222"/>
                <w:sz w:val="19"/>
                <w:szCs w:val="19"/>
              </w:rPr>
              <w:t xml:space="preserve">Business Profile  ·  Key Personnel</w:t>
            </w:r>
          </w:p>
        </w:tc>
      </w:tr>
      <w:tr>
        <w:tc>
          <w:tcPr>
            <w:tcW w:type="pct" w:w="22%"/>
            <w:tcMar>
              <w:top w:type="dxa" w:w="60"/>
              <w:left w:type="dxa" w:w="90"/>
              <w:bottom w:type="dxa" w:w="60"/>
              <w:right w:type="dxa" w:w="90"/>
            </w:tcMar>
          </w:tcPr>
          <w:p>
            <w:pPr>
              <w:spacing w:after="30" w:before="40"/>
            </w:pPr>
            <w:r>
              <w:rPr>
                <w:color w:val="222222"/>
                <w:sz w:val="19"/>
                <w:szCs w:val="19"/>
              </w:rPr>
              <w:t xml:space="preserve">Sponsorship &amp; HR</w:t>
            </w:r>
          </w:p>
        </w:tc>
        <w:tc>
          <w:tcPr>
            <w:tcW w:type="pct" w:w="78%"/>
            <w:tcMar>
              <w:top w:type="dxa" w:w="60"/>
              <w:left w:type="dxa" w:w="90"/>
              <w:bottom w:type="dxa" w:w="60"/>
              <w:right w:type="dxa" w:w="90"/>
            </w:tcMar>
          </w:tcPr>
          <w:p>
            <w:pPr>
              <w:spacing w:after="30" w:before="40"/>
            </w:pPr>
            <w:r>
              <w:rPr>
                <w:color w:val="222222"/>
                <w:sz w:val="19"/>
                <w:szCs w:val="19"/>
              </w:rPr>
              <w:t xml:space="preserve">Licence Management  ·  Licence Tracking  ·  Licence Documents  ·  CoS Allocation  ·  Sponsored Workers  ·  Employee Records</w:t>
            </w:r>
          </w:p>
        </w:tc>
      </w:tr>
      <w:tr>
        <w:tc>
          <w:tcPr>
            <w:tcW w:type="pct" w:w="22%"/>
            <w:shd w:fill="F4F6FB" w:color="auto" w:val="clear"/>
            <w:tcMar>
              <w:top w:type="dxa" w:w="60"/>
              <w:left w:type="dxa" w:w="90"/>
              <w:bottom w:type="dxa" w:w="60"/>
              <w:right w:type="dxa" w:w="90"/>
            </w:tcMar>
          </w:tcPr>
          <w:p>
            <w:pPr>
              <w:spacing w:after="30" w:before="40"/>
            </w:pPr>
            <w:r>
              <w:rPr>
                <w:color w:val="222222"/>
                <w:sz w:val="19"/>
                <w:szCs w:val="19"/>
              </w:rPr>
              <w:t xml:space="preserve">Compliance</w:t>
            </w:r>
          </w:p>
        </w:tc>
        <w:tc>
          <w:tcPr>
            <w:tcW w:type="pct" w:w="78%"/>
            <w:shd w:fill="F4F6FB" w:color="auto" w:val="clear"/>
            <w:tcMar>
              <w:top w:type="dxa" w:w="60"/>
              <w:left w:type="dxa" w:w="90"/>
              <w:bottom w:type="dxa" w:w="60"/>
              <w:right w:type="dxa" w:w="90"/>
            </w:tcMar>
          </w:tcPr>
          <w:p>
            <w:pPr>
              <w:spacing w:after="30" w:before="40"/>
            </w:pPr>
            <w:r>
              <w:rPr>
                <w:color w:val="222222"/>
                <w:sz w:val="19"/>
                <w:szCs w:val="19"/>
              </w:rPr>
              <w:t xml:space="preserve">Compliance Dashboard  ·  Compliance Documents  ·  Reporting Obligations  ·  Review Status  ·  Monthly Review  ·  Linked Entities  ·  Right to Work  ·  Audit Log</w:t>
            </w:r>
          </w:p>
        </w:tc>
      </w:tr>
      <w:tr>
        <w:tc>
          <w:tcPr>
            <w:tcW w:type="pct" w:w="22%"/>
            <w:tcMar>
              <w:top w:type="dxa" w:w="60"/>
              <w:left w:type="dxa" w:w="90"/>
              <w:bottom w:type="dxa" w:w="60"/>
              <w:right w:type="dxa" w:w="90"/>
            </w:tcMar>
          </w:tcPr>
          <w:p>
            <w:pPr>
              <w:spacing w:after="30" w:before="40"/>
            </w:pPr>
            <w:r>
              <w:rPr>
                <w:color w:val="222222"/>
                <w:sz w:val="19"/>
                <w:szCs w:val="19"/>
              </w:rPr>
              <w:t xml:space="preserve">Finance</w:t>
            </w:r>
          </w:p>
        </w:tc>
        <w:tc>
          <w:tcPr>
            <w:tcW w:type="pct" w:w="78%"/>
            <w:tcMar>
              <w:top w:type="dxa" w:w="60"/>
              <w:left w:type="dxa" w:w="90"/>
              <w:bottom w:type="dxa" w:w="60"/>
              <w:right w:type="dxa" w:w="90"/>
            </w:tcMar>
          </w:tcPr>
          <w:p>
            <w:pPr>
              <w:spacing w:after="30" w:before="40"/>
            </w:pPr>
            <w:r>
              <w:rPr>
                <w:color w:val="222222"/>
                <w:sz w:val="19"/>
                <w:szCs w:val="19"/>
              </w:rPr>
              <w:t xml:space="preserve">Invoices  ·  Payments</w:t>
            </w:r>
          </w:p>
        </w:tc>
      </w:tr>
      <w:tr>
        <w:tc>
          <w:tcPr>
            <w:tcW w:type="pct" w:w="22%"/>
            <w:shd w:fill="F4F6FB" w:color="auto" w:val="clear"/>
            <w:tcMar>
              <w:top w:type="dxa" w:w="60"/>
              <w:left w:type="dxa" w:w="90"/>
              <w:bottom w:type="dxa" w:w="60"/>
              <w:right w:type="dxa" w:w="90"/>
            </w:tcMar>
          </w:tcPr>
          <w:p>
            <w:pPr>
              <w:spacing w:after="30" w:before="40"/>
            </w:pPr>
            <w:r>
              <w:rPr>
                <w:color w:val="222222"/>
                <w:sz w:val="19"/>
                <w:szCs w:val="19"/>
              </w:rPr>
              <w:t xml:space="preserve">Communication</w:t>
            </w:r>
          </w:p>
        </w:tc>
        <w:tc>
          <w:tcPr>
            <w:tcW w:type="pct" w:w="78%"/>
            <w:shd w:fill="F4F6FB" w:color="auto" w:val="clear"/>
            <w:tcMar>
              <w:top w:type="dxa" w:w="60"/>
              <w:left w:type="dxa" w:w="90"/>
              <w:bottom w:type="dxa" w:w="60"/>
              <w:right w:type="dxa" w:w="90"/>
            </w:tcMar>
          </w:tcPr>
          <w:p>
            <w:pPr>
              <w:spacing w:after="30" w:before="40"/>
            </w:pPr>
            <w:r>
              <w:rPr>
                <w:color w:val="222222"/>
                <w:sz w:val="19"/>
                <w:szCs w:val="19"/>
              </w:rPr>
              <w:t xml:space="preserve">Messages  ·  Calendar  ·  Notifications</w:t>
            </w:r>
          </w:p>
        </w:tc>
      </w:tr>
      <w:tr>
        <w:tc>
          <w:tcPr>
            <w:tcW w:type="pct" w:w="22%"/>
            <w:tcMar>
              <w:top w:type="dxa" w:w="60"/>
              <w:left w:type="dxa" w:w="90"/>
              <w:bottom w:type="dxa" w:w="60"/>
              <w:right w:type="dxa" w:w="90"/>
            </w:tcMar>
          </w:tcPr>
          <w:p>
            <w:pPr>
              <w:spacing w:after="30" w:before="40"/>
            </w:pPr>
            <w:r>
              <w:rPr>
                <w:color w:val="222222"/>
                <w:sz w:val="19"/>
                <w:szCs w:val="19"/>
              </w:rPr>
              <w:t xml:space="preserve">System</w:t>
            </w:r>
          </w:p>
        </w:tc>
        <w:tc>
          <w:tcPr>
            <w:tcW w:type="pct" w:w="78%"/>
            <w:tcMar>
              <w:top w:type="dxa" w:w="60"/>
              <w:left w:type="dxa" w:w="90"/>
              <w:bottom w:type="dxa" w:w="60"/>
              <w:right w:type="dxa" w:w="90"/>
            </w:tcMar>
          </w:tcPr>
          <w:p>
            <w:pPr>
              <w:spacing w:after="30" w:before="40"/>
            </w:pPr>
            <w:r>
              <w:rPr>
                <w:color w:val="222222"/>
                <w:sz w:val="19"/>
                <w:szCs w:val="19"/>
              </w:rPr>
              <w:t xml:space="preserve">Reports  ·  Settings</w:t>
            </w:r>
          </w:p>
        </w:tc>
      </w:tr>
    </w:tbl>
    <w:p>
      <w:pPr>
        <w:pStyle w:val="Heading3"/>
        <w:spacing w:after="90" w:before="200"/>
      </w:pPr>
      <w:r>
        <w:rPr>
          <w:b/>
          <w:bCs/>
          <w:color w:val="1F7A8C"/>
          <w:sz w:val="23"/>
          <w:szCs w:val="23"/>
        </w:rPr>
        <w:t xml:space="preserve">What each area does</w:t>
      </w:r>
    </w:p>
    <w:p>
      <w:pPr>
        <w:pStyle w:val="ListParagraph"/>
        <w:numPr>
          <w:ilvl w:val="0"/>
          <w:numId w:val="1"/>
        </w:numPr>
        <w:spacing w:after="60" w:line="268"/>
      </w:pPr>
      <w:r>
        <w:rPr>
          <w:b/>
          <w:bCs/>
        </w:rPr>
        <w:t xml:space="preserve">Organisation: </w:t>
      </w:r>
      <w:r>
        <w:t xml:space="preserve">company profile and key personnel (Authorising Officer, Key Contact, Level 1 Users).</w:t>
      </w:r>
    </w:p>
    <w:p>
      <w:pPr>
        <w:pStyle w:val="ListParagraph"/>
        <w:numPr>
          <w:ilvl w:val="0"/>
          <w:numId w:val="1"/>
        </w:numPr>
        <w:spacing w:after="60" w:line="268"/>
      </w:pPr>
      <w:r>
        <w:rPr>
          <w:b/>
          <w:bCs/>
        </w:rPr>
        <w:t xml:space="preserve">Sponsorship &amp; HR: </w:t>
      </w:r>
      <w:r>
        <w:t xml:space="preserve">apply for and track the licence, upload licence documents, request/allocate CoS, and manage sponsored workers and employee records.</w:t>
      </w:r>
    </w:p>
    <w:p>
      <w:pPr>
        <w:pStyle w:val="ListParagraph"/>
        <w:numPr>
          <w:ilvl w:val="0"/>
          <w:numId w:val="1"/>
        </w:numPr>
        <w:spacing w:after="60" w:line="268"/>
      </w:pPr>
      <w:r>
        <w:rPr>
          <w:b/>
          <w:bCs/>
        </w:rPr>
        <w:t xml:space="preserve">Compliance: </w:t>
      </w:r>
      <w:r>
        <w:t xml:space="preserve">compliance dashboard, document library, reporting obligations, monthly review, linked entities, right-to-work and the sponsor audit log.</w:t>
      </w:r>
    </w:p>
    <w:p>
      <w:pPr>
        <w:pStyle w:val="ListParagraph"/>
        <w:numPr>
          <w:ilvl w:val="0"/>
          <w:numId w:val="1"/>
        </w:numPr>
        <w:spacing w:after="60" w:line="268"/>
      </w:pPr>
      <w:r>
        <w:rPr>
          <w:b/>
          <w:bCs/>
        </w:rPr>
        <w:t xml:space="preserve">Finance / Communication / System: </w:t>
      </w:r>
      <w:r>
        <w:t xml:space="preserve">invoices &amp; payments, messages, calendar, notifications, reports and settings.</w:t>
      </w:r>
    </w:p>
    <w:p>
      <w:pPr>
        <w:spacing w:after="60"/>
      </w:pPr>
    </w:p>
    <w:tbl>
      <w:tblPr>
        <w:tblW w:type="pct" w:w="100%"/>
        <w:tblBorders>
          <w:top w:val="single" w:color="9C6A00" w:sz="2"/>
          <w:left w:val="single" w:color="9C6A00" w:sz="16"/>
          <w:bottom w:val="single" w:color="9C6A00" w:sz="2"/>
          <w:right w:val="single" w:color="9C6A00" w:sz="2"/>
          <w:insideH w:val="none"/>
          <w:insideV w:val="none"/>
        </w:tblBorders>
      </w:tblPr>
      <w:tblGrid>
        <w:gridCol w:w="100"/>
      </w:tblGrid>
      <w:tr>
        <w:tc>
          <w:tcPr>
            <w:shd w:fill="FBEED7" w:color="auto" w:val="clear"/>
            <w:tcMar>
              <w:top w:type="dxa" w:w="100"/>
              <w:left w:type="dxa" w:w="160"/>
              <w:bottom w:type="dxa" w:w="100"/>
              <w:right w:type="dxa" w:w="140"/>
            </w:tcMar>
          </w:tcPr>
          <w:p>
            <w:pPr>
              <w:spacing w:after="60"/>
            </w:pPr>
            <w:r>
              <w:rPr>
                <w:b/>
                <w:bCs/>
                <w:color w:val="9C6A00"/>
                <w:sz w:val="21"/>
                <w:szCs w:val="21"/>
              </w:rPr>
              <w:t xml:space="preserve">Typical Sponsor flow</w:t>
            </w:r>
          </w:p>
          <w:p>
            <w:pPr>
              <w:spacing w:after="40"/>
            </w:pPr>
            <w:r>
              <w:rPr>
                <w:color w:val="333333"/>
                <w:sz w:val="20"/>
                <w:szCs w:val="20"/>
              </w:rPr>
              <w:t xml:space="preserve">Onboard &amp; complete company profile → build the licence application (8-section wizard) → upload documents &amp; pay the fee → respond to caseworker information requests → licence granted → request CoS allocation → add sponsored workers (creates their immigration cases) → run ongoing compliance (RTW, reporting, monthly review).</w:t>
            </w:r>
          </w:p>
        </w:tc>
      </w:tr>
    </w:tbl>
    <w:p>
      <w:r>
        <w:br w:type="page"/>
      </w:r>
    </w:p>
    <w:p>
      <w:pPr>
        <w:pStyle w:val="Heading2"/>
        <w:spacing w:after="110" w:before="260"/>
      </w:pPr>
      <w:r>
        <w:rPr>
          <w:b/>
          <w:bCs/>
          <w:color w:val="2E5496"/>
          <w:sz w:val="26"/>
          <w:szCs w:val="26"/>
        </w:rPr>
        <w:t xml:space="preserve">2.5 Candidate portal</w:t>
      </w:r>
    </w:p>
    <w:p>
      <w:pPr>
        <w:spacing w:after="120" w:line="276"/>
      </w:pPr>
      <w:r>
        <w:rPr>
          <w:b/>
          <w:bCs/>
        </w:rPr>
        <w:t xml:space="preserve">Route base: </w:t>
      </w:r>
      <w:r>
        <w:t xml:space="preserve">/candidate  ·  </w:t>
      </w:r>
      <w:r>
        <w:rPr>
          <w:b/>
          <w:bCs/>
        </w:rPr>
        <w:t xml:space="preserve">Role: </w:t>
      </w:r>
      <w:r>
        <w:t xml:space="preserve">candidate (1)</w:t>
      </w:r>
    </w:p>
    <w:p>
      <w:pPr>
        <w:spacing w:after="120" w:line="276"/>
      </w:pPr>
      <w:r>
        <w:rPr>
          <w:color w:val="222222"/>
          <w:sz w:val="21"/>
          <w:szCs w:val="21"/>
        </w:rPr>
        <w:t xml:space="preserve">The candidate is the applicant. Their portal is deliberately simple: complete forms, upload documents, review and sign the Client Care Letter, pay fees, track progress and talk to their caseworker.</w:t>
      </w:r>
    </w:p>
    <w:p>
      <w:pPr>
        <w:pStyle w:val="Heading3"/>
        <w:spacing w:after="90" w:before="200"/>
      </w:pPr>
      <w:r>
        <w:rPr>
          <w:b/>
          <w:bCs/>
          <w:color w:val="1F7A8C"/>
          <w:sz w:val="23"/>
          <w:szCs w:val="23"/>
        </w:rPr>
        <w:t xml:space="preserve">Navigation</w:t>
      </w:r>
    </w:p>
    <w:tbl>
      <w:tblPr>
        <w:tblW w:type="pct" w:w="100%"/>
        <w:tblBorders>
          <w:top w:val="single" w:color="C9D4E6" w:sz="4"/>
          <w:left w:val="single" w:color="C9D4E6" w:sz="4"/>
          <w:bottom w:val="single" w:color="C9D4E6" w:sz="4"/>
          <w:right w:val="single" w:color="C9D4E6" w:sz="4"/>
          <w:insideH w:val="single" w:color="DCE3EF" w:sz="2"/>
          <w:insideV w:val="single" w:color="DCE3EF" w:sz="2"/>
        </w:tblBorders>
      </w:tblPr>
      <w:tblGrid>
        <w:gridCol w:w="100"/>
        <w:gridCol w:w="100"/>
      </w:tblGrid>
      <w:tr>
        <w:trPr>
          <w:tblHeader/>
        </w:trPr>
        <w:tc>
          <w:tcPr>
            <w:tcW w:type="pct" w:w="22%"/>
            <w:shd w:fill="1F3864" w:color="auto" w:val="clear"/>
            <w:tcMar>
              <w:top w:type="dxa" w:w="60"/>
              <w:left w:type="dxa" w:w="90"/>
              <w:bottom w:type="dxa" w:w="60"/>
              <w:right w:type="dxa" w:w="90"/>
            </w:tcMar>
          </w:tcPr>
          <w:p>
            <w:pPr>
              <w:spacing w:after="30" w:before="40"/>
            </w:pPr>
            <w:r>
              <w:rPr>
                <w:b/>
                <w:bCs/>
                <w:color w:val="FFFFFF"/>
                <w:sz w:val="19"/>
                <w:szCs w:val="19"/>
              </w:rPr>
              <w:t xml:space="preserve">Menu group</w:t>
            </w:r>
          </w:p>
        </w:tc>
        <w:tc>
          <w:tcPr>
            <w:tcW w:type="pct" w:w="78%"/>
            <w:shd w:fill="1F3864" w:color="auto" w:val="clear"/>
            <w:tcMar>
              <w:top w:type="dxa" w:w="60"/>
              <w:left w:type="dxa" w:w="90"/>
              <w:bottom w:type="dxa" w:w="60"/>
              <w:right w:type="dxa" w:w="90"/>
            </w:tcMar>
          </w:tcPr>
          <w:p>
            <w:pPr>
              <w:spacing w:after="30" w:before="40"/>
            </w:pPr>
            <w:r>
              <w:rPr>
                <w:b/>
                <w:bCs/>
                <w:color w:val="FFFFFF"/>
                <w:sz w:val="19"/>
                <w:szCs w:val="19"/>
              </w:rPr>
              <w:t xml:space="preserve">Items</w:t>
            </w:r>
          </w:p>
        </w:tc>
      </w:tr>
      <w:tr>
        <w:tc>
          <w:tcPr>
            <w:tcW w:type="pct" w:w="22%"/>
            <w:tcMar>
              <w:top w:type="dxa" w:w="60"/>
              <w:left w:type="dxa" w:w="90"/>
              <w:bottom w:type="dxa" w:w="60"/>
              <w:right w:type="dxa" w:w="90"/>
            </w:tcMar>
          </w:tcPr>
          <w:p>
            <w:pPr>
              <w:spacing w:after="30" w:before="40"/>
            </w:pPr>
            <w:r>
              <w:rPr>
                <w:color w:val="222222"/>
                <w:sz w:val="19"/>
                <w:szCs w:val="19"/>
              </w:rPr>
              <w:t xml:space="preserve">My Application</w:t>
            </w:r>
          </w:p>
        </w:tc>
        <w:tc>
          <w:tcPr>
            <w:tcW w:type="pct" w:w="78%"/>
            <w:tcMar>
              <w:top w:type="dxa" w:w="60"/>
              <w:left w:type="dxa" w:w="90"/>
              <w:bottom w:type="dxa" w:w="60"/>
              <w:right w:type="dxa" w:w="90"/>
            </w:tcMar>
          </w:tcPr>
          <w:p>
            <w:pPr>
              <w:spacing w:after="30" w:before="40"/>
            </w:pPr>
            <w:r>
              <w:rPr>
                <w:color w:val="222222"/>
                <w:sz w:val="19"/>
                <w:szCs w:val="19"/>
              </w:rPr>
              <w:t xml:space="preserve">Dashboard  ·  Application Form  ·  Document Checklist  ·  Upload Documents  ·  Client Care Letter  ·  Track My Progress</w:t>
            </w:r>
          </w:p>
        </w:tc>
      </w:tr>
      <w:tr>
        <w:tc>
          <w:tcPr>
            <w:tcW w:type="pct" w:w="22%"/>
            <w:shd w:fill="F4F6FB" w:color="auto" w:val="clear"/>
            <w:tcMar>
              <w:top w:type="dxa" w:w="60"/>
              <w:left w:type="dxa" w:w="90"/>
              <w:bottom w:type="dxa" w:w="60"/>
              <w:right w:type="dxa" w:w="90"/>
            </w:tcMar>
          </w:tcPr>
          <w:p>
            <w:pPr>
              <w:spacing w:after="30" w:before="40"/>
            </w:pPr>
            <w:r>
              <w:rPr>
                <w:color w:val="222222"/>
                <w:sz w:val="19"/>
                <w:szCs w:val="19"/>
              </w:rPr>
              <w:t xml:space="preserve">Tasks</w:t>
            </w:r>
          </w:p>
        </w:tc>
        <w:tc>
          <w:tcPr>
            <w:tcW w:type="pct" w:w="78%"/>
            <w:shd w:fill="F4F6FB" w:color="auto" w:val="clear"/>
            <w:tcMar>
              <w:top w:type="dxa" w:w="60"/>
              <w:left w:type="dxa" w:w="90"/>
              <w:bottom w:type="dxa" w:w="60"/>
              <w:right w:type="dxa" w:w="90"/>
            </w:tcMar>
          </w:tcPr>
          <w:p>
            <w:pPr>
              <w:spacing w:after="30" w:before="40"/>
            </w:pPr>
            <w:r>
              <w:rPr>
                <w:color w:val="222222"/>
                <w:sz w:val="19"/>
                <w:szCs w:val="19"/>
              </w:rPr>
              <w:t xml:space="preserve">My Tasks</w:t>
            </w:r>
          </w:p>
        </w:tc>
      </w:tr>
      <w:tr>
        <w:tc>
          <w:tcPr>
            <w:tcW w:type="pct" w:w="22%"/>
            <w:tcMar>
              <w:top w:type="dxa" w:w="60"/>
              <w:left w:type="dxa" w:w="90"/>
              <w:bottom w:type="dxa" w:w="60"/>
              <w:right w:type="dxa" w:w="90"/>
            </w:tcMar>
          </w:tcPr>
          <w:p>
            <w:pPr>
              <w:spacing w:after="30" w:before="40"/>
            </w:pPr>
            <w:r>
              <w:rPr>
                <w:color w:val="222222"/>
                <w:sz w:val="19"/>
                <w:szCs w:val="19"/>
              </w:rPr>
              <w:t xml:space="preserve">Communication</w:t>
            </w:r>
          </w:p>
        </w:tc>
        <w:tc>
          <w:tcPr>
            <w:tcW w:type="pct" w:w="78%"/>
            <w:tcMar>
              <w:top w:type="dxa" w:w="60"/>
              <w:left w:type="dxa" w:w="90"/>
              <w:bottom w:type="dxa" w:w="60"/>
              <w:right w:type="dxa" w:w="90"/>
            </w:tcMar>
          </w:tcPr>
          <w:p>
            <w:pPr>
              <w:spacing w:after="30" w:before="40"/>
            </w:pPr>
            <w:r>
              <w:rPr>
                <w:color w:val="222222"/>
                <w:sz w:val="19"/>
                <w:szCs w:val="19"/>
              </w:rPr>
              <w:t xml:space="preserve">Messages  ·  Notifications  ·  Appointments</w:t>
            </w:r>
          </w:p>
        </w:tc>
      </w:tr>
      <w:tr>
        <w:tc>
          <w:tcPr>
            <w:tcW w:type="pct" w:w="22%"/>
            <w:shd w:fill="F4F6FB" w:color="auto" w:val="clear"/>
            <w:tcMar>
              <w:top w:type="dxa" w:w="60"/>
              <w:left w:type="dxa" w:w="90"/>
              <w:bottom w:type="dxa" w:w="60"/>
              <w:right w:type="dxa" w:w="90"/>
            </w:tcMar>
          </w:tcPr>
          <w:p>
            <w:pPr>
              <w:spacing w:after="30" w:before="40"/>
            </w:pPr>
            <w:r>
              <w:rPr>
                <w:color w:val="222222"/>
                <w:sz w:val="19"/>
                <w:szCs w:val="19"/>
              </w:rPr>
              <w:t xml:space="preserve">Account</w:t>
            </w:r>
          </w:p>
        </w:tc>
        <w:tc>
          <w:tcPr>
            <w:tcW w:type="pct" w:w="78%"/>
            <w:shd w:fill="F4F6FB" w:color="auto" w:val="clear"/>
            <w:tcMar>
              <w:top w:type="dxa" w:w="60"/>
              <w:left w:type="dxa" w:w="90"/>
              <w:bottom w:type="dxa" w:w="60"/>
              <w:right w:type="dxa" w:w="90"/>
            </w:tcMar>
          </w:tcPr>
          <w:p>
            <w:pPr>
              <w:spacing w:after="30" w:before="40"/>
            </w:pPr>
            <w:r>
              <w:rPr>
                <w:color w:val="222222"/>
                <w:sz w:val="19"/>
                <w:szCs w:val="19"/>
              </w:rPr>
              <w:t xml:space="preserve">Payments  ·  My Account</w:t>
            </w:r>
          </w:p>
        </w:tc>
      </w:tr>
    </w:tbl>
    <w:p>
      <w:pPr>
        <w:pStyle w:val="Heading3"/>
        <w:spacing w:after="90" w:before="200"/>
      </w:pPr>
      <w:r>
        <w:rPr>
          <w:b/>
          <w:bCs/>
          <w:color w:val="1F7A8C"/>
          <w:sz w:val="23"/>
          <w:szCs w:val="23"/>
        </w:rPr>
        <w:t xml:space="preserve">What each area does</w:t>
      </w:r>
    </w:p>
    <w:p>
      <w:pPr>
        <w:pStyle w:val="ListParagraph"/>
        <w:numPr>
          <w:ilvl w:val="0"/>
          <w:numId w:val="1"/>
        </w:numPr>
        <w:spacing w:after="60" w:line="268"/>
      </w:pPr>
      <w:r>
        <w:rPr>
          <w:b/>
          <w:bCs/>
        </w:rPr>
        <w:t xml:space="preserve">Application Form / Data Capture: </w:t>
      </w:r>
      <w:r>
        <w:t xml:space="preserve">the personal details and immigration history that feed the application.</w:t>
      </w:r>
    </w:p>
    <w:p>
      <w:pPr>
        <w:pStyle w:val="ListParagraph"/>
        <w:numPr>
          <w:ilvl w:val="0"/>
          <w:numId w:val="1"/>
        </w:numPr>
        <w:spacing w:after="60" w:line="268"/>
      </w:pPr>
      <w:r>
        <w:rPr>
          <w:b/>
          <w:bCs/>
        </w:rPr>
        <w:t xml:space="preserve">Document Checklist / Upload Documents: </w:t>
      </w:r>
      <w:r>
        <w:t xml:space="preserve">the required documents (passport, BRP/eVisa, etc.) and their upload status.</w:t>
      </w:r>
    </w:p>
    <w:p>
      <w:pPr>
        <w:pStyle w:val="ListParagraph"/>
        <w:numPr>
          <w:ilvl w:val="0"/>
          <w:numId w:val="1"/>
        </w:numPr>
        <w:spacing w:after="60" w:line="268"/>
      </w:pPr>
      <w:r>
        <w:rPr>
          <w:b/>
          <w:bCs/>
        </w:rPr>
        <w:t xml:space="preserve">Client Care Letter: </w:t>
      </w:r>
      <w:r>
        <w:t xml:space="preserve">review, accept and e-sign the CCL.</w:t>
      </w:r>
    </w:p>
    <w:p>
      <w:pPr>
        <w:pStyle w:val="ListParagraph"/>
        <w:numPr>
          <w:ilvl w:val="0"/>
          <w:numId w:val="1"/>
        </w:numPr>
        <w:spacing w:after="60" w:line="268"/>
      </w:pPr>
      <w:r>
        <w:rPr>
          <w:b/>
          <w:bCs/>
        </w:rPr>
        <w:t xml:space="preserve">Track My Progress / My Tasks: </w:t>
      </w:r>
      <w:r>
        <w:t xml:space="preserve">where the case is in the 16 stages, and the actions still needed from them.</w:t>
      </w:r>
    </w:p>
    <w:p>
      <w:pPr>
        <w:pStyle w:val="ListParagraph"/>
        <w:numPr>
          <w:ilvl w:val="0"/>
          <w:numId w:val="1"/>
        </w:numPr>
        <w:spacing w:after="60" w:line="268"/>
      </w:pPr>
      <w:r>
        <w:rPr>
          <w:b/>
          <w:bCs/>
        </w:rPr>
        <w:t xml:space="preserve">Payments / My Account: </w:t>
      </w:r>
      <w:r>
        <w:t xml:space="preserve">pay approved fees (lump sum or installments) and download the final application pack.</w:t>
      </w:r>
    </w:p>
    <w:p>
      <w:pPr>
        <w:spacing w:after="60"/>
      </w:pPr>
    </w:p>
    <w:tbl>
      <w:tblPr>
        <w:tblW w:type="pct" w:w="100%"/>
        <w:tblBorders>
          <w:top w:val="single" w:color="2E5496" w:sz="2"/>
          <w:left w:val="single" w:color="2E5496" w:sz="16"/>
          <w:bottom w:val="single" w:color="2E5496" w:sz="2"/>
          <w:right w:val="single" w:color="2E5496" w:sz="2"/>
          <w:insideH w:val="none"/>
          <w:insideV w:val="none"/>
        </w:tblBorders>
      </w:tblPr>
      <w:tblGrid>
        <w:gridCol w:w="100"/>
      </w:tblGrid>
      <w:tr>
        <w:tc>
          <w:tcPr>
            <w:shd w:fill="EAF0F8" w:color="auto" w:val="clear"/>
            <w:tcMar>
              <w:top w:type="dxa" w:w="100"/>
              <w:left w:type="dxa" w:w="160"/>
              <w:bottom w:type="dxa" w:w="100"/>
              <w:right w:type="dxa" w:w="140"/>
            </w:tcMar>
          </w:tcPr>
          <w:p>
            <w:pPr>
              <w:spacing w:after="60"/>
            </w:pPr>
            <w:r>
              <w:rPr>
                <w:b/>
                <w:bCs/>
                <w:color w:val="2E5496"/>
                <w:sz w:val="21"/>
                <w:szCs w:val="21"/>
              </w:rPr>
              <w:t xml:space="preserve">Candidate actions map to case stages</w:t>
            </w:r>
          </w:p>
          <w:p>
            <w:pPr>
              <w:spacing w:after="40"/>
            </w:pPr>
            <w:r>
              <w:rPr>
                <w:color w:val="333333"/>
                <w:sz w:val="20"/>
                <w:szCs w:val="20"/>
              </w:rPr>
              <w:t xml:space="preserve">The portal only asks the candidate to act at the stages where they’re needed — see the ‘Candidate action’ column in the Visa Process table (Section 3).</w:t>
            </w:r>
          </w:p>
        </w:tc>
      </w:tr>
    </w:tbl>
    <w:p>
      <w:r>
        <w:br w:type="page"/>
      </w:r>
    </w:p>
    <w:p>
      <w:pPr>
        <w:pStyle w:val="Heading1"/>
        <w:spacing w:after="140" w:before="320"/>
      </w:pPr>
      <w:r>
        <w:rPr>
          <w:b/>
          <w:bCs/>
          <w:color w:val="1F3864"/>
          <w:sz w:val="32"/>
          <w:szCs w:val="32"/>
        </w:rPr>
        <w:t xml:space="preserve">3. Visa / Immigration Case Process (16 steps)</w:t>
      </w:r>
    </w:p>
    <w:p>
      <w:pPr>
        <w:spacing w:after="120" w:line="276"/>
      </w:pPr>
      <w:r>
        <w:t xml:space="preserve">This is the core immigration journey. Every case moves through the same 16 canonical stages, from the first enquiry to case closure. It is driven mainly by the </w:t>
      </w:r>
      <w:r>
        <w:rPr>
          <w:b/>
          <w:bCs/>
        </w:rPr>
        <w:t xml:space="preserve">Caseworker</w:t>
      </w:r>
      <w:r>
        <w:t xml:space="preserve">, set up by the </w:t>
      </w:r>
      <w:r>
        <w:rPr>
          <w:b/>
          <w:bCs/>
        </w:rPr>
        <w:t xml:space="preserve">Admin</w:t>
      </w:r>
      <w:r>
        <w:t xml:space="preserve">, and acted on by the </w:t>
      </w:r>
      <w:r>
        <w:rPr>
          <w:b/>
          <w:bCs/>
        </w:rPr>
        <w:t xml:space="preserve">Candidate</w:t>
      </w:r>
      <w:r>
        <w:t xml:space="preserve"> at specific points.</w:t>
      </w:r>
    </w:p>
    <w:tbl>
      <w:tblPr>
        <w:tblW w:type="pct" w:w="100%"/>
        <w:tblBorders>
          <w:top w:val="single" w:color="1F7A8C" w:sz="2"/>
          <w:left w:val="single" w:color="1F7A8C" w:sz="16"/>
          <w:bottom w:val="single" w:color="1F7A8C" w:sz="2"/>
          <w:right w:val="single" w:color="1F7A8C" w:sz="2"/>
          <w:insideH w:val="none"/>
          <w:insideV w:val="none"/>
        </w:tblBorders>
      </w:tblPr>
      <w:tblGrid>
        <w:gridCol w:w="100"/>
      </w:tblGrid>
      <w:tr>
        <w:tc>
          <w:tcPr>
            <w:shd w:fill="EAF0F8" w:color="auto" w:val="clear"/>
            <w:tcMar>
              <w:top w:type="dxa" w:w="100"/>
              <w:left w:type="dxa" w:w="160"/>
              <w:bottom w:type="dxa" w:w="100"/>
              <w:right w:type="dxa" w:w="140"/>
            </w:tcMar>
          </w:tcPr>
          <w:p>
            <w:pPr>
              <w:spacing w:after="60"/>
            </w:pPr>
            <w:r>
              <w:rPr>
                <w:b/>
                <w:bCs/>
                <w:color w:val="1F7A8C"/>
                <w:sz w:val="21"/>
                <w:szCs w:val="21"/>
              </w:rPr>
              <w:t xml:space="preserve">Progress model</w:t>
            </w:r>
          </w:p>
          <w:p>
            <w:pPr>
              <w:spacing w:after="40"/>
            </w:pPr>
            <w:r>
              <w:rPr>
                <w:color w:val="333333"/>
                <w:sz w:val="20"/>
                <w:szCs w:val="20"/>
              </w:rPr>
              <w:t xml:space="preserve">Each case stores a caseStage. Progress % = current step order ÷ 16. Older records that only had a status (e.g. “Submitted”, “Approved”) are mapped onto these stages automatically, so nothing is lost.</w:t>
            </w:r>
          </w:p>
        </w:tc>
      </w:tr>
    </w:tbl>
    <w:p>
      <w:pPr>
        <w:pStyle w:val="Heading2"/>
        <w:spacing w:after="110" w:before="260"/>
      </w:pPr>
      <w:r>
        <w:rPr>
          <w:b/>
          <w:bCs/>
          <w:color w:val="2E5496"/>
          <w:sz w:val="26"/>
          <w:szCs w:val="26"/>
        </w:rPr>
        <w:t xml:space="preserve">3.1 The 16 stages end to end</w:t>
      </w:r>
    </w:p>
    <w:tbl>
      <w:tblPr>
        <w:tblW w:type="pct" w:w="100%"/>
        <w:tblBorders>
          <w:top w:val="single" w:color="C9D4E6" w:sz="4"/>
          <w:left w:val="single" w:color="C9D4E6" w:sz="4"/>
          <w:bottom w:val="single" w:color="C9D4E6" w:sz="4"/>
          <w:right w:val="single" w:color="C9D4E6" w:sz="4"/>
          <w:insideH w:val="single" w:color="DCE3EF" w:sz="2"/>
          <w:insideV w:val="single" w:color="DCE3EF" w:sz="2"/>
        </w:tblBorders>
      </w:tblPr>
      <w:tblGrid>
        <w:gridCol w:w="100"/>
        <w:gridCol w:w="100"/>
        <w:gridCol w:w="100"/>
        <w:gridCol w:w="100"/>
      </w:tblGrid>
      <w:tr>
        <w:trPr>
          <w:tblHeader/>
        </w:trPr>
        <w:tc>
          <w:tcPr>
            <w:tcW w:type="pct" w:w="4%"/>
            <w:shd w:fill="1F3864" w:color="auto" w:val="clear"/>
            <w:tcMar>
              <w:top w:type="dxa" w:w="60"/>
              <w:left w:type="dxa" w:w="90"/>
              <w:bottom w:type="dxa" w:w="60"/>
              <w:right w:type="dxa" w:w="90"/>
            </w:tcMar>
          </w:tcPr>
          <w:p>
            <w:pPr>
              <w:spacing w:after="30" w:before="40"/>
            </w:pPr>
            <w:r>
              <w:rPr>
                <w:b/>
                <w:bCs/>
                <w:color w:val="FFFFFF"/>
                <w:sz w:val="19"/>
                <w:szCs w:val="19"/>
              </w:rPr>
              <w:t xml:space="preserve">#</w:t>
            </w:r>
          </w:p>
        </w:tc>
        <w:tc>
          <w:tcPr>
            <w:tcW w:type="pct" w:w="20%"/>
            <w:shd w:fill="1F3864" w:color="auto" w:val="clear"/>
            <w:tcMar>
              <w:top w:type="dxa" w:w="60"/>
              <w:left w:type="dxa" w:w="90"/>
              <w:bottom w:type="dxa" w:w="60"/>
              <w:right w:type="dxa" w:w="90"/>
            </w:tcMar>
          </w:tcPr>
          <w:p>
            <w:pPr>
              <w:spacing w:after="30" w:before="40"/>
            </w:pPr>
            <w:r>
              <w:rPr>
                <w:b/>
                <w:bCs/>
                <w:color w:val="FFFFFF"/>
                <w:sz w:val="19"/>
                <w:szCs w:val="19"/>
              </w:rPr>
              <w:t xml:space="preserve">Stage</w:t>
            </w:r>
          </w:p>
        </w:tc>
        <w:tc>
          <w:tcPr>
            <w:tcW w:type="pct" w:w="40%"/>
            <w:shd w:fill="1F3864" w:color="auto" w:val="clear"/>
            <w:tcMar>
              <w:top w:type="dxa" w:w="60"/>
              <w:left w:type="dxa" w:w="90"/>
              <w:bottom w:type="dxa" w:w="60"/>
              <w:right w:type="dxa" w:w="90"/>
            </w:tcMar>
          </w:tcPr>
          <w:p>
            <w:pPr>
              <w:spacing w:after="30" w:before="40"/>
            </w:pPr>
            <w:r>
              <w:rPr>
                <w:b/>
                <w:bCs/>
                <w:color w:val="FFFFFF"/>
                <w:sz w:val="19"/>
                <w:szCs w:val="19"/>
              </w:rPr>
              <w:t xml:space="preserve">What happens</w:t>
            </w:r>
          </w:p>
        </w:tc>
        <w:tc>
          <w:tcPr>
            <w:tcW w:type="pct" w:w="36%"/>
            <w:shd w:fill="1F3864" w:color="auto" w:val="clear"/>
            <w:tcMar>
              <w:top w:type="dxa" w:w="60"/>
              <w:left w:type="dxa" w:w="90"/>
              <w:bottom w:type="dxa" w:w="60"/>
              <w:right w:type="dxa" w:w="90"/>
            </w:tcMar>
          </w:tcPr>
          <w:p>
            <w:pPr>
              <w:spacing w:after="30" w:before="40"/>
            </w:pPr>
            <w:r>
              <w:rPr>
                <w:b/>
                <w:bCs/>
                <w:color w:val="FFFFFF"/>
                <w:sz w:val="19"/>
                <w:szCs w:val="19"/>
              </w:rPr>
              <w:t xml:space="preserve">Key actions</w:t>
            </w:r>
          </w:p>
        </w:tc>
      </w:tr>
      <w:tr>
        <w:tc>
          <w:tcPr>
            <w:tcW w:type="pct" w:w="4%"/>
            <w:tcMar>
              <w:top w:type="dxa" w:w="60"/>
              <w:left w:type="dxa" w:w="90"/>
              <w:bottom w:type="dxa" w:w="60"/>
              <w:right w:type="dxa" w:w="90"/>
            </w:tcMar>
          </w:tcPr>
          <w:p>
            <w:pPr>
              <w:spacing w:after="30" w:before="40"/>
            </w:pPr>
            <w:r>
              <w:rPr>
                <w:color w:val="222222"/>
                <w:sz w:val="19"/>
                <w:szCs w:val="19"/>
              </w:rPr>
              <w:t xml:space="preserve">1</w:t>
            </w:r>
          </w:p>
        </w:tc>
        <w:tc>
          <w:tcPr>
            <w:tcW w:type="pct" w:w="20%"/>
            <w:tcMar>
              <w:top w:type="dxa" w:w="60"/>
              <w:left w:type="dxa" w:w="90"/>
              <w:bottom w:type="dxa" w:w="60"/>
              <w:right w:type="dxa" w:w="90"/>
            </w:tcMar>
          </w:tcPr>
          <w:p>
            <w:pPr>
              <w:spacing w:after="30" w:before="40"/>
            </w:pPr>
            <w:r>
              <w:rPr>
                <w:color w:val="222222"/>
                <w:sz w:val="19"/>
                <w:szCs w:val="19"/>
              </w:rPr>
              <w:t xml:space="preserve">Client Enquiry</w:t>
            </w:r>
          </w:p>
        </w:tc>
        <w:tc>
          <w:tcPr>
            <w:tcW w:type="pct" w:w="40%"/>
            <w:tcMar>
              <w:top w:type="dxa" w:w="60"/>
              <w:left w:type="dxa" w:w="90"/>
              <w:bottom w:type="dxa" w:w="60"/>
              <w:right w:type="dxa" w:w="90"/>
            </w:tcMar>
          </w:tcPr>
          <w:p>
            <w:pPr>
              <w:spacing w:after="30" w:before="40"/>
            </w:pPr>
            <w:r>
              <w:rPr>
                <w:color w:val="222222"/>
                <w:sz w:val="19"/>
                <w:szCs w:val="19"/>
              </w:rPr>
              <w:t xml:space="preserve">Client contacts the firm with an immigration query.</w:t>
            </w:r>
          </w:p>
        </w:tc>
        <w:tc>
          <w:tcPr>
            <w:tcW w:type="pct" w:w="36%"/>
            <w:tcMar>
              <w:top w:type="dxa" w:w="60"/>
              <w:left w:type="dxa" w:w="90"/>
              <w:bottom w:type="dxa" w:w="60"/>
              <w:right w:type="dxa" w:w="90"/>
            </w:tcMar>
          </w:tcPr>
          <w:p>
            <w:pPr>
              <w:spacing w:after="30" w:before="40"/>
            </w:pPr>
            <w:r>
              <w:rPr>
                <w:color w:val="222222"/>
                <w:sz w:val="19"/>
                <w:szCs w:val="19"/>
              </w:rPr>
              <w:t xml:space="preserve">Review enquiry; Assign caseworker</w:t>
            </w:r>
          </w:p>
        </w:tc>
      </w:tr>
      <w:tr>
        <w:tc>
          <w:tcPr>
            <w:tcW w:type="pct" w:w="4%"/>
            <w:shd w:fill="F4F6FB" w:color="auto" w:val="clear"/>
            <w:tcMar>
              <w:top w:type="dxa" w:w="60"/>
              <w:left w:type="dxa" w:w="90"/>
              <w:bottom w:type="dxa" w:w="60"/>
              <w:right w:type="dxa" w:w="90"/>
            </w:tcMar>
          </w:tcPr>
          <w:p>
            <w:pPr>
              <w:spacing w:after="30" w:before="40"/>
            </w:pPr>
            <w:r>
              <w:rPr>
                <w:color w:val="222222"/>
                <w:sz w:val="19"/>
                <w:szCs w:val="19"/>
              </w:rPr>
              <w:t xml:space="preserve">2</w:t>
            </w:r>
          </w:p>
        </w:tc>
        <w:tc>
          <w:tcPr>
            <w:tcW w:type="pct" w:w="20%"/>
            <w:shd w:fill="F4F6FB" w:color="auto" w:val="clear"/>
            <w:tcMar>
              <w:top w:type="dxa" w:w="60"/>
              <w:left w:type="dxa" w:w="90"/>
              <w:bottom w:type="dxa" w:w="60"/>
              <w:right w:type="dxa" w:w="90"/>
            </w:tcMar>
          </w:tcPr>
          <w:p>
            <w:pPr>
              <w:spacing w:after="30" w:before="40"/>
            </w:pPr>
            <w:r>
              <w:rPr>
                <w:color w:val="222222"/>
                <w:sz w:val="19"/>
                <w:szCs w:val="19"/>
              </w:rPr>
              <w:t xml:space="preserve">Admin Assignment</w:t>
            </w:r>
          </w:p>
        </w:tc>
        <w:tc>
          <w:tcPr>
            <w:tcW w:type="pct" w:w="40%"/>
            <w:shd w:fill="F4F6FB" w:color="auto" w:val="clear"/>
            <w:tcMar>
              <w:top w:type="dxa" w:w="60"/>
              <w:left w:type="dxa" w:w="90"/>
              <w:bottom w:type="dxa" w:w="60"/>
              <w:right w:type="dxa" w:w="90"/>
            </w:tcMar>
          </w:tcPr>
          <w:p>
            <w:pPr>
              <w:spacing w:after="30" w:before="40"/>
            </w:pPr>
            <w:r>
              <w:rPr>
                <w:color w:val="222222"/>
                <w:sz w:val="19"/>
                <w:szCs w:val="19"/>
              </w:rPr>
              <w:t xml:space="preserve">Admin assigns caseworker and sets priority.</w:t>
            </w:r>
          </w:p>
        </w:tc>
        <w:tc>
          <w:tcPr>
            <w:tcW w:type="pct" w:w="36%"/>
            <w:shd w:fill="F4F6FB" w:color="auto" w:val="clear"/>
            <w:tcMar>
              <w:top w:type="dxa" w:w="60"/>
              <w:left w:type="dxa" w:w="90"/>
              <w:bottom w:type="dxa" w:w="60"/>
              <w:right w:type="dxa" w:w="90"/>
            </w:tcMar>
          </w:tcPr>
          <w:p>
            <w:pPr>
              <w:spacing w:after="30" w:before="40"/>
            </w:pPr>
            <w:r>
              <w:rPr>
                <w:color w:val="222222"/>
                <w:sz w:val="19"/>
                <w:szCs w:val="19"/>
              </w:rPr>
              <w:t xml:space="preserve">Confirm caseworker; Set priority; Start consultation</w:t>
            </w:r>
          </w:p>
        </w:tc>
      </w:tr>
      <w:tr>
        <w:tc>
          <w:tcPr>
            <w:tcW w:type="pct" w:w="4%"/>
            <w:tcMar>
              <w:top w:type="dxa" w:w="60"/>
              <w:left w:type="dxa" w:w="90"/>
              <w:bottom w:type="dxa" w:w="60"/>
              <w:right w:type="dxa" w:w="90"/>
            </w:tcMar>
          </w:tcPr>
          <w:p>
            <w:pPr>
              <w:spacing w:after="30" w:before="40"/>
            </w:pPr>
            <w:r>
              <w:rPr>
                <w:color w:val="222222"/>
                <w:sz w:val="19"/>
                <w:szCs w:val="19"/>
              </w:rPr>
              <w:t xml:space="preserve">3</w:t>
            </w:r>
          </w:p>
        </w:tc>
        <w:tc>
          <w:tcPr>
            <w:tcW w:type="pct" w:w="20%"/>
            <w:tcMar>
              <w:top w:type="dxa" w:w="60"/>
              <w:left w:type="dxa" w:w="90"/>
              <w:bottom w:type="dxa" w:w="60"/>
              <w:right w:type="dxa" w:w="90"/>
            </w:tcMar>
          </w:tcPr>
          <w:p>
            <w:pPr>
              <w:spacing w:after="30" w:before="40"/>
            </w:pPr>
            <w:r>
              <w:rPr>
                <w:color w:val="222222"/>
                <w:sz w:val="19"/>
                <w:szCs w:val="19"/>
              </w:rPr>
              <w:t xml:space="preserve">Initial Consultation</w:t>
            </w:r>
          </w:p>
        </w:tc>
        <w:tc>
          <w:tcPr>
            <w:tcW w:type="pct" w:w="40%"/>
            <w:tcMar>
              <w:top w:type="dxa" w:w="60"/>
              <w:left w:type="dxa" w:w="90"/>
              <w:bottom w:type="dxa" w:w="60"/>
              <w:right w:type="dxa" w:w="90"/>
            </w:tcMar>
          </w:tcPr>
          <w:p>
            <w:pPr>
              <w:spacing w:after="30" w:before="40"/>
            </w:pPr>
            <w:r>
              <w:rPr>
                <w:color w:val="222222"/>
                <w:sz w:val="19"/>
                <w:szCs w:val="19"/>
              </w:rPr>
              <w:t xml:space="preserve">Initial consultation to assess eligibility and visa options.</w:t>
            </w:r>
          </w:p>
        </w:tc>
        <w:tc>
          <w:tcPr>
            <w:tcW w:type="pct" w:w="36%"/>
            <w:tcMar>
              <w:top w:type="dxa" w:w="60"/>
              <w:left w:type="dxa" w:w="90"/>
              <w:bottom w:type="dxa" w:w="60"/>
              <w:right w:type="dxa" w:w="90"/>
            </w:tcMar>
          </w:tcPr>
          <w:p>
            <w:pPr>
              <w:spacing w:after="30" w:before="40"/>
            </w:pPr>
            <w:r>
              <w:rPr>
                <w:color w:val="222222"/>
                <w:sz w:val="19"/>
                <w:szCs w:val="19"/>
              </w:rPr>
              <w:t xml:space="preserve">Assess eligibility; Confirm visa route</w:t>
            </w:r>
          </w:p>
        </w:tc>
      </w:tr>
      <w:tr>
        <w:tc>
          <w:tcPr>
            <w:tcW w:type="pct" w:w="4%"/>
            <w:shd w:fill="F4F6FB" w:color="auto" w:val="clear"/>
            <w:tcMar>
              <w:top w:type="dxa" w:w="60"/>
              <w:left w:type="dxa" w:w="90"/>
              <w:bottom w:type="dxa" w:w="60"/>
              <w:right w:type="dxa" w:w="90"/>
            </w:tcMar>
          </w:tcPr>
          <w:p>
            <w:pPr>
              <w:spacing w:after="30" w:before="40"/>
            </w:pPr>
            <w:r>
              <w:rPr>
                <w:color w:val="222222"/>
                <w:sz w:val="19"/>
                <w:szCs w:val="19"/>
              </w:rPr>
              <w:t xml:space="preserve">4</w:t>
            </w:r>
          </w:p>
        </w:tc>
        <w:tc>
          <w:tcPr>
            <w:tcW w:type="pct" w:w="20%"/>
            <w:shd w:fill="F4F6FB" w:color="auto" w:val="clear"/>
            <w:tcMar>
              <w:top w:type="dxa" w:w="60"/>
              <w:left w:type="dxa" w:w="90"/>
              <w:bottom w:type="dxa" w:w="60"/>
              <w:right w:type="dxa" w:w="90"/>
            </w:tcMar>
          </w:tcPr>
          <w:p>
            <w:pPr>
              <w:spacing w:after="30" w:before="40"/>
            </w:pPr>
            <w:r>
              <w:rPr>
                <w:color w:val="222222"/>
                <w:sz w:val="19"/>
                <w:szCs w:val="19"/>
              </w:rPr>
              <w:t xml:space="preserve">Data Capture &amp; Documents</w:t>
            </w:r>
          </w:p>
        </w:tc>
        <w:tc>
          <w:tcPr>
            <w:tcW w:type="pct" w:w="40%"/>
            <w:shd w:fill="F4F6FB" w:color="auto" w:val="clear"/>
            <w:tcMar>
              <w:top w:type="dxa" w:w="60"/>
              <w:left w:type="dxa" w:w="90"/>
              <w:bottom w:type="dxa" w:w="60"/>
              <w:right w:type="dxa" w:w="90"/>
            </w:tcMar>
          </w:tcPr>
          <w:p>
            <w:pPr>
              <w:spacing w:after="30" w:before="40"/>
            </w:pPr>
            <w:r>
              <w:rPr>
                <w:color w:val="222222"/>
                <w:sz w:val="19"/>
                <w:szCs w:val="19"/>
              </w:rPr>
              <w:t xml:space="preserve">Data Capture Sheet sent; passport, BRP/eVisa, driving licence requested.</w:t>
            </w:r>
          </w:p>
        </w:tc>
        <w:tc>
          <w:tcPr>
            <w:tcW w:type="pct" w:w="36%"/>
            <w:shd w:fill="F4F6FB" w:color="auto" w:val="clear"/>
            <w:tcMar>
              <w:top w:type="dxa" w:w="60"/>
              <w:left w:type="dxa" w:w="90"/>
              <w:bottom w:type="dxa" w:w="60"/>
              <w:right w:type="dxa" w:w="90"/>
            </w:tcMar>
          </w:tcPr>
          <w:p>
            <w:pPr>
              <w:spacing w:after="30" w:before="40"/>
            </w:pPr>
            <w:r>
              <w:rPr>
                <w:color w:val="222222"/>
                <w:sz w:val="19"/>
                <w:szCs w:val="19"/>
              </w:rPr>
              <w:t xml:space="preserve">Send Data Capture Sheet; Request mandatory documents</w:t>
            </w:r>
          </w:p>
        </w:tc>
      </w:tr>
      <w:tr>
        <w:tc>
          <w:tcPr>
            <w:tcW w:type="pct" w:w="4%"/>
            <w:tcMar>
              <w:top w:type="dxa" w:w="60"/>
              <w:left w:type="dxa" w:w="90"/>
              <w:bottom w:type="dxa" w:w="60"/>
              <w:right w:type="dxa" w:w="90"/>
            </w:tcMar>
          </w:tcPr>
          <w:p>
            <w:pPr>
              <w:spacing w:after="30" w:before="40"/>
            </w:pPr>
            <w:r>
              <w:rPr>
                <w:color w:val="222222"/>
                <w:sz w:val="19"/>
                <w:szCs w:val="19"/>
              </w:rPr>
              <w:t xml:space="preserve">5</w:t>
            </w:r>
          </w:p>
        </w:tc>
        <w:tc>
          <w:tcPr>
            <w:tcW w:type="pct" w:w="20%"/>
            <w:tcMar>
              <w:top w:type="dxa" w:w="60"/>
              <w:left w:type="dxa" w:w="90"/>
              <w:bottom w:type="dxa" w:w="60"/>
              <w:right w:type="dxa" w:w="90"/>
            </w:tcMar>
          </w:tcPr>
          <w:p>
            <w:pPr>
              <w:spacing w:after="30" w:before="40"/>
            </w:pPr>
            <w:r>
              <w:rPr>
                <w:color w:val="222222"/>
                <w:sz w:val="19"/>
                <w:szCs w:val="19"/>
              </w:rPr>
              <w:t xml:space="preserve">Application Preparation</w:t>
            </w:r>
          </w:p>
        </w:tc>
        <w:tc>
          <w:tcPr>
            <w:tcW w:type="pct" w:w="40%"/>
            <w:tcMar>
              <w:top w:type="dxa" w:w="60"/>
              <w:left w:type="dxa" w:w="90"/>
              <w:bottom w:type="dxa" w:w="60"/>
              <w:right w:type="dxa" w:w="90"/>
            </w:tcMar>
          </w:tcPr>
          <w:p>
            <w:pPr>
              <w:spacing w:after="30" w:before="40"/>
            </w:pPr>
            <w:r>
              <w:rPr>
                <w:color w:val="222222"/>
                <w:sz w:val="19"/>
                <w:szCs w:val="19"/>
              </w:rPr>
              <w:t xml:space="preserve">Application form preparation begins once documents received.</w:t>
            </w:r>
          </w:p>
        </w:tc>
        <w:tc>
          <w:tcPr>
            <w:tcW w:type="pct" w:w="36%"/>
            <w:tcMar>
              <w:top w:type="dxa" w:w="60"/>
              <w:left w:type="dxa" w:w="90"/>
              <w:bottom w:type="dxa" w:w="60"/>
              <w:right w:type="dxa" w:w="90"/>
            </w:tcMar>
          </w:tcPr>
          <w:p>
            <w:pPr>
              <w:spacing w:after="30" w:before="40"/>
            </w:pPr>
            <w:r>
              <w:rPr>
                <w:color w:val="222222"/>
                <w:sz w:val="19"/>
                <w:szCs w:val="19"/>
              </w:rPr>
              <w:t xml:space="preserve">Begin application form; Verify Data Capture Sheet received</w:t>
            </w:r>
          </w:p>
        </w:tc>
      </w:tr>
      <w:tr>
        <w:tc>
          <w:tcPr>
            <w:tcW w:type="pct" w:w="4%"/>
            <w:shd w:fill="F4F6FB" w:color="auto" w:val="clear"/>
            <w:tcMar>
              <w:top w:type="dxa" w:w="60"/>
              <w:left w:type="dxa" w:w="90"/>
              <w:bottom w:type="dxa" w:w="60"/>
              <w:right w:type="dxa" w:w="90"/>
            </w:tcMar>
          </w:tcPr>
          <w:p>
            <w:pPr>
              <w:spacing w:after="30" w:before="40"/>
            </w:pPr>
            <w:r>
              <w:rPr>
                <w:color w:val="222222"/>
                <w:sz w:val="19"/>
                <w:szCs w:val="19"/>
              </w:rPr>
              <w:t xml:space="preserve">6</w:t>
            </w:r>
          </w:p>
        </w:tc>
        <w:tc>
          <w:tcPr>
            <w:tcW w:type="pct" w:w="20%"/>
            <w:shd w:fill="F4F6FB" w:color="auto" w:val="clear"/>
            <w:tcMar>
              <w:top w:type="dxa" w:w="60"/>
              <w:left w:type="dxa" w:w="90"/>
              <w:bottom w:type="dxa" w:w="60"/>
              <w:right w:type="dxa" w:w="90"/>
            </w:tcMar>
          </w:tcPr>
          <w:p>
            <w:pPr>
              <w:spacing w:after="30" w:before="40"/>
            </w:pPr>
            <w:r>
              <w:rPr>
                <w:color w:val="222222"/>
                <w:sz w:val="19"/>
                <w:szCs w:val="19"/>
              </w:rPr>
              <w:t xml:space="preserve">Document Review</w:t>
            </w:r>
          </w:p>
        </w:tc>
        <w:tc>
          <w:tcPr>
            <w:tcW w:type="pct" w:w="40%"/>
            <w:shd w:fill="F4F6FB" w:color="auto" w:val="clear"/>
            <w:tcMar>
              <w:top w:type="dxa" w:w="60"/>
              <w:left w:type="dxa" w:w="90"/>
              <w:bottom w:type="dxa" w:w="60"/>
              <w:right w:type="dxa" w:w="90"/>
            </w:tcMar>
          </w:tcPr>
          <w:p>
            <w:pPr>
              <w:spacing w:after="30" w:before="40"/>
            </w:pPr>
            <w:r>
              <w:rPr>
                <w:color w:val="222222"/>
                <w:sz w:val="19"/>
                <w:szCs w:val="19"/>
              </w:rPr>
              <w:t xml:space="preserve">Caseworker reviews documents and identifies gaps.</w:t>
            </w:r>
          </w:p>
        </w:tc>
        <w:tc>
          <w:tcPr>
            <w:tcW w:type="pct" w:w="36%"/>
            <w:shd w:fill="F4F6FB" w:color="auto" w:val="clear"/>
            <w:tcMar>
              <w:top w:type="dxa" w:w="60"/>
              <w:left w:type="dxa" w:w="90"/>
              <w:bottom w:type="dxa" w:w="60"/>
              <w:right w:type="dxa" w:w="90"/>
            </w:tcMar>
          </w:tcPr>
          <w:p>
            <w:pPr>
              <w:spacing w:after="30" w:before="40"/>
            </w:pPr>
            <w:r>
              <w:rPr>
                <w:color w:val="222222"/>
                <w:sz w:val="19"/>
                <w:szCs w:val="19"/>
              </w:rPr>
              <w:t xml:space="preserve">Review uploads; Flag gaps; Internal QC</w:t>
            </w:r>
          </w:p>
        </w:tc>
      </w:tr>
      <w:tr>
        <w:tc>
          <w:tcPr>
            <w:tcW w:type="pct" w:w="4%"/>
            <w:tcMar>
              <w:top w:type="dxa" w:w="60"/>
              <w:left w:type="dxa" w:w="90"/>
              <w:bottom w:type="dxa" w:w="60"/>
              <w:right w:type="dxa" w:w="90"/>
            </w:tcMar>
          </w:tcPr>
          <w:p>
            <w:pPr>
              <w:spacing w:after="30" w:before="40"/>
            </w:pPr>
            <w:r>
              <w:rPr>
                <w:color w:val="222222"/>
                <w:sz w:val="19"/>
                <w:szCs w:val="19"/>
              </w:rPr>
              <w:t xml:space="preserve">7</w:t>
            </w:r>
          </w:p>
        </w:tc>
        <w:tc>
          <w:tcPr>
            <w:tcW w:type="pct" w:w="20%"/>
            <w:tcMar>
              <w:top w:type="dxa" w:w="60"/>
              <w:left w:type="dxa" w:w="90"/>
              <w:bottom w:type="dxa" w:w="60"/>
              <w:right w:type="dxa" w:w="90"/>
            </w:tcMar>
          </w:tcPr>
          <w:p>
            <w:pPr>
              <w:spacing w:after="30" w:before="40"/>
            </w:pPr>
            <w:r>
              <w:rPr>
                <w:color w:val="222222"/>
                <w:sz w:val="19"/>
                <w:szCs w:val="19"/>
              </w:rPr>
              <w:t xml:space="preserve">Further Information</w:t>
            </w:r>
          </w:p>
        </w:tc>
        <w:tc>
          <w:tcPr>
            <w:tcW w:type="pct" w:w="40%"/>
            <w:tcMar>
              <w:top w:type="dxa" w:w="60"/>
              <w:left w:type="dxa" w:w="90"/>
              <w:bottom w:type="dxa" w:w="60"/>
              <w:right w:type="dxa" w:w="90"/>
            </w:tcMar>
          </w:tcPr>
          <w:p>
            <w:pPr>
              <w:spacing w:after="30" w:before="40"/>
            </w:pPr>
            <w:r>
              <w:rPr>
                <w:color w:val="222222"/>
                <w:sz w:val="19"/>
                <w:szCs w:val="19"/>
              </w:rPr>
              <w:t xml:space="preserve">Further information or documents requested from client.</w:t>
            </w:r>
          </w:p>
        </w:tc>
        <w:tc>
          <w:tcPr>
            <w:tcW w:type="pct" w:w="36%"/>
            <w:tcMar>
              <w:top w:type="dxa" w:w="60"/>
              <w:left w:type="dxa" w:w="90"/>
              <w:bottom w:type="dxa" w:w="60"/>
              <w:right w:type="dxa" w:w="90"/>
            </w:tcMar>
          </w:tcPr>
          <w:p>
            <w:pPr>
              <w:spacing w:after="30" w:before="40"/>
            </w:pPr>
            <w:r>
              <w:rPr>
                <w:color w:val="222222"/>
                <w:sz w:val="19"/>
                <w:szCs w:val="19"/>
              </w:rPr>
              <w:t xml:space="preserve">Email client for missing items; Set follow-up date</w:t>
            </w:r>
          </w:p>
        </w:tc>
      </w:tr>
      <w:tr>
        <w:tc>
          <w:tcPr>
            <w:tcW w:type="pct" w:w="4%"/>
            <w:shd w:fill="F4F6FB" w:color="auto" w:val="clear"/>
            <w:tcMar>
              <w:top w:type="dxa" w:w="60"/>
              <w:left w:type="dxa" w:w="90"/>
              <w:bottom w:type="dxa" w:w="60"/>
              <w:right w:type="dxa" w:w="90"/>
            </w:tcMar>
          </w:tcPr>
          <w:p>
            <w:pPr>
              <w:spacing w:after="30" w:before="40"/>
            </w:pPr>
            <w:r>
              <w:rPr>
                <w:color w:val="222222"/>
                <w:sz w:val="19"/>
                <w:szCs w:val="19"/>
              </w:rPr>
              <w:t xml:space="preserve">8</w:t>
            </w:r>
          </w:p>
        </w:tc>
        <w:tc>
          <w:tcPr>
            <w:tcW w:type="pct" w:w="20%"/>
            <w:shd w:fill="F4F6FB" w:color="auto" w:val="clear"/>
            <w:tcMar>
              <w:top w:type="dxa" w:w="60"/>
              <w:left w:type="dxa" w:w="90"/>
              <w:bottom w:type="dxa" w:w="60"/>
              <w:right w:type="dxa" w:w="90"/>
            </w:tcMar>
          </w:tcPr>
          <w:p>
            <w:pPr>
              <w:spacing w:after="30" w:before="40"/>
            </w:pPr>
            <w:r>
              <w:rPr>
                <w:color w:val="222222"/>
                <w:sz w:val="19"/>
                <w:szCs w:val="19"/>
              </w:rPr>
              <w:t xml:space="preserve">Draft Application Review</w:t>
            </w:r>
          </w:p>
        </w:tc>
        <w:tc>
          <w:tcPr>
            <w:tcW w:type="pct" w:w="40%"/>
            <w:shd w:fill="F4F6FB" w:color="auto" w:val="clear"/>
            <w:tcMar>
              <w:top w:type="dxa" w:w="60"/>
              <w:left w:type="dxa" w:w="90"/>
              <w:bottom w:type="dxa" w:w="60"/>
              <w:right w:type="dxa" w:w="90"/>
            </w:tcMar>
          </w:tcPr>
          <w:p>
            <w:pPr>
              <w:spacing w:after="30" w:before="40"/>
            </w:pPr>
            <w:r>
              <w:rPr>
                <w:color w:val="222222"/>
                <w:sz w:val="19"/>
                <w:szCs w:val="19"/>
              </w:rPr>
              <w:t xml:space="preserve">Draft application sent to the client for review and confirmation.</w:t>
            </w:r>
          </w:p>
        </w:tc>
        <w:tc>
          <w:tcPr>
            <w:tcW w:type="pct" w:w="36%"/>
            <w:shd w:fill="F4F6FB" w:color="auto" w:val="clear"/>
            <w:tcMar>
              <w:top w:type="dxa" w:w="60"/>
              <w:left w:type="dxa" w:w="90"/>
              <w:bottom w:type="dxa" w:w="60"/>
              <w:right w:type="dxa" w:w="90"/>
            </w:tcMar>
          </w:tcPr>
          <w:p>
            <w:pPr>
              <w:spacing w:after="30" w:before="40"/>
            </w:pPr>
            <w:r>
              <w:rPr>
                <w:color w:val="222222"/>
                <w:sz w:val="19"/>
                <w:szCs w:val="19"/>
              </w:rPr>
              <w:t xml:space="preserve">Send draft to client; Collect written approval; Propose CCL fees</w:t>
            </w:r>
          </w:p>
        </w:tc>
      </w:tr>
      <w:tr>
        <w:tc>
          <w:tcPr>
            <w:tcW w:type="pct" w:w="4%"/>
            <w:tcMar>
              <w:top w:type="dxa" w:w="60"/>
              <w:left w:type="dxa" w:w="90"/>
              <w:bottom w:type="dxa" w:w="60"/>
              <w:right w:type="dxa" w:w="90"/>
            </w:tcMar>
          </w:tcPr>
          <w:p>
            <w:pPr>
              <w:spacing w:after="30" w:before="40"/>
            </w:pPr>
            <w:r>
              <w:rPr>
                <w:color w:val="222222"/>
                <w:sz w:val="19"/>
                <w:szCs w:val="19"/>
              </w:rPr>
              <w:t xml:space="preserve">9</w:t>
            </w:r>
          </w:p>
        </w:tc>
        <w:tc>
          <w:tcPr>
            <w:tcW w:type="pct" w:w="20%"/>
            <w:tcMar>
              <w:top w:type="dxa" w:w="60"/>
              <w:left w:type="dxa" w:w="90"/>
              <w:bottom w:type="dxa" w:w="60"/>
              <w:right w:type="dxa" w:w="90"/>
            </w:tcMar>
          </w:tcPr>
          <w:p>
            <w:pPr>
              <w:spacing w:after="30" w:before="40"/>
            </w:pPr>
            <w:r>
              <w:rPr>
                <w:color w:val="222222"/>
                <w:sz w:val="19"/>
                <w:szCs w:val="19"/>
              </w:rPr>
              <w:t xml:space="preserve">Client Care Letter (CCL)</w:t>
            </w:r>
          </w:p>
        </w:tc>
        <w:tc>
          <w:tcPr>
            <w:tcW w:type="pct" w:w="40%"/>
            <w:tcMar>
              <w:top w:type="dxa" w:w="60"/>
              <w:left w:type="dxa" w:w="90"/>
              <w:bottom w:type="dxa" w:w="60"/>
              <w:right w:type="dxa" w:w="90"/>
            </w:tcMar>
          </w:tcPr>
          <w:p>
            <w:pPr>
              <w:spacing w:after="30" w:before="40"/>
            </w:pPr>
            <w:r>
              <w:rPr>
                <w:color w:val="222222"/>
                <w:sz w:val="19"/>
                <w:szCs w:val="19"/>
              </w:rPr>
              <w:t xml:space="preserve">CCL issued; candidate accepts and pays fees.</w:t>
            </w:r>
          </w:p>
        </w:tc>
        <w:tc>
          <w:tcPr>
            <w:tcW w:type="pct" w:w="36%"/>
            <w:tcMar>
              <w:top w:type="dxa" w:w="60"/>
              <w:left w:type="dxa" w:w="90"/>
              <w:bottom w:type="dxa" w:w="60"/>
              <w:right w:type="dxa" w:w="90"/>
            </w:tcMar>
          </w:tcPr>
          <w:p>
            <w:pPr>
              <w:spacing w:after="30" w:before="40"/>
            </w:pPr>
            <w:r>
              <w:rPr>
                <w:color w:val="222222"/>
                <w:sz w:val="19"/>
                <w:szCs w:val="19"/>
              </w:rPr>
              <w:t xml:space="preserve">Propose fees; Admin approve &amp; issue CCL; Monitor acceptance and payment</w:t>
            </w:r>
          </w:p>
        </w:tc>
      </w:tr>
      <w:tr>
        <w:tc>
          <w:tcPr>
            <w:tcW w:type="pct" w:w="4%"/>
            <w:shd w:fill="F4F6FB" w:color="auto" w:val="clear"/>
            <w:tcMar>
              <w:top w:type="dxa" w:w="60"/>
              <w:left w:type="dxa" w:w="90"/>
              <w:bottom w:type="dxa" w:w="60"/>
              <w:right w:type="dxa" w:w="90"/>
            </w:tcMar>
          </w:tcPr>
          <w:p>
            <w:pPr>
              <w:spacing w:after="30" w:before="40"/>
            </w:pPr>
            <w:r>
              <w:rPr>
                <w:color w:val="222222"/>
                <w:sz w:val="19"/>
                <w:szCs w:val="19"/>
              </w:rPr>
              <w:t xml:space="preserve">10</w:t>
            </w:r>
          </w:p>
        </w:tc>
        <w:tc>
          <w:tcPr>
            <w:tcW w:type="pct" w:w="20%"/>
            <w:shd w:fill="F4F6FB" w:color="auto" w:val="clear"/>
            <w:tcMar>
              <w:top w:type="dxa" w:w="60"/>
              <w:left w:type="dxa" w:w="90"/>
              <w:bottom w:type="dxa" w:w="60"/>
              <w:right w:type="dxa" w:w="90"/>
            </w:tcMar>
          </w:tcPr>
          <w:p>
            <w:pPr>
              <w:spacing w:after="30" w:before="40"/>
            </w:pPr>
            <w:r>
              <w:rPr>
                <w:color w:val="222222"/>
                <w:sz w:val="19"/>
                <w:szCs w:val="19"/>
              </w:rPr>
              <w:t xml:space="preserve">Application Submitted</w:t>
            </w:r>
          </w:p>
        </w:tc>
        <w:tc>
          <w:tcPr>
            <w:tcW w:type="pct" w:w="40%"/>
            <w:shd w:fill="F4F6FB" w:color="auto" w:val="clear"/>
            <w:tcMar>
              <w:top w:type="dxa" w:w="60"/>
              <w:left w:type="dxa" w:w="90"/>
              <w:bottom w:type="dxa" w:w="60"/>
              <w:right w:type="dxa" w:w="90"/>
            </w:tcMar>
          </w:tcPr>
          <w:p>
            <w:pPr>
              <w:spacing w:after="30" w:before="40"/>
            </w:pPr>
            <w:r>
              <w:rPr>
                <w:color w:val="222222"/>
                <w:sz w:val="19"/>
                <w:szCs w:val="19"/>
              </w:rPr>
              <w:t xml:space="preserve">Final application submitted to the Home Office.</w:t>
            </w:r>
          </w:p>
        </w:tc>
        <w:tc>
          <w:tcPr>
            <w:tcW w:type="pct" w:w="36%"/>
            <w:shd w:fill="F4F6FB" w:color="auto" w:val="clear"/>
            <w:tcMar>
              <w:top w:type="dxa" w:w="60"/>
              <w:left w:type="dxa" w:w="90"/>
              <w:bottom w:type="dxa" w:w="60"/>
              <w:right w:type="dxa" w:w="90"/>
            </w:tcMar>
          </w:tcPr>
          <w:p>
            <w:pPr>
              <w:spacing w:after="30" w:before="40"/>
            </w:pPr>
            <w:r>
              <w:rPr>
                <w:color w:val="222222"/>
                <w:sz w:val="19"/>
                <w:szCs w:val="19"/>
              </w:rPr>
              <w:t xml:space="preserve">Submit to Home Office; Record UAN / reference</w:t>
            </w:r>
          </w:p>
        </w:tc>
      </w:tr>
      <w:tr>
        <w:tc>
          <w:tcPr>
            <w:tcW w:type="pct" w:w="4%"/>
            <w:tcMar>
              <w:top w:type="dxa" w:w="60"/>
              <w:left w:type="dxa" w:w="90"/>
              <w:bottom w:type="dxa" w:w="60"/>
              <w:right w:type="dxa" w:w="90"/>
            </w:tcMar>
          </w:tcPr>
          <w:p>
            <w:pPr>
              <w:spacing w:after="30" w:before="40"/>
            </w:pPr>
            <w:r>
              <w:rPr>
                <w:color w:val="222222"/>
                <w:sz w:val="19"/>
                <w:szCs w:val="19"/>
              </w:rPr>
              <w:t xml:space="preserve">11</w:t>
            </w:r>
          </w:p>
        </w:tc>
        <w:tc>
          <w:tcPr>
            <w:tcW w:type="pct" w:w="20%"/>
            <w:tcMar>
              <w:top w:type="dxa" w:w="60"/>
              <w:left w:type="dxa" w:w="90"/>
              <w:bottom w:type="dxa" w:w="60"/>
              <w:right w:type="dxa" w:w="90"/>
            </w:tcMar>
          </w:tcPr>
          <w:p>
            <w:pPr>
              <w:spacing w:after="30" w:before="40"/>
            </w:pPr>
            <w:r>
              <w:rPr>
                <w:color w:val="222222"/>
                <w:sz w:val="19"/>
                <w:szCs w:val="19"/>
              </w:rPr>
              <w:t xml:space="preserve">Biometrics Booked</w:t>
            </w:r>
          </w:p>
        </w:tc>
        <w:tc>
          <w:tcPr>
            <w:tcW w:type="pct" w:w="40%"/>
            <w:tcMar>
              <w:top w:type="dxa" w:w="60"/>
              <w:left w:type="dxa" w:w="90"/>
              <w:bottom w:type="dxa" w:w="60"/>
              <w:right w:type="dxa" w:w="90"/>
            </w:tcMar>
          </w:tcPr>
          <w:p>
            <w:pPr>
              <w:spacing w:after="30" w:before="40"/>
            </w:pPr>
            <w:r>
              <w:rPr>
                <w:color w:val="222222"/>
                <w:sz w:val="19"/>
                <w:szCs w:val="19"/>
              </w:rPr>
              <w:t xml:space="preserve">Biometrics appointment booked.</w:t>
            </w:r>
          </w:p>
        </w:tc>
        <w:tc>
          <w:tcPr>
            <w:tcW w:type="pct" w:w="36%"/>
            <w:tcMar>
              <w:top w:type="dxa" w:w="60"/>
              <w:left w:type="dxa" w:w="90"/>
              <w:bottom w:type="dxa" w:w="60"/>
              <w:right w:type="dxa" w:w="90"/>
            </w:tcMar>
          </w:tcPr>
          <w:p>
            <w:pPr>
              <w:spacing w:after="30" w:before="40"/>
            </w:pPr>
            <w:r>
              <w:rPr>
                <w:color w:val="222222"/>
                <w:sz w:val="19"/>
                <w:szCs w:val="19"/>
              </w:rPr>
              <w:t xml:space="preserve">Book appointment; Add to case calendar</w:t>
            </w:r>
          </w:p>
        </w:tc>
      </w:tr>
      <w:tr>
        <w:tc>
          <w:tcPr>
            <w:tcW w:type="pct" w:w="4%"/>
            <w:shd w:fill="F4F6FB" w:color="auto" w:val="clear"/>
            <w:tcMar>
              <w:top w:type="dxa" w:w="60"/>
              <w:left w:type="dxa" w:w="90"/>
              <w:bottom w:type="dxa" w:w="60"/>
              <w:right w:type="dxa" w:w="90"/>
            </w:tcMar>
          </w:tcPr>
          <w:p>
            <w:pPr>
              <w:spacing w:after="30" w:before="40"/>
            </w:pPr>
            <w:r>
              <w:rPr>
                <w:color w:val="222222"/>
                <w:sz w:val="19"/>
                <w:szCs w:val="19"/>
              </w:rPr>
              <w:t xml:space="preserve">12</w:t>
            </w:r>
          </w:p>
        </w:tc>
        <w:tc>
          <w:tcPr>
            <w:tcW w:type="pct" w:w="20%"/>
            <w:shd w:fill="F4F6FB" w:color="auto" w:val="clear"/>
            <w:tcMar>
              <w:top w:type="dxa" w:w="60"/>
              <w:left w:type="dxa" w:w="90"/>
              <w:bottom w:type="dxa" w:w="60"/>
              <w:right w:type="dxa" w:w="90"/>
            </w:tcMar>
          </w:tcPr>
          <w:p>
            <w:pPr>
              <w:spacing w:after="30" w:before="40"/>
            </w:pPr>
            <w:r>
              <w:rPr>
                <w:color w:val="222222"/>
                <w:sz w:val="19"/>
                <w:szCs w:val="19"/>
              </w:rPr>
              <w:t xml:space="preserve">Confirmation Sent</w:t>
            </w:r>
          </w:p>
        </w:tc>
        <w:tc>
          <w:tcPr>
            <w:tcW w:type="pct" w:w="40%"/>
            <w:shd w:fill="F4F6FB" w:color="auto" w:val="clear"/>
            <w:tcMar>
              <w:top w:type="dxa" w:w="60"/>
              <w:left w:type="dxa" w:w="90"/>
              <w:bottom w:type="dxa" w:w="60"/>
              <w:right w:type="dxa" w:w="90"/>
            </w:tcMar>
          </w:tcPr>
          <w:p>
            <w:pPr>
              <w:spacing w:after="30" w:before="40"/>
            </w:pPr>
            <w:r>
              <w:rPr>
                <w:color w:val="222222"/>
                <w:sz w:val="19"/>
                <w:szCs w:val="19"/>
              </w:rPr>
              <w:t xml:space="preserve">Biometrics confirmation and instructions sent to the client.</w:t>
            </w:r>
          </w:p>
        </w:tc>
        <w:tc>
          <w:tcPr>
            <w:tcW w:type="pct" w:w="36%"/>
            <w:shd w:fill="F4F6FB" w:color="auto" w:val="clear"/>
            <w:tcMar>
              <w:top w:type="dxa" w:w="60"/>
              <w:left w:type="dxa" w:w="90"/>
              <w:bottom w:type="dxa" w:w="60"/>
              <w:right w:type="dxa" w:w="90"/>
            </w:tcMar>
          </w:tcPr>
          <w:p>
            <w:pPr>
              <w:spacing w:after="30" w:before="40"/>
            </w:pPr>
            <w:r>
              <w:rPr>
                <w:color w:val="222222"/>
                <w:sz w:val="19"/>
                <w:szCs w:val="19"/>
              </w:rPr>
              <w:t xml:space="preserve">Email client instructions; Confirm attendance</w:t>
            </w:r>
          </w:p>
        </w:tc>
      </w:tr>
      <w:tr>
        <w:tc>
          <w:tcPr>
            <w:tcW w:type="pct" w:w="4%"/>
            <w:tcMar>
              <w:top w:type="dxa" w:w="60"/>
              <w:left w:type="dxa" w:w="90"/>
              <w:bottom w:type="dxa" w:w="60"/>
              <w:right w:type="dxa" w:w="90"/>
            </w:tcMar>
          </w:tcPr>
          <w:p>
            <w:pPr>
              <w:spacing w:after="30" w:before="40"/>
            </w:pPr>
            <w:r>
              <w:rPr>
                <w:color w:val="222222"/>
                <w:sz w:val="19"/>
                <w:szCs w:val="19"/>
              </w:rPr>
              <w:t xml:space="preserve">13</w:t>
            </w:r>
          </w:p>
        </w:tc>
        <w:tc>
          <w:tcPr>
            <w:tcW w:type="pct" w:w="20%"/>
            <w:tcMar>
              <w:top w:type="dxa" w:w="60"/>
              <w:left w:type="dxa" w:w="90"/>
              <w:bottom w:type="dxa" w:w="60"/>
              <w:right w:type="dxa" w:w="90"/>
            </w:tcMar>
          </w:tcPr>
          <w:p>
            <w:pPr>
              <w:spacing w:after="30" w:before="40"/>
            </w:pPr>
            <w:r>
              <w:rPr>
                <w:color w:val="222222"/>
                <w:sz w:val="19"/>
                <w:szCs w:val="19"/>
              </w:rPr>
              <w:t xml:space="preserve">Documents Uploaded</w:t>
            </w:r>
          </w:p>
        </w:tc>
        <w:tc>
          <w:tcPr>
            <w:tcW w:type="pct" w:w="40%"/>
            <w:tcMar>
              <w:top w:type="dxa" w:w="60"/>
              <w:left w:type="dxa" w:w="90"/>
              <w:bottom w:type="dxa" w:w="60"/>
              <w:right w:type="dxa" w:w="90"/>
            </w:tcMar>
          </w:tcPr>
          <w:p>
            <w:pPr>
              <w:spacing w:after="30" w:before="40"/>
            </w:pPr>
            <w:r>
              <w:rPr>
                <w:color w:val="222222"/>
                <w:sz w:val="19"/>
                <w:szCs w:val="19"/>
              </w:rPr>
              <w:t xml:space="preserve">Supporting documents uploaded before biometrics.</w:t>
            </w:r>
          </w:p>
        </w:tc>
        <w:tc>
          <w:tcPr>
            <w:tcW w:type="pct" w:w="36%"/>
            <w:tcMar>
              <w:top w:type="dxa" w:w="60"/>
              <w:left w:type="dxa" w:w="90"/>
              <w:bottom w:type="dxa" w:w="60"/>
              <w:right w:type="dxa" w:w="90"/>
            </w:tcMar>
          </w:tcPr>
          <w:p>
            <w:pPr>
              <w:spacing w:after="30" w:before="40"/>
            </w:pPr>
            <w:r>
              <w:rPr>
                <w:color w:val="222222"/>
                <w:sz w:val="19"/>
                <w:szCs w:val="19"/>
              </w:rPr>
              <w:t xml:space="preserve">Upload supporting docs; Pre-biometrics checklist</w:t>
            </w:r>
          </w:p>
        </w:tc>
      </w:tr>
      <w:tr>
        <w:tc>
          <w:tcPr>
            <w:tcW w:type="pct" w:w="4%"/>
            <w:shd w:fill="F4F6FB" w:color="auto" w:val="clear"/>
            <w:tcMar>
              <w:top w:type="dxa" w:w="60"/>
              <w:left w:type="dxa" w:w="90"/>
              <w:bottom w:type="dxa" w:w="60"/>
              <w:right w:type="dxa" w:w="90"/>
            </w:tcMar>
          </w:tcPr>
          <w:p>
            <w:pPr>
              <w:spacing w:after="30" w:before="40"/>
            </w:pPr>
            <w:r>
              <w:rPr>
                <w:color w:val="222222"/>
                <w:sz w:val="19"/>
                <w:szCs w:val="19"/>
              </w:rPr>
              <w:t xml:space="preserve">14</w:t>
            </w:r>
          </w:p>
        </w:tc>
        <w:tc>
          <w:tcPr>
            <w:tcW w:type="pct" w:w="20%"/>
            <w:shd w:fill="F4F6FB" w:color="auto" w:val="clear"/>
            <w:tcMar>
              <w:top w:type="dxa" w:w="60"/>
              <w:left w:type="dxa" w:w="90"/>
              <w:bottom w:type="dxa" w:w="60"/>
              <w:right w:type="dxa" w:w="90"/>
            </w:tcMar>
          </w:tcPr>
          <w:p>
            <w:pPr>
              <w:spacing w:after="30" w:before="40"/>
            </w:pPr>
            <w:r>
              <w:rPr>
                <w:color w:val="222222"/>
                <w:sz w:val="19"/>
                <w:szCs w:val="19"/>
              </w:rPr>
              <w:t xml:space="preserve">Awaiting Decision</w:t>
            </w:r>
          </w:p>
        </w:tc>
        <w:tc>
          <w:tcPr>
            <w:tcW w:type="pct" w:w="40%"/>
            <w:shd w:fill="F4F6FB" w:color="auto" w:val="clear"/>
            <w:tcMar>
              <w:top w:type="dxa" w:w="60"/>
              <w:left w:type="dxa" w:w="90"/>
              <w:bottom w:type="dxa" w:w="60"/>
              <w:right w:type="dxa" w:w="90"/>
            </w:tcMar>
          </w:tcPr>
          <w:p>
            <w:pPr>
              <w:spacing w:after="30" w:before="40"/>
            </w:pPr>
            <w:r>
              <w:rPr>
                <w:color w:val="222222"/>
                <w:sz w:val="19"/>
                <w:szCs w:val="19"/>
              </w:rPr>
              <w:t xml:space="preserve">Monitoring application while awaiting Home Office decision.</w:t>
            </w:r>
          </w:p>
        </w:tc>
        <w:tc>
          <w:tcPr>
            <w:tcW w:type="pct" w:w="36%"/>
            <w:shd w:fill="F4F6FB" w:color="auto" w:val="clear"/>
            <w:tcMar>
              <w:top w:type="dxa" w:w="60"/>
              <w:left w:type="dxa" w:w="90"/>
              <w:bottom w:type="dxa" w:w="60"/>
              <w:right w:type="dxa" w:w="90"/>
            </w:tcMar>
          </w:tcPr>
          <w:p>
            <w:pPr>
              <w:spacing w:after="30" w:before="40"/>
            </w:pPr>
            <w:r>
              <w:rPr>
                <w:color w:val="222222"/>
                <w:sz w:val="19"/>
                <w:szCs w:val="19"/>
              </w:rPr>
              <w:t xml:space="preserve">Monitor Home Office status; Log correspondence</w:t>
            </w:r>
          </w:p>
        </w:tc>
      </w:tr>
      <w:tr>
        <w:tc>
          <w:tcPr>
            <w:tcW w:type="pct" w:w="4%"/>
            <w:tcMar>
              <w:top w:type="dxa" w:w="60"/>
              <w:left w:type="dxa" w:w="90"/>
              <w:bottom w:type="dxa" w:w="60"/>
              <w:right w:type="dxa" w:w="90"/>
            </w:tcMar>
          </w:tcPr>
          <w:p>
            <w:pPr>
              <w:spacing w:after="30" w:before="40"/>
            </w:pPr>
            <w:r>
              <w:rPr>
                <w:color w:val="222222"/>
                <w:sz w:val="19"/>
                <w:szCs w:val="19"/>
              </w:rPr>
              <w:t xml:space="preserve">15</w:t>
            </w:r>
          </w:p>
        </w:tc>
        <w:tc>
          <w:tcPr>
            <w:tcW w:type="pct" w:w="20%"/>
            <w:tcMar>
              <w:top w:type="dxa" w:w="60"/>
              <w:left w:type="dxa" w:w="90"/>
              <w:bottom w:type="dxa" w:w="60"/>
              <w:right w:type="dxa" w:w="90"/>
            </w:tcMar>
          </w:tcPr>
          <w:p>
            <w:pPr>
              <w:spacing w:after="30" w:before="40"/>
            </w:pPr>
            <w:r>
              <w:rPr>
                <w:color w:val="222222"/>
                <w:sz w:val="19"/>
                <w:szCs w:val="19"/>
              </w:rPr>
              <w:t xml:space="preserve">Decision Communicated</w:t>
            </w:r>
          </w:p>
        </w:tc>
        <w:tc>
          <w:tcPr>
            <w:tcW w:type="pct" w:w="40%"/>
            <w:tcMar>
              <w:top w:type="dxa" w:w="60"/>
              <w:left w:type="dxa" w:w="90"/>
              <w:bottom w:type="dxa" w:w="60"/>
              <w:right w:type="dxa" w:w="90"/>
            </w:tcMar>
          </w:tcPr>
          <w:p>
            <w:pPr>
              <w:spacing w:after="30" w:before="40"/>
            </w:pPr>
            <w:r>
              <w:rPr>
                <w:color w:val="222222"/>
                <w:sz w:val="19"/>
                <w:szCs w:val="19"/>
              </w:rPr>
              <w:t xml:space="preserve">Decision communicated to the client.</w:t>
            </w:r>
          </w:p>
        </w:tc>
        <w:tc>
          <w:tcPr>
            <w:tcW w:type="pct" w:w="36%"/>
            <w:tcMar>
              <w:top w:type="dxa" w:w="60"/>
              <w:left w:type="dxa" w:w="90"/>
              <w:bottom w:type="dxa" w:w="60"/>
              <w:right w:type="dxa" w:w="90"/>
            </w:tcMar>
          </w:tcPr>
          <w:p>
            <w:pPr>
              <w:spacing w:after="30" w:before="40"/>
            </w:pPr>
            <w:r>
              <w:rPr>
                <w:color w:val="222222"/>
                <w:sz w:val="19"/>
                <w:szCs w:val="19"/>
              </w:rPr>
              <w:t xml:space="preserve">Send decision email; Attach decision documents</w:t>
            </w:r>
          </w:p>
        </w:tc>
      </w:tr>
      <w:tr>
        <w:tc>
          <w:tcPr>
            <w:tcW w:type="pct" w:w="4%"/>
            <w:shd w:fill="F4F6FB" w:color="auto" w:val="clear"/>
            <w:tcMar>
              <w:top w:type="dxa" w:w="60"/>
              <w:left w:type="dxa" w:w="90"/>
              <w:bottom w:type="dxa" w:w="60"/>
              <w:right w:type="dxa" w:w="90"/>
            </w:tcMar>
          </w:tcPr>
          <w:p>
            <w:pPr>
              <w:spacing w:after="30" w:before="40"/>
            </w:pPr>
            <w:r>
              <w:rPr>
                <w:color w:val="222222"/>
                <w:sz w:val="19"/>
                <w:szCs w:val="19"/>
              </w:rPr>
              <w:t xml:space="preserve">16</w:t>
            </w:r>
          </w:p>
        </w:tc>
        <w:tc>
          <w:tcPr>
            <w:tcW w:type="pct" w:w="20%"/>
            <w:shd w:fill="F4F6FB" w:color="auto" w:val="clear"/>
            <w:tcMar>
              <w:top w:type="dxa" w:w="60"/>
              <w:left w:type="dxa" w:w="90"/>
              <w:bottom w:type="dxa" w:w="60"/>
              <w:right w:type="dxa" w:w="90"/>
            </w:tcMar>
          </w:tcPr>
          <w:p>
            <w:pPr>
              <w:spacing w:after="30" w:before="40"/>
            </w:pPr>
            <w:r>
              <w:rPr>
                <w:color w:val="222222"/>
                <w:sz w:val="19"/>
                <w:szCs w:val="19"/>
              </w:rPr>
              <w:t xml:space="preserve">Case Closure</w:t>
            </w:r>
          </w:p>
        </w:tc>
        <w:tc>
          <w:tcPr>
            <w:tcW w:type="pct" w:w="40%"/>
            <w:shd w:fill="F4F6FB" w:color="auto" w:val="clear"/>
            <w:tcMar>
              <w:top w:type="dxa" w:w="60"/>
              <w:left w:type="dxa" w:w="90"/>
              <w:bottom w:type="dxa" w:w="60"/>
              <w:right w:type="dxa" w:w="90"/>
            </w:tcMar>
          </w:tcPr>
          <w:p>
            <w:pPr>
              <w:spacing w:after="30" w:before="40"/>
            </w:pPr>
            <w:r>
              <w:rPr>
                <w:color w:val="222222"/>
                <w:sz w:val="19"/>
                <w:szCs w:val="19"/>
              </w:rPr>
              <w:t xml:space="preserve">Final case closure email issued.</w:t>
            </w:r>
          </w:p>
        </w:tc>
        <w:tc>
          <w:tcPr>
            <w:tcW w:type="pct" w:w="36%"/>
            <w:shd w:fill="F4F6FB" w:color="auto" w:val="clear"/>
            <w:tcMar>
              <w:top w:type="dxa" w:w="60"/>
              <w:left w:type="dxa" w:w="90"/>
              <w:bottom w:type="dxa" w:w="60"/>
              <w:right w:type="dxa" w:w="90"/>
            </w:tcMar>
          </w:tcPr>
          <w:p>
            <w:pPr>
              <w:spacing w:after="30" w:before="40"/>
            </w:pPr>
            <w:r>
              <w:rPr>
                <w:color w:val="222222"/>
                <w:sz w:val="19"/>
                <w:szCs w:val="19"/>
              </w:rPr>
              <w:t xml:space="preserve">Send case closure email; Archive case file</w:t>
            </w:r>
          </w:p>
        </w:tc>
      </w:tr>
    </w:tbl>
    <w:p>
      <w:r>
        <w:br w:type="page"/>
      </w:r>
    </w:p>
    <w:p>
      <w:pPr>
        <w:pStyle w:val="Heading2"/>
        <w:spacing w:after="110" w:before="260"/>
      </w:pPr>
      <w:r>
        <w:rPr>
          <w:b/>
          <w:bCs/>
          <w:color w:val="2E5496"/>
          <w:sz w:val="26"/>
          <w:szCs w:val="26"/>
        </w:rPr>
        <w:t xml:space="preserve">3.2 Documents requested per stage</w:t>
      </w:r>
    </w:p>
    <w:p>
      <w:pPr>
        <w:spacing w:after="120" w:line="276"/>
      </w:pPr>
      <w:r>
        <w:rPr>
          <w:color w:val="222222"/>
          <w:sz w:val="21"/>
          <w:szCs w:val="21"/>
        </w:rPr>
        <w:t xml:space="preserve">Only the stages that involve documents are listed.</w:t>
      </w:r>
    </w:p>
    <w:tbl>
      <w:tblPr>
        <w:tblW w:type="pct" w:w="100%"/>
        <w:tblBorders>
          <w:top w:val="single" w:color="C9D4E6" w:sz="4"/>
          <w:left w:val="single" w:color="C9D4E6" w:sz="4"/>
          <w:bottom w:val="single" w:color="C9D4E6" w:sz="4"/>
          <w:right w:val="single" w:color="C9D4E6" w:sz="4"/>
          <w:insideH w:val="single" w:color="DCE3EF" w:sz="2"/>
          <w:insideV w:val="single" w:color="DCE3EF" w:sz="2"/>
        </w:tblBorders>
      </w:tblPr>
      <w:tblGrid>
        <w:gridCol w:w="100"/>
        <w:gridCol w:w="100"/>
      </w:tblGrid>
      <w:tr>
        <w:trPr>
          <w:tblHeader/>
        </w:trPr>
        <w:tc>
          <w:tcPr>
            <w:tcW w:type="pct" w:w="34%"/>
            <w:shd w:fill="1F3864" w:color="auto" w:val="clear"/>
            <w:tcMar>
              <w:top w:type="dxa" w:w="60"/>
              <w:left w:type="dxa" w:w="90"/>
              <w:bottom w:type="dxa" w:w="60"/>
              <w:right w:type="dxa" w:w="90"/>
            </w:tcMar>
          </w:tcPr>
          <w:p>
            <w:pPr>
              <w:spacing w:after="30" w:before="40"/>
            </w:pPr>
            <w:r>
              <w:rPr>
                <w:b/>
                <w:bCs/>
                <w:color w:val="FFFFFF"/>
                <w:sz w:val="19"/>
                <w:szCs w:val="19"/>
              </w:rPr>
              <w:t xml:space="preserve">Stage</w:t>
            </w:r>
          </w:p>
        </w:tc>
        <w:tc>
          <w:tcPr>
            <w:tcW w:type="pct" w:w="66%"/>
            <w:shd w:fill="1F3864" w:color="auto" w:val="clear"/>
            <w:tcMar>
              <w:top w:type="dxa" w:w="60"/>
              <w:left w:type="dxa" w:w="90"/>
              <w:bottom w:type="dxa" w:w="60"/>
              <w:right w:type="dxa" w:w="90"/>
            </w:tcMar>
          </w:tcPr>
          <w:p>
            <w:pPr>
              <w:spacing w:after="30" w:before="40"/>
            </w:pPr>
            <w:r>
              <w:rPr>
                <w:b/>
                <w:bCs/>
                <w:color w:val="FFFFFF"/>
                <w:sz w:val="19"/>
                <w:szCs w:val="19"/>
              </w:rPr>
              <w:t xml:space="preserve">Documents</w:t>
            </w:r>
          </w:p>
        </w:tc>
      </w:tr>
      <w:tr>
        <w:tc>
          <w:tcPr>
            <w:tcW w:type="pct" w:w="34%"/>
            <w:tcMar>
              <w:top w:type="dxa" w:w="60"/>
              <w:left w:type="dxa" w:w="90"/>
              <w:bottom w:type="dxa" w:w="60"/>
              <w:right w:type="dxa" w:w="90"/>
            </w:tcMar>
          </w:tcPr>
          <w:p>
            <w:pPr>
              <w:spacing w:after="30" w:before="40"/>
            </w:pPr>
            <w:r>
              <w:rPr>
                <w:color w:val="222222"/>
                <w:sz w:val="19"/>
                <w:szCs w:val="19"/>
              </w:rPr>
              <w:t xml:space="preserve">4. Data Capture &amp; Documents</w:t>
            </w:r>
          </w:p>
        </w:tc>
        <w:tc>
          <w:tcPr>
            <w:tcW w:type="pct" w:w="66%"/>
            <w:tcMar>
              <w:top w:type="dxa" w:w="60"/>
              <w:left w:type="dxa" w:w="90"/>
              <w:bottom w:type="dxa" w:w="60"/>
              <w:right w:type="dxa" w:w="90"/>
            </w:tcMar>
          </w:tcPr>
          <w:p>
            <w:pPr>
              <w:spacing w:after="30" w:before="40"/>
            </w:pPr>
            <w:r>
              <w:rPr>
                <w:color w:val="222222"/>
                <w:sz w:val="19"/>
                <w:szCs w:val="19"/>
              </w:rPr>
              <w:t xml:space="preserve">Passport, BRP / eVisa, Driving licence (if applicable)</w:t>
            </w:r>
          </w:p>
        </w:tc>
      </w:tr>
      <w:tr>
        <w:tc>
          <w:tcPr>
            <w:tcW w:type="pct" w:w="34%"/>
            <w:shd w:fill="F4F6FB" w:color="auto" w:val="clear"/>
            <w:tcMar>
              <w:top w:type="dxa" w:w="60"/>
              <w:left w:type="dxa" w:w="90"/>
              <w:bottom w:type="dxa" w:w="60"/>
              <w:right w:type="dxa" w:w="90"/>
            </w:tcMar>
          </w:tcPr>
          <w:p>
            <w:pPr>
              <w:spacing w:after="30" w:before="40"/>
            </w:pPr>
            <w:r>
              <w:rPr>
                <w:color w:val="222222"/>
                <w:sz w:val="19"/>
                <w:szCs w:val="19"/>
              </w:rPr>
              <w:t xml:space="preserve">5. Application Preparation</w:t>
            </w:r>
          </w:p>
        </w:tc>
        <w:tc>
          <w:tcPr>
            <w:tcW w:type="pct" w:w="66%"/>
            <w:shd w:fill="F4F6FB" w:color="auto" w:val="clear"/>
            <w:tcMar>
              <w:top w:type="dxa" w:w="60"/>
              <w:left w:type="dxa" w:w="90"/>
              <w:bottom w:type="dxa" w:w="60"/>
              <w:right w:type="dxa" w:w="90"/>
            </w:tcMar>
          </w:tcPr>
          <w:p>
            <w:pPr>
              <w:spacing w:after="30" w:before="40"/>
            </w:pPr>
            <w:r>
              <w:rPr>
                <w:color w:val="222222"/>
                <w:sz w:val="19"/>
                <w:szCs w:val="19"/>
              </w:rPr>
              <w:t xml:space="preserve">Completed Data Capture Sheet</w:t>
            </w:r>
          </w:p>
        </w:tc>
      </w:tr>
      <w:tr>
        <w:tc>
          <w:tcPr>
            <w:tcW w:type="pct" w:w="34%"/>
            <w:tcMar>
              <w:top w:type="dxa" w:w="60"/>
              <w:left w:type="dxa" w:w="90"/>
              <w:bottom w:type="dxa" w:w="60"/>
              <w:right w:type="dxa" w:w="90"/>
            </w:tcMar>
          </w:tcPr>
          <w:p>
            <w:pPr>
              <w:spacing w:after="30" w:before="40"/>
            </w:pPr>
            <w:r>
              <w:rPr>
                <w:color w:val="222222"/>
                <w:sz w:val="19"/>
                <w:szCs w:val="19"/>
              </w:rPr>
              <w:t xml:space="preserve">6. Document Review</w:t>
            </w:r>
          </w:p>
        </w:tc>
        <w:tc>
          <w:tcPr>
            <w:tcW w:type="pct" w:w="66%"/>
            <w:tcMar>
              <w:top w:type="dxa" w:w="60"/>
              <w:left w:type="dxa" w:w="90"/>
              <w:bottom w:type="dxa" w:w="60"/>
              <w:right w:type="dxa" w:w="90"/>
            </w:tcMar>
          </w:tcPr>
          <w:p>
            <w:pPr>
              <w:spacing w:after="30" w:before="40"/>
            </w:pPr>
            <w:r>
              <w:rPr>
                <w:color w:val="222222"/>
                <w:sz w:val="19"/>
                <w:szCs w:val="19"/>
              </w:rPr>
              <w:t xml:space="preserve">All mandatory documents</w:t>
            </w:r>
          </w:p>
        </w:tc>
      </w:tr>
      <w:tr>
        <w:tc>
          <w:tcPr>
            <w:tcW w:type="pct" w:w="34%"/>
            <w:shd w:fill="F4F6FB" w:color="auto" w:val="clear"/>
            <w:tcMar>
              <w:top w:type="dxa" w:w="60"/>
              <w:left w:type="dxa" w:w="90"/>
              <w:bottom w:type="dxa" w:w="60"/>
              <w:right w:type="dxa" w:w="90"/>
            </w:tcMar>
          </w:tcPr>
          <w:p>
            <w:pPr>
              <w:spacing w:after="30" w:before="40"/>
            </w:pPr>
            <w:r>
              <w:rPr>
                <w:color w:val="222222"/>
                <w:sz w:val="19"/>
                <w:szCs w:val="19"/>
              </w:rPr>
              <w:t xml:space="preserve">7. Further Information</w:t>
            </w:r>
          </w:p>
        </w:tc>
        <w:tc>
          <w:tcPr>
            <w:tcW w:type="pct" w:w="66%"/>
            <w:shd w:fill="F4F6FB" w:color="auto" w:val="clear"/>
            <w:tcMar>
              <w:top w:type="dxa" w:w="60"/>
              <w:left w:type="dxa" w:w="90"/>
              <w:bottom w:type="dxa" w:w="60"/>
              <w:right w:type="dxa" w:w="90"/>
            </w:tcMar>
          </w:tcPr>
          <w:p>
            <w:pPr>
              <w:spacing w:after="30" w:before="40"/>
            </w:pPr>
            <w:r>
              <w:rPr>
                <w:color w:val="222222"/>
                <w:sz w:val="19"/>
                <w:szCs w:val="19"/>
              </w:rPr>
              <w:t xml:space="preserve">As identified in review</w:t>
            </w:r>
          </w:p>
        </w:tc>
      </w:tr>
      <w:tr>
        <w:tc>
          <w:tcPr>
            <w:tcW w:type="pct" w:w="34%"/>
            <w:tcMar>
              <w:top w:type="dxa" w:w="60"/>
              <w:left w:type="dxa" w:w="90"/>
              <w:bottom w:type="dxa" w:w="60"/>
              <w:right w:type="dxa" w:w="90"/>
            </w:tcMar>
          </w:tcPr>
          <w:p>
            <w:pPr>
              <w:spacing w:after="30" w:before="40"/>
            </w:pPr>
            <w:r>
              <w:rPr>
                <w:color w:val="222222"/>
                <w:sz w:val="19"/>
                <w:szCs w:val="19"/>
              </w:rPr>
              <w:t xml:space="preserve">8. Draft Application Review</w:t>
            </w:r>
          </w:p>
        </w:tc>
        <w:tc>
          <w:tcPr>
            <w:tcW w:type="pct" w:w="66%"/>
            <w:tcMar>
              <w:top w:type="dxa" w:w="60"/>
              <w:left w:type="dxa" w:w="90"/>
              <w:bottom w:type="dxa" w:w="60"/>
              <w:right w:type="dxa" w:w="90"/>
            </w:tcMar>
          </w:tcPr>
          <w:p>
            <w:pPr>
              <w:spacing w:after="30" w:before="40"/>
            </w:pPr>
            <w:r>
              <w:rPr>
                <w:color w:val="222222"/>
                <w:sz w:val="19"/>
                <w:szCs w:val="19"/>
              </w:rPr>
              <w:t xml:space="preserve">Draft application PDF</w:t>
            </w:r>
          </w:p>
        </w:tc>
      </w:tr>
      <w:tr>
        <w:tc>
          <w:tcPr>
            <w:tcW w:type="pct" w:w="34%"/>
            <w:shd w:fill="F4F6FB" w:color="auto" w:val="clear"/>
            <w:tcMar>
              <w:top w:type="dxa" w:w="60"/>
              <w:left w:type="dxa" w:w="90"/>
              <w:bottom w:type="dxa" w:w="60"/>
              <w:right w:type="dxa" w:w="90"/>
            </w:tcMar>
          </w:tcPr>
          <w:p>
            <w:pPr>
              <w:spacing w:after="30" w:before="40"/>
            </w:pPr>
            <w:r>
              <w:rPr>
                <w:color w:val="222222"/>
                <w:sz w:val="19"/>
                <w:szCs w:val="19"/>
              </w:rPr>
              <w:t xml:space="preserve">9. Client Care Letter (CCL)</w:t>
            </w:r>
          </w:p>
        </w:tc>
        <w:tc>
          <w:tcPr>
            <w:tcW w:type="pct" w:w="66%"/>
            <w:shd w:fill="F4F6FB" w:color="auto" w:val="clear"/>
            <w:tcMar>
              <w:top w:type="dxa" w:w="60"/>
              <w:left w:type="dxa" w:w="90"/>
              <w:bottom w:type="dxa" w:w="60"/>
              <w:right w:type="dxa" w:w="90"/>
            </w:tcMar>
          </w:tcPr>
          <w:p>
            <w:pPr>
              <w:spacing w:after="30" w:before="40"/>
            </w:pPr>
            <w:r>
              <w:rPr>
                <w:color w:val="222222"/>
                <w:sz w:val="19"/>
                <w:szCs w:val="19"/>
              </w:rPr>
              <w:t xml:space="preserve">Client Care Letter, Signed CCL, Payment receipt</w:t>
            </w:r>
          </w:p>
        </w:tc>
      </w:tr>
      <w:tr>
        <w:tc>
          <w:tcPr>
            <w:tcW w:type="pct" w:w="34%"/>
            <w:tcMar>
              <w:top w:type="dxa" w:w="60"/>
              <w:left w:type="dxa" w:w="90"/>
              <w:bottom w:type="dxa" w:w="60"/>
              <w:right w:type="dxa" w:w="90"/>
            </w:tcMar>
          </w:tcPr>
          <w:p>
            <w:pPr>
              <w:spacing w:after="30" w:before="40"/>
            </w:pPr>
            <w:r>
              <w:rPr>
                <w:color w:val="222222"/>
                <w:sz w:val="19"/>
                <w:szCs w:val="19"/>
              </w:rPr>
              <w:t xml:space="preserve">10. Application Submitted</w:t>
            </w:r>
          </w:p>
        </w:tc>
        <w:tc>
          <w:tcPr>
            <w:tcW w:type="pct" w:w="66%"/>
            <w:tcMar>
              <w:top w:type="dxa" w:w="60"/>
              <w:left w:type="dxa" w:w="90"/>
              <w:bottom w:type="dxa" w:w="60"/>
              <w:right w:type="dxa" w:w="90"/>
            </w:tcMar>
          </w:tcPr>
          <w:p>
            <w:pPr>
              <w:spacing w:after="30" w:before="40"/>
            </w:pPr>
            <w:r>
              <w:rPr>
                <w:color w:val="222222"/>
                <w:sz w:val="19"/>
                <w:szCs w:val="19"/>
              </w:rPr>
              <w:t xml:space="preserve">Submission confirmation</w:t>
            </w:r>
          </w:p>
        </w:tc>
      </w:tr>
      <w:tr>
        <w:tc>
          <w:tcPr>
            <w:tcW w:type="pct" w:w="34%"/>
            <w:shd w:fill="F4F6FB" w:color="auto" w:val="clear"/>
            <w:tcMar>
              <w:top w:type="dxa" w:w="60"/>
              <w:left w:type="dxa" w:w="90"/>
              <w:bottom w:type="dxa" w:w="60"/>
              <w:right w:type="dxa" w:w="90"/>
            </w:tcMar>
          </w:tcPr>
          <w:p>
            <w:pPr>
              <w:spacing w:after="30" w:before="40"/>
            </w:pPr>
            <w:r>
              <w:rPr>
                <w:color w:val="222222"/>
                <w:sz w:val="19"/>
                <w:szCs w:val="19"/>
              </w:rPr>
              <w:t xml:space="preserve">11. Biometrics Booked</w:t>
            </w:r>
          </w:p>
        </w:tc>
        <w:tc>
          <w:tcPr>
            <w:tcW w:type="pct" w:w="66%"/>
            <w:shd w:fill="F4F6FB" w:color="auto" w:val="clear"/>
            <w:tcMar>
              <w:top w:type="dxa" w:w="60"/>
              <w:left w:type="dxa" w:w="90"/>
              <w:bottom w:type="dxa" w:w="60"/>
              <w:right w:type="dxa" w:w="90"/>
            </w:tcMar>
          </w:tcPr>
          <w:p>
            <w:pPr>
              <w:spacing w:after="30" w:before="40"/>
            </w:pPr>
            <w:r>
              <w:rPr>
                <w:color w:val="222222"/>
                <w:sz w:val="19"/>
                <w:szCs w:val="19"/>
              </w:rPr>
              <w:t xml:space="preserve">Appointment letter</w:t>
            </w:r>
          </w:p>
        </w:tc>
      </w:tr>
      <w:tr>
        <w:tc>
          <w:tcPr>
            <w:tcW w:type="pct" w:w="34%"/>
            <w:tcMar>
              <w:top w:type="dxa" w:w="60"/>
              <w:left w:type="dxa" w:w="90"/>
              <w:bottom w:type="dxa" w:w="60"/>
              <w:right w:type="dxa" w:w="90"/>
            </w:tcMar>
          </w:tcPr>
          <w:p>
            <w:pPr>
              <w:spacing w:after="30" w:before="40"/>
            </w:pPr>
            <w:r>
              <w:rPr>
                <w:color w:val="222222"/>
                <w:sz w:val="19"/>
                <w:szCs w:val="19"/>
              </w:rPr>
              <w:t xml:space="preserve">12. Confirmation Sent</w:t>
            </w:r>
          </w:p>
        </w:tc>
        <w:tc>
          <w:tcPr>
            <w:tcW w:type="pct" w:w="66%"/>
            <w:tcMar>
              <w:top w:type="dxa" w:w="60"/>
              <w:left w:type="dxa" w:w="90"/>
              <w:bottom w:type="dxa" w:w="60"/>
              <w:right w:type="dxa" w:w="90"/>
            </w:tcMar>
          </w:tcPr>
          <w:p>
            <w:pPr>
              <w:spacing w:after="30" w:before="40"/>
            </w:pPr>
            <w:r>
              <w:rPr>
                <w:color w:val="222222"/>
                <w:sz w:val="19"/>
                <w:szCs w:val="19"/>
              </w:rPr>
              <w:t xml:space="preserve">Biometrics confirmation email</w:t>
            </w:r>
          </w:p>
        </w:tc>
      </w:tr>
      <w:tr>
        <w:tc>
          <w:tcPr>
            <w:tcW w:type="pct" w:w="34%"/>
            <w:shd w:fill="F4F6FB" w:color="auto" w:val="clear"/>
            <w:tcMar>
              <w:top w:type="dxa" w:w="60"/>
              <w:left w:type="dxa" w:w="90"/>
              <w:bottom w:type="dxa" w:w="60"/>
              <w:right w:type="dxa" w:w="90"/>
            </w:tcMar>
          </w:tcPr>
          <w:p>
            <w:pPr>
              <w:spacing w:after="30" w:before="40"/>
            </w:pPr>
            <w:r>
              <w:rPr>
                <w:color w:val="222222"/>
                <w:sz w:val="19"/>
                <w:szCs w:val="19"/>
              </w:rPr>
              <w:t xml:space="preserve">13. Documents Uploaded</w:t>
            </w:r>
          </w:p>
        </w:tc>
        <w:tc>
          <w:tcPr>
            <w:tcW w:type="pct" w:w="66%"/>
            <w:shd w:fill="F4F6FB" w:color="auto" w:val="clear"/>
            <w:tcMar>
              <w:top w:type="dxa" w:w="60"/>
              <w:left w:type="dxa" w:w="90"/>
              <w:bottom w:type="dxa" w:w="60"/>
              <w:right w:type="dxa" w:w="90"/>
            </w:tcMar>
          </w:tcPr>
          <w:p>
            <w:pPr>
              <w:spacing w:after="30" w:before="40"/>
            </w:pPr>
            <w:r>
              <w:rPr>
                <w:color w:val="222222"/>
                <w:sz w:val="19"/>
                <w:szCs w:val="19"/>
              </w:rPr>
              <w:t xml:space="preserve">Supporting evidence bundle</w:t>
            </w:r>
          </w:p>
        </w:tc>
      </w:tr>
      <w:tr>
        <w:tc>
          <w:tcPr>
            <w:tcW w:type="pct" w:w="34%"/>
            <w:tcMar>
              <w:top w:type="dxa" w:w="60"/>
              <w:left w:type="dxa" w:w="90"/>
              <w:bottom w:type="dxa" w:w="60"/>
              <w:right w:type="dxa" w:w="90"/>
            </w:tcMar>
          </w:tcPr>
          <w:p>
            <w:pPr>
              <w:spacing w:after="30" w:before="40"/>
            </w:pPr>
            <w:r>
              <w:rPr>
                <w:color w:val="222222"/>
                <w:sz w:val="19"/>
                <w:szCs w:val="19"/>
              </w:rPr>
              <w:t xml:space="preserve">15. Decision Communicated</w:t>
            </w:r>
          </w:p>
        </w:tc>
        <w:tc>
          <w:tcPr>
            <w:tcW w:type="pct" w:w="66%"/>
            <w:tcMar>
              <w:top w:type="dxa" w:w="60"/>
              <w:left w:type="dxa" w:w="90"/>
              <w:bottom w:type="dxa" w:w="60"/>
              <w:right w:type="dxa" w:w="90"/>
            </w:tcMar>
          </w:tcPr>
          <w:p>
            <w:pPr>
              <w:spacing w:after="30" w:before="40"/>
            </w:pPr>
            <w:r>
              <w:rPr>
                <w:color w:val="222222"/>
                <w:sz w:val="19"/>
                <w:szCs w:val="19"/>
              </w:rPr>
              <w:t xml:space="preserve">Approval or refusal letter</w:t>
            </w:r>
          </w:p>
        </w:tc>
      </w:tr>
    </w:tbl>
    <w:p>
      <w:pPr>
        <w:pStyle w:val="Heading2"/>
        <w:spacing w:after="110" w:before="260"/>
      </w:pPr>
      <w:r>
        <w:rPr>
          <w:b/>
          <w:bCs/>
          <w:color w:val="2E5496"/>
          <w:sz w:val="26"/>
          <w:szCs w:val="26"/>
        </w:rPr>
        <w:t xml:space="preserve">3.3 Cross-role view — who does what</w:t>
      </w:r>
    </w:p>
    <w:p>
      <w:pPr>
        <w:spacing w:after="120" w:line="276"/>
      </w:pPr>
      <w:r>
        <w:rPr>
          <w:color w:val="222222"/>
          <w:sz w:val="21"/>
          <w:szCs w:val="21"/>
        </w:rPr>
        <w:t xml:space="preserve">A compact ‘swimlane’ of the same 16 steps, showing the lead role and where the candidate must act.</w:t>
      </w:r>
    </w:p>
    <w:tbl>
      <w:tblPr>
        <w:tblW w:type="pct" w:w="100%"/>
        <w:tblBorders>
          <w:top w:val="single" w:color="C9D4E6" w:sz="4"/>
          <w:left w:val="single" w:color="C9D4E6" w:sz="4"/>
          <w:bottom w:val="single" w:color="C9D4E6" w:sz="4"/>
          <w:right w:val="single" w:color="C9D4E6" w:sz="4"/>
          <w:insideH w:val="single" w:color="DCE3EF" w:sz="2"/>
          <w:insideV w:val="single" w:color="DCE3EF" w:sz="2"/>
        </w:tblBorders>
      </w:tblPr>
      <w:tblGrid>
        <w:gridCol w:w="100"/>
        <w:gridCol w:w="100"/>
        <w:gridCol w:w="100"/>
        <w:gridCol w:w="100"/>
      </w:tblGrid>
      <w:tr>
        <w:trPr>
          <w:tblHeader/>
        </w:trPr>
        <w:tc>
          <w:tcPr>
            <w:tcW w:type="pct" w:w="4%"/>
            <w:shd w:fill="1F3864" w:color="auto" w:val="clear"/>
            <w:tcMar>
              <w:top w:type="dxa" w:w="60"/>
              <w:left w:type="dxa" w:w="90"/>
              <w:bottom w:type="dxa" w:w="60"/>
              <w:right w:type="dxa" w:w="90"/>
            </w:tcMar>
          </w:tcPr>
          <w:p>
            <w:pPr>
              <w:spacing w:after="30" w:before="40"/>
            </w:pPr>
            <w:r>
              <w:rPr>
                <w:b/>
                <w:bCs/>
                <w:color w:val="FFFFFF"/>
                <w:sz w:val="19"/>
                <w:szCs w:val="19"/>
              </w:rPr>
              <w:t xml:space="preserve">#</w:t>
            </w:r>
          </w:p>
        </w:tc>
        <w:tc>
          <w:tcPr>
            <w:tcW w:type="pct" w:w="22%"/>
            <w:shd w:fill="1F3864" w:color="auto" w:val="clear"/>
            <w:tcMar>
              <w:top w:type="dxa" w:w="60"/>
              <w:left w:type="dxa" w:w="90"/>
              <w:bottom w:type="dxa" w:w="60"/>
              <w:right w:type="dxa" w:w="90"/>
            </w:tcMar>
          </w:tcPr>
          <w:p>
            <w:pPr>
              <w:spacing w:after="30" w:before="40"/>
            </w:pPr>
            <w:r>
              <w:rPr>
                <w:b/>
                <w:bCs/>
                <w:color w:val="FFFFFF"/>
                <w:sz w:val="19"/>
                <w:szCs w:val="19"/>
              </w:rPr>
              <w:t xml:space="preserve">Stage</w:t>
            </w:r>
          </w:p>
        </w:tc>
        <w:tc>
          <w:tcPr>
            <w:tcW w:type="pct" w:w="34%"/>
            <w:shd w:fill="1F3864" w:color="auto" w:val="clear"/>
            <w:tcMar>
              <w:top w:type="dxa" w:w="60"/>
              <w:left w:type="dxa" w:w="90"/>
              <w:bottom w:type="dxa" w:w="60"/>
              <w:right w:type="dxa" w:w="90"/>
            </w:tcMar>
          </w:tcPr>
          <w:p>
            <w:pPr>
              <w:spacing w:after="30" w:before="40"/>
            </w:pPr>
            <w:r>
              <w:rPr>
                <w:b/>
                <w:bCs/>
                <w:color w:val="FFFFFF"/>
                <w:sz w:val="19"/>
                <w:szCs w:val="19"/>
              </w:rPr>
              <w:t xml:space="preserve">Lead / actors</w:t>
            </w:r>
          </w:p>
        </w:tc>
        <w:tc>
          <w:tcPr>
            <w:tcW w:type="pct" w:w="40%"/>
            <w:shd w:fill="1F3864" w:color="auto" w:val="clear"/>
            <w:tcMar>
              <w:top w:type="dxa" w:w="60"/>
              <w:left w:type="dxa" w:w="90"/>
              <w:bottom w:type="dxa" w:w="60"/>
              <w:right w:type="dxa" w:w="90"/>
            </w:tcMar>
          </w:tcPr>
          <w:p>
            <w:pPr>
              <w:spacing w:after="30" w:before="40"/>
            </w:pPr>
            <w:r>
              <w:rPr>
                <w:b/>
                <w:bCs/>
                <w:color w:val="FFFFFF"/>
                <w:sz w:val="19"/>
                <w:szCs w:val="19"/>
              </w:rPr>
              <w:t xml:space="preserve">Candidate action</w:t>
            </w:r>
          </w:p>
        </w:tc>
      </w:tr>
      <w:tr>
        <w:tc>
          <w:tcPr>
            <w:tcW w:type="pct" w:w="4%"/>
            <w:tcMar>
              <w:top w:type="dxa" w:w="60"/>
              <w:left w:type="dxa" w:w="90"/>
              <w:bottom w:type="dxa" w:w="60"/>
              <w:right w:type="dxa" w:w="90"/>
            </w:tcMar>
          </w:tcPr>
          <w:p>
            <w:pPr>
              <w:spacing w:after="30" w:before="40"/>
            </w:pPr>
            <w:r>
              <w:rPr>
                <w:color w:val="222222"/>
                <w:sz w:val="19"/>
                <w:szCs w:val="19"/>
              </w:rPr>
              <w:t xml:space="preserve">1</w:t>
            </w:r>
          </w:p>
        </w:tc>
        <w:tc>
          <w:tcPr>
            <w:tcW w:type="pct" w:w="22%"/>
            <w:tcMar>
              <w:top w:type="dxa" w:w="60"/>
              <w:left w:type="dxa" w:w="90"/>
              <w:bottom w:type="dxa" w:w="60"/>
              <w:right w:type="dxa" w:w="90"/>
            </w:tcMar>
          </w:tcPr>
          <w:p>
            <w:pPr>
              <w:spacing w:after="30" w:before="40"/>
            </w:pPr>
            <w:r>
              <w:rPr>
                <w:color w:val="222222"/>
                <w:sz w:val="19"/>
                <w:szCs w:val="19"/>
              </w:rPr>
              <w:t xml:space="preserve">Client Enquiry</w:t>
            </w:r>
          </w:p>
        </w:tc>
        <w:tc>
          <w:tcPr>
            <w:tcW w:type="pct" w:w="34%"/>
            <w:tcMar>
              <w:top w:type="dxa" w:w="60"/>
              <w:left w:type="dxa" w:w="90"/>
              <w:bottom w:type="dxa" w:w="60"/>
              <w:right w:type="dxa" w:w="90"/>
            </w:tcMar>
          </w:tcPr>
          <w:p>
            <w:pPr>
              <w:spacing w:after="30" w:before="40"/>
            </w:pPr>
            <w:r>
              <w:rPr>
                <w:color w:val="222222"/>
                <w:sz w:val="19"/>
                <w:szCs w:val="19"/>
              </w:rPr>
              <w:t xml:space="preserve">Admin (triage)</w:t>
            </w:r>
          </w:p>
        </w:tc>
        <w:tc>
          <w:tcPr>
            <w:tcW w:type="pct" w:w="40%"/>
            <w:tcMar>
              <w:top w:type="dxa" w:w="60"/>
              <w:left w:type="dxa" w:w="90"/>
              <w:bottom w:type="dxa" w:w="60"/>
              <w:right w:type="dxa" w:w="90"/>
            </w:tcMar>
          </w:tcPr>
          <w:p>
            <w:pPr>
              <w:spacing w:after="30" w:before="40"/>
            </w:pPr>
            <w:r>
              <w:rPr>
                <w:color w:val="222222"/>
                <w:sz w:val="19"/>
                <w:szCs w:val="19"/>
              </w:rPr>
              <w:t xml:space="preserve">— (nothing required)</w:t>
            </w:r>
          </w:p>
        </w:tc>
      </w:tr>
      <w:tr>
        <w:tc>
          <w:tcPr>
            <w:tcW w:type="pct" w:w="4%"/>
            <w:shd w:fill="F4F6FB" w:color="auto" w:val="clear"/>
            <w:tcMar>
              <w:top w:type="dxa" w:w="60"/>
              <w:left w:type="dxa" w:w="90"/>
              <w:bottom w:type="dxa" w:w="60"/>
              <w:right w:type="dxa" w:w="90"/>
            </w:tcMar>
          </w:tcPr>
          <w:p>
            <w:pPr>
              <w:spacing w:after="30" w:before="40"/>
            </w:pPr>
            <w:r>
              <w:rPr>
                <w:color w:val="222222"/>
                <w:sz w:val="19"/>
                <w:szCs w:val="19"/>
              </w:rPr>
              <w:t xml:space="preserve">2</w:t>
            </w:r>
          </w:p>
        </w:tc>
        <w:tc>
          <w:tcPr>
            <w:tcW w:type="pct" w:w="22%"/>
            <w:shd w:fill="F4F6FB" w:color="auto" w:val="clear"/>
            <w:tcMar>
              <w:top w:type="dxa" w:w="60"/>
              <w:left w:type="dxa" w:w="90"/>
              <w:bottom w:type="dxa" w:w="60"/>
              <w:right w:type="dxa" w:w="90"/>
            </w:tcMar>
          </w:tcPr>
          <w:p>
            <w:pPr>
              <w:spacing w:after="30" w:before="40"/>
            </w:pPr>
            <w:r>
              <w:rPr>
                <w:color w:val="222222"/>
                <w:sz w:val="19"/>
                <w:szCs w:val="19"/>
              </w:rPr>
              <w:t xml:space="preserve">Admin Assignment</w:t>
            </w:r>
          </w:p>
        </w:tc>
        <w:tc>
          <w:tcPr>
            <w:tcW w:type="pct" w:w="34%"/>
            <w:shd w:fill="F4F6FB" w:color="auto" w:val="clear"/>
            <w:tcMar>
              <w:top w:type="dxa" w:w="60"/>
              <w:left w:type="dxa" w:w="90"/>
              <w:bottom w:type="dxa" w:w="60"/>
              <w:right w:type="dxa" w:w="90"/>
            </w:tcMar>
          </w:tcPr>
          <w:p>
            <w:pPr>
              <w:spacing w:after="30" w:before="40"/>
            </w:pPr>
            <w:r>
              <w:rPr>
                <w:color w:val="222222"/>
                <w:sz w:val="19"/>
                <w:szCs w:val="19"/>
              </w:rPr>
              <w:t xml:space="preserve">Admin</w:t>
            </w:r>
          </w:p>
        </w:tc>
        <w:tc>
          <w:tcPr>
            <w:tcW w:type="pct" w:w="40%"/>
            <w:shd w:fill="F4F6FB" w:color="auto" w:val="clear"/>
            <w:tcMar>
              <w:top w:type="dxa" w:w="60"/>
              <w:left w:type="dxa" w:w="90"/>
              <w:bottom w:type="dxa" w:w="60"/>
              <w:right w:type="dxa" w:w="90"/>
            </w:tcMar>
          </w:tcPr>
          <w:p>
            <w:pPr>
              <w:spacing w:after="30" w:before="40"/>
            </w:pPr>
            <w:r>
              <w:rPr>
                <w:color w:val="222222"/>
                <w:sz w:val="19"/>
                <w:szCs w:val="19"/>
              </w:rPr>
              <w:t xml:space="preserve">— (nothing required)</w:t>
            </w:r>
          </w:p>
        </w:tc>
      </w:tr>
      <w:tr>
        <w:tc>
          <w:tcPr>
            <w:tcW w:type="pct" w:w="4%"/>
            <w:tcMar>
              <w:top w:type="dxa" w:w="60"/>
              <w:left w:type="dxa" w:w="90"/>
              <w:bottom w:type="dxa" w:w="60"/>
              <w:right w:type="dxa" w:w="90"/>
            </w:tcMar>
          </w:tcPr>
          <w:p>
            <w:pPr>
              <w:spacing w:after="30" w:before="40"/>
            </w:pPr>
            <w:r>
              <w:rPr>
                <w:color w:val="222222"/>
                <w:sz w:val="19"/>
                <w:szCs w:val="19"/>
              </w:rPr>
              <w:t xml:space="preserve">3</w:t>
            </w:r>
          </w:p>
        </w:tc>
        <w:tc>
          <w:tcPr>
            <w:tcW w:type="pct" w:w="22%"/>
            <w:tcMar>
              <w:top w:type="dxa" w:w="60"/>
              <w:left w:type="dxa" w:w="90"/>
              <w:bottom w:type="dxa" w:w="60"/>
              <w:right w:type="dxa" w:w="90"/>
            </w:tcMar>
          </w:tcPr>
          <w:p>
            <w:pPr>
              <w:spacing w:after="30" w:before="40"/>
            </w:pPr>
            <w:r>
              <w:rPr>
                <w:color w:val="222222"/>
                <w:sz w:val="19"/>
                <w:szCs w:val="19"/>
              </w:rPr>
              <w:t xml:space="preserve">Initial Consultation</w:t>
            </w:r>
          </w:p>
        </w:tc>
        <w:tc>
          <w:tcPr>
            <w:tcW w:type="pct" w:w="34%"/>
            <w:tcMar>
              <w:top w:type="dxa" w:w="60"/>
              <w:left w:type="dxa" w:w="90"/>
              <w:bottom w:type="dxa" w:w="60"/>
              <w:right w:type="dxa" w:w="90"/>
            </w:tcMar>
          </w:tcPr>
          <w:p>
            <w:pPr>
              <w:spacing w:after="30" w:before="40"/>
            </w:pPr>
            <w:r>
              <w:rPr>
                <w:color w:val="222222"/>
                <w:sz w:val="19"/>
                <w:szCs w:val="19"/>
              </w:rPr>
              <w:t xml:space="preserve">Caseworker</w:t>
            </w:r>
          </w:p>
        </w:tc>
        <w:tc>
          <w:tcPr>
            <w:tcW w:type="pct" w:w="40%"/>
            <w:tcMar>
              <w:top w:type="dxa" w:w="60"/>
              <w:left w:type="dxa" w:w="90"/>
              <w:bottom w:type="dxa" w:w="60"/>
              <w:right w:type="dxa" w:w="90"/>
            </w:tcMar>
          </w:tcPr>
          <w:p>
            <w:pPr>
              <w:spacing w:after="30" w:before="40"/>
            </w:pPr>
            <w:r>
              <w:rPr>
                <w:color w:val="222222"/>
                <w:sz w:val="19"/>
                <w:szCs w:val="19"/>
              </w:rPr>
              <w:t xml:space="preserve">— (nothing required)</w:t>
            </w:r>
          </w:p>
        </w:tc>
      </w:tr>
      <w:tr>
        <w:tc>
          <w:tcPr>
            <w:tcW w:type="pct" w:w="4%"/>
            <w:shd w:fill="F4F6FB" w:color="auto" w:val="clear"/>
            <w:tcMar>
              <w:top w:type="dxa" w:w="60"/>
              <w:left w:type="dxa" w:w="90"/>
              <w:bottom w:type="dxa" w:w="60"/>
              <w:right w:type="dxa" w:w="90"/>
            </w:tcMar>
          </w:tcPr>
          <w:p>
            <w:pPr>
              <w:spacing w:after="30" w:before="40"/>
            </w:pPr>
            <w:r>
              <w:rPr>
                <w:color w:val="222222"/>
                <w:sz w:val="19"/>
                <w:szCs w:val="19"/>
              </w:rPr>
              <w:t xml:space="preserve">4</w:t>
            </w:r>
          </w:p>
        </w:tc>
        <w:tc>
          <w:tcPr>
            <w:tcW w:type="pct" w:w="22%"/>
            <w:shd w:fill="F4F6FB" w:color="auto" w:val="clear"/>
            <w:tcMar>
              <w:top w:type="dxa" w:w="60"/>
              <w:left w:type="dxa" w:w="90"/>
              <w:bottom w:type="dxa" w:w="60"/>
              <w:right w:type="dxa" w:w="90"/>
            </w:tcMar>
          </w:tcPr>
          <w:p>
            <w:pPr>
              <w:spacing w:after="30" w:before="40"/>
            </w:pPr>
            <w:r>
              <w:rPr>
                <w:color w:val="222222"/>
                <w:sz w:val="19"/>
                <w:szCs w:val="19"/>
              </w:rPr>
              <w:t xml:space="preserve">Data Capture &amp; Documents</w:t>
            </w:r>
          </w:p>
        </w:tc>
        <w:tc>
          <w:tcPr>
            <w:tcW w:type="pct" w:w="34%"/>
            <w:shd w:fill="F4F6FB" w:color="auto" w:val="clear"/>
            <w:tcMar>
              <w:top w:type="dxa" w:w="60"/>
              <w:left w:type="dxa" w:w="90"/>
              <w:bottom w:type="dxa" w:w="60"/>
              <w:right w:type="dxa" w:w="90"/>
            </w:tcMar>
          </w:tcPr>
          <w:p>
            <w:pPr>
              <w:spacing w:after="30" w:before="40"/>
            </w:pPr>
            <w:r>
              <w:rPr>
                <w:color w:val="222222"/>
                <w:sz w:val="19"/>
                <w:szCs w:val="19"/>
              </w:rPr>
              <w:t xml:space="preserve">Caseworker ↔ Candidate</w:t>
            </w:r>
          </w:p>
        </w:tc>
        <w:tc>
          <w:tcPr>
            <w:tcW w:type="pct" w:w="40%"/>
            <w:shd w:fill="F4F6FB" w:color="auto" w:val="clear"/>
            <w:tcMar>
              <w:top w:type="dxa" w:w="60"/>
              <w:left w:type="dxa" w:w="90"/>
              <w:bottom w:type="dxa" w:w="60"/>
              <w:right w:type="dxa" w:w="90"/>
            </w:tcMar>
          </w:tcPr>
          <w:p>
            <w:pPr>
              <w:spacing w:after="30" w:before="40"/>
            </w:pPr>
            <w:r>
              <w:rPr>
                <w:color w:val="222222"/>
                <w:sz w:val="19"/>
                <w:szCs w:val="19"/>
              </w:rPr>
              <w:t xml:space="preserve">Complete your Data Capture Sheet; Upload: Passport, BRP/eVisa</w:t>
            </w:r>
          </w:p>
        </w:tc>
      </w:tr>
      <w:tr>
        <w:tc>
          <w:tcPr>
            <w:tcW w:type="pct" w:w="4%"/>
            <w:tcMar>
              <w:top w:type="dxa" w:w="60"/>
              <w:left w:type="dxa" w:w="90"/>
              <w:bottom w:type="dxa" w:w="60"/>
              <w:right w:type="dxa" w:w="90"/>
            </w:tcMar>
          </w:tcPr>
          <w:p>
            <w:pPr>
              <w:spacing w:after="30" w:before="40"/>
            </w:pPr>
            <w:r>
              <w:rPr>
                <w:color w:val="222222"/>
                <w:sz w:val="19"/>
                <w:szCs w:val="19"/>
              </w:rPr>
              <w:t xml:space="preserve">5</w:t>
            </w:r>
          </w:p>
        </w:tc>
        <w:tc>
          <w:tcPr>
            <w:tcW w:type="pct" w:w="22%"/>
            <w:tcMar>
              <w:top w:type="dxa" w:w="60"/>
              <w:left w:type="dxa" w:w="90"/>
              <w:bottom w:type="dxa" w:w="60"/>
              <w:right w:type="dxa" w:w="90"/>
            </w:tcMar>
          </w:tcPr>
          <w:p>
            <w:pPr>
              <w:spacing w:after="30" w:before="40"/>
            </w:pPr>
            <w:r>
              <w:rPr>
                <w:color w:val="222222"/>
                <w:sz w:val="19"/>
                <w:szCs w:val="19"/>
              </w:rPr>
              <w:t xml:space="preserve">Application Preparation</w:t>
            </w:r>
          </w:p>
        </w:tc>
        <w:tc>
          <w:tcPr>
            <w:tcW w:type="pct" w:w="34%"/>
            <w:tcMar>
              <w:top w:type="dxa" w:w="60"/>
              <w:left w:type="dxa" w:w="90"/>
              <w:bottom w:type="dxa" w:w="60"/>
              <w:right w:type="dxa" w:w="90"/>
            </w:tcMar>
          </w:tcPr>
          <w:p>
            <w:pPr>
              <w:spacing w:after="30" w:before="40"/>
            </w:pPr>
            <w:r>
              <w:rPr>
                <w:color w:val="222222"/>
                <w:sz w:val="19"/>
                <w:szCs w:val="19"/>
              </w:rPr>
              <w:t xml:space="preserve">Caseworker</w:t>
            </w:r>
          </w:p>
        </w:tc>
        <w:tc>
          <w:tcPr>
            <w:tcW w:type="pct" w:w="40%"/>
            <w:tcMar>
              <w:top w:type="dxa" w:w="60"/>
              <w:left w:type="dxa" w:w="90"/>
              <w:bottom w:type="dxa" w:w="60"/>
              <w:right w:type="dxa" w:w="90"/>
            </w:tcMar>
          </w:tcPr>
          <w:p>
            <w:pPr>
              <w:spacing w:after="30" w:before="40"/>
            </w:pPr>
            <w:r>
              <w:rPr>
                <w:color w:val="222222"/>
                <w:sz w:val="19"/>
                <w:szCs w:val="19"/>
              </w:rPr>
              <w:t xml:space="preserve">— (nothing required)</w:t>
            </w:r>
          </w:p>
        </w:tc>
      </w:tr>
      <w:tr>
        <w:tc>
          <w:tcPr>
            <w:tcW w:type="pct" w:w="4%"/>
            <w:shd w:fill="F4F6FB" w:color="auto" w:val="clear"/>
            <w:tcMar>
              <w:top w:type="dxa" w:w="60"/>
              <w:left w:type="dxa" w:w="90"/>
              <w:bottom w:type="dxa" w:w="60"/>
              <w:right w:type="dxa" w:w="90"/>
            </w:tcMar>
          </w:tcPr>
          <w:p>
            <w:pPr>
              <w:spacing w:after="30" w:before="40"/>
            </w:pPr>
            <w:r>
              <w:rPr>
                <w:color w:val="222222"/>
                <w:sz w:val="19"/>
                <w:szCs w:val="19"/>
              </w:rPr>
              <w:t xml:space="preserve">6</w:t>
            </w:r>
          </w:p>
        </w:tc>
        <w:tc>
          <w:tcPr>
            <w:tcW w:type="pct" w:w="22%"/>
            <w:shd w:fill="F4F6FB" w:color="auto" w:val="clear"/>
            <w:tcMar>
              <w:top w:type="dxa" w:w="60"/>
              <w:left w:type="dxa" w:w="90"/>
              <w:bottom w:type="dxa" w:w="60"/>
              <w:right w:type="dxa" w:w="90"/>
            </w:tcMar>
          </w:tcPr>
          <w:p>
            <w:pPr>
              <w:spacing w:after="30" w:before="40"/>
            </w:pPr>
            <w:r>
              <w:rPr>
                <w:color w:val="222222"/>
                <w:sz w:val="19"/>
                <w:szCs w:val="19"/>
              </w:rPr>
              <w:t xml:space="preserve">Document Review</w:t>
            </w:r>
          </w:p>
        </w:tc>
        <w:tc>
          <w:tcPr>
            <w:tcW w:type="pct" w:w="34%"/>
            <w:shd w:fill="F4F6FB" w:color="auto" w:val="clear"/>
            <w:tcMar>
              <w:top w:type="dxa" w:w="60"/>
              <w:left w:type="dxa" w:w="90"/>
              <w:bottom w:type="dxa" w:w="60"/>
              <w:right w:type="dxa" w:w="90"/>
            </w:tcMar>
          </w:tcPr>
          <w:p>
            <w:pPr>
              <w:spacing w:after="30" w:before="40"/>
            </w:pPr>
            <w:r>
              <w:rPr>
                <w:color w:val="222222"/>
                <w:sz w:val="19"/>
                <w:szCs w:val="19"/>
              </w:rPr>
              <w:t xml:space="preserve">Caseworker</w:t>
            </w:r>
          </w:p>
        </w:tc>
        <w:tc>
          <w:tcPr>
            <w:tcW w:type="pct" w:w="40%"/>
            <w:shd w:fill="F4F6FB" w:color="auto" w:val="clear"/>
            <w:tcMar>
              <w:top w:type="dxa" w:w="60"/>
              <w:left w:type="dxa" w:w="90"/>
              <w:bottom w:type="dxa" w:w="60"/>
              <w:right w:type="dxa" w:w="90"/>
            </w:tcMar>
          </w:tcPr>
          <w:p>
            <w:pPr>
              <w:spacing w:after="30" w:before="40"/>
            </w:pPr>
            <w:r>
              <w:rPr>
                <w:color w:val="222222"/>
                <w:sz w:val="19"/>
                <w:szCs w:val="19"/>
              </w:rPr>
              <w:t xml:space="preserve">— (nothing required)</w:t>
            </w:r>
          </w:p>
        </w:tc>
      </w:tr>
      <w:tr>
        <w:tc>
          <w:tcPr>
            <w:tcW w:type="pct" w:w="4%"/>
            <w:tcMar>
              <w:top w:type="dxa" w:w="60"/>
              <w:left w:type="dxa" w:w="90"/>
              <w:bottom w:type="dxa" w:w="60"/>
              <w:right w:type="dxa" w:w="90"/>
            </w:tcMar>
          </w:tcPr>
          <w:p>
            <w:pPr>
              <w:spacing w:after="30" w:before="40"/>
            </w:pPr>
            <w:r>
              <w:rPr>
                <w:color w:val="222222"/>
                <w:sz w:val="19"/>
                <w:szCs w:val="19"/>
              </w:rPr>
              <w:t xml:space="preserve">7</w:t>
            </w:r>
          </w:p>
        </w:tc>
        <w:tc>
          <w:tcPr>
            <w:tcW w:type="pct" w:w="22%"/>
            <w:tcMar>
              <w:top w:type="dxa" w:w="60"/>
              <w:left w:type="dxa" w:w="90"/>
              <w:bottom w:type="dxa" w:w="60"/>
              <w:right w:type="dxa" w:w="90"/>
            </w:tcMar>
          </w:tcPr>
          <w:p>
            <w:pPr>
              <w:spacing w:after="30" w:before="40"/>
            </w:pPr>
            <w:r>
              <w:rPr>
                <w:color w:val="222222"/>
                <w:sz w:val="19"/>
                <w:szCs w:val="19"/>
              </w:rPr>
              <w:t xml:space="preserve">Further Information</w:t>
            </w:r>
          </w:p>
        </w:tc>
        <w:tc>
          <w:tcPr>
            <w:tcW w:type="pct" w:w="34%"/>
            <w:tcMar>
              <w:top w:type="dxa" w:w="60"/>
              <w:left w:type="dxa" w:w="90"/>
              <w:bottom w:type="dxa" w:w="60"/>
              <w:right w:type="dxa" w:w="90"/>
            </w:tcMar>
          </w:tcPr>
          <w:p>
            <w:pPr>
              <w:spacing w:after="30" w:before="40"/>
            </w:pPr>
            <w:r>
              <w:rPr>
                <w:color w:val="222222"/>
                <w:sz w:val="19"/>
                <w:szCs w:val="19"/>
              </w:rPr>
              <w:t xml:space="preserve">Caseworker ↔ Candidate</w:t>
            </w:r>
          </w:p>
        </w:tc>
        <w:tc>
          <w:tcPr>
            <w:tcW w:type="pct" w:w="40%"/>
            <w:tcMar>
              <w:top w:type="dxa" w:w="60"/>
              <w:left w:type="dxa" w:w="90"/>
              <w:bottom w:type="dxa" w:w="60"/>
              <w:right w:type="dxa" w:w="90"/>
            </w:tcMar>
          </w:tcPr>
          <w:p>
            <w:pPr>
              <w:spacing w:after="30" w:before="40"/>
            </w:pPr>
            <w:r>
              <w:rPr>
                <w:color w:val="222222"/>
                <w:sz w:val="19"/>
                <w:szCs w:val="19"/>
              </w:rPr>
              <w:t xml:space="preserve">— (nothing required)</w:t>
            </w:r>
          </w:p>
        </w:tc>
      </w:tr>
      <w:tr>
        <w:tc>
          <w:tcPr>
            <w:tcW w:type="pct" w:w="4%"/>
            <w:shd w:fill="F4F6FB" w:color="auto" w:val="clear"/>
            <w:tcMar>
              <w:top w:type="dxa" w:w="60"/>
              <w:left w:type="dxa" w:w="90"/>
              <w:bottom w:type="dxa" w:w="60"/>
              <w:right w:type="dxa" w:w="90"/>
            </w:tcMar>
          </w:tcPr>
          <w:p>
            <w:pPr>
              <w:spacing w:after="30" w:before="40"/>
            </w:pPr>
            <w:r>
              <w:rPr>
                <w:color w:val="222222"/>
                <w:sz w:val="19"/>
                <w:szCs w:val="19"/>
              </w:rPr>
              <w:t xml:space="preserve">8</w:t>
            </w:r>
          </w:p>
        </w:tc>
        <w:tc>
          <w:tcPr>
            <w:tcW w:type="pct" w:w="22%"/>
            <w:shd w:fill="F4F6FB" w:color="auto" w:val="clear"/>
            <w:tcMar>
              <w:top w:type="dxa" w:w="60"/>
              <w:left w:type="dxa" w:w="90"/>
              <w:bottom w:type="dxa" w:w="60"/>
              <w:right w:type="dxa" w:w="90"/>
            </w:tcMar>
          </w:tcPr>
          <w:p>
            <w:pPr>
              <w:spacing w:after="30" w:before="40"/>
            </w:pPr>
            <w:r>
              <w:rPr>
                <w:color w:val="222222"/>
                <w:sz w:val="19"/>
                <w:szCs w:val="19"/>
              </w:rPr>
              <w:t xml:space="preserve">Draft Application Review</w:t>
            </w:r>
          </w:p>
        </w:tc>
        <w:tc>
          <w:tcPr>
            <w:tcW w:type="pct" w:w="34%"/>
            <w:shd w:fill="F4F6FB" w:color="auto" w:val="clear"/>
            <w:tcMar>
              <w:top w:type="dxa" w:w="60"/>
              <w:left w:type="dxa" w:w="90"/>
              <w:bottom w:type="dxa" w:w="60"/>
              <w:right w:type="dxa" w:w="90"/>
            </w:tcMar>
          </w:tcPr>
          <w:p>
            <w:pPr>
              <w:spacing w:after="30" w:before="40"/>
            </w:pPr>
            <w:r>
              <w:rPr>
                <w:color w:val="222222"/>
                <w:sz w:val="19"/>
                <w:szCs w:val="19"/>
              </w:rPr>
              <w:t xml:space="preserve">Caseworker ↔ Candidate</w:t>
            </w:r>
          </w:p>
        </w:tc>
        <w:tc>
          <w:tcPr>
            <w:tcW w:type="pct" w:w="40%"/>
            <w:shd w:fill="F4F6FB" w:color="auto" w:val="clear"/>
            <w:tcMar>
              <w:top w:type="dxa" w:w="60"/>
              <w:left w:type="dxa" w:w="90"/>
              <w:bottom w:type="dxa" w:w="60"/>
              <w:right w:type="dxa" w:w="90"/>
            </w:tcMar>
          </w:tcPr>
          <w:p>
            <w:pPr>
              <w:spacing w:after="30" w:before="40"/>
            </w:pPr>
            <w:r>
              <w:rPr>
                <w:color w:val="222222"/>
                <w:sz w:val="19"/>
                <w:szCs w:val="19"/>
              </w:rPr>
              <w:t xml:space="preserve">Review your draft application and notify your caseworker of any changes</w:t>
            </w:r>
          </w:p>
        </w:tc>
      </w:tr>
      <w:tr>
        <w:tc>
          <w:tcPr>
            <w:tcW w:type="pct" w:w="4%"/>
            <w:tcMar>
              <w:top w:type="dxa" w:w="60"/>
              <w:left w:type="dxa" w:w="90"/>
              <w:bottom w:type="dxa" w:w="60"/>
              <w:right w:type="dxa" w:w="90"/>
            </w:tcMar>
          </w:tcPr>
          <w:p>
            <w:pPr>
              <w:spacing w:after="30" w:before="40"/>
            </w:pPr>
            <w:r>
              <w:rPr>
                <w:color w:val="222222"/>
                <w:sz w:val="19"/>
                <w:szCs w:val="19"/>
              </w:rPr>
              <w:t xml:space="preserve">9</w:t>
            </w:r>
          </w:p>
        </w:tc>
        <w:tc>
          <w:tcPr>
            <w:tcW w:type="pct" w:w="22%"/>
            <w:tcMar>
              <w:top w:type="dxa" w:w="60"/>
              <w:left w:type="dxa" w:w="90"/>
              <w:bottom w:type="dxa" w:w="60"/>
              <w:right w:type="dxa" w:w="90"/>
            </w:tcMar>
          </w:tcPr>
          <w:p>
            <w:pPr>
              <w:spacing w:after="30" w:before="40"/>
            </w:pPr>
            <w:r>
              <w:rPr>
                <w:color w:val="222222"/>
                <w:sz w:val="19"/>
                <w:szCs w:val="19"/>
              </w:rPr>
              <w:t xml:space="preserve">Client Care Letter (CCL)</w:t>
            </w:r>
          </w:p>
        </w:tc>
        <w:tc>
          <w:tcPr>
            <w:tcW w:type="pct" w:w="34%"/>
            <w:tcMar>
              <w:top w:type="dxa" w:w="60"/>
              <w:left w:type="dxa" w:w="90"/>
              <w:bottom w:type="dxa" w:w="60"/>
              <w:right w:type="dxa" w:w="90"/>
            </w:tcMar>
          </w:tcPr>
          <w:p>
            <w:pPr>
              <w:spacing w:after="30" w:before="40"/>
            </w:pPr>
            <w:r>
              <w:rPr>
                <w:color w:val="222222"/>
                <w:sz w:val="19"/>
                <w:szCs w:val="19"/>
              </w:rPr>
              <w:t xml:space="preserve">Caseworker → Admin (approve) → Candidate</w:t>
            </w:r>
          </w:p>
        </w:tc>
        <w:tc>
          <w:tcPr>
            <w:tcW w:type="pct" w:w="40%"/>
            <w:tcMar>
              <w:top w:type="dxa" w:w="60"/>
              <w:left w:type="dxa" w:w="90"/>
              <w:bottom w:type="dxa" w:w="60"/>
              <w:right w:type="dxa" w:w="90"/>
            </w:tcMar>
          </w:tcPr>
          <w:p>
            <w:pPr>
              <w:spacing w:after="30" w:before="40"/>
            </w:pPr>
            <w:r>
              <w:rPr>
                <w:color w:val="222222"/>
                <w:sz w:val="19"/>
                <w:szCs w:val="19"/>
              </w:rPr>
              <w:t xml:space="preserve">Review and accept your Client Care Letter; Pay your approved case fees</w:t>
            </w:r>
          </w:p>
        </w:tc>
      </w:tr>
      <w:tr>
        <w:tc>
          <w:tcPr>
            <w:tcW w:type="pct" w:w="4%"/>
            <w:shd w:fill="F4F6FB" w:color="auto" w:val="clear"/>
            <w:tcMar>
              <w:top w:type="dxa" w:w="60"/>
              <w:left w:type="dxa" w:w="90"/>
              <w:bottom w:type="dxa" w:w="60"/>
              <w:right w:type="dxa" w:w="90"/>
            </w:tcMar>
          </w:tcPr>
          <w:p>
            <w:pPr>
              <w:spacing w:after="30" w:before="40"/>
            </w:pPr>
            <w:r>
              <w:rPr>
                <w:color w:val="222222"/>
                <w:sz w:val="19"/>
                <w:szCs w:val="19"/>
              </w:rPr>
              <w:t xml:space="preserve">10</w:t>
            </w:r>
          </w:p>
        </w:tc>
        <w:tc>
          <w:tcPr>
            <w:tcW w:type="pct" w:w="22%"/>
            <w:shd w:fill="F4F6FB" w:color="auto" w:val="clear"/>
            <w:tcMar>
              <w:top w:type="dxa" w:w="60"/>
              <w:left w:type="dxa" w:w="90"/>
              <w:bottom w:type="dxa" w:w="60"/>
              <w:right w:type="dxa" w:w="90"/>
            </w:tcMar>
          </w:tcPr>
          <w:p>
            <w:pPr>
              <w:spacing w:after="30" w:before="40"/>
            </w:pPr>
            <w:r>
              <w:rPr>
                <w:color w:val="222222"/>
                <w:sz w:val="19"/>
                <w:szCs w:val="19"/>
              </w:rPr>
              <w:t xml:space="preserve">Application Submitted</w:t>
            </w:r>
          </w:p>
        </w:tc>
        <w:tc>
          <w:tcPr>
            <w:tcW w:type="pct" w:w="34%"/>
            <w:shd w:fill="F4F6FB" w:color="auto" w:val="clear"/>
            <w:tcMar>
              <w:top w:type="dxa" w:w="60"/>
              <w:left w:type="dxa" w:w="90"/>
              <w:bottom w:type="dxa" w:w="60"/>
              <w:right w:type="dxa" w:w="90"/>
            </w:tcMar>
          </w:tcPr>
          <w:p>
            <w:pPr>
              <w:spacing w:after="30" w:before="40"/>
            </w:pPr>
            <w:r>
              <w:rPr>
                <w:color w:val="222222"/>
                <w:sz w:val="19"/>
                <w:szCs w:val="19"/>
              </w:rPr>
              <w:t xml:space="preserve">Caseworker</w:t>
            </w:r>
          </w:p>
        </w:tc>
        <w:tc>
          <w:tcPr>
            <w:tcW w:type="pct" w:w="40%"/>
            <w:shd w:fill="F4F6FB" w:color="auto" w:val="clear"/>
            <w:tcMar>
              <w:top w:type="dxa" w:w="60"/>
              <w:left w:type="dxa" w:w="90"/>
              <w:bottom w:type="dxa" w:w="60"/>
              <w:right w:type="dxa" w:w="90"/>
            </w:tcMar>
          </w:tcPr>
          <w:p>
            <w:pPr>
              <w:spacing w:after="30" w:before="40"/>
            </w:pPr>
            <w:r>
              <w:rPr>
                <w:color w:val="222222"/>
                <w:sz w:val="19"/>
                <w:szCs w:val="19"/>
              </w:rPr>
              <w:t xml:space="preserve">— (nothing required)</w:t>
            </w:r>
          </w:p>
        </w:tc>
      </w:tr>
      <w:tr>
        <w:tc>
          <w:tcPr>
            <w:tcW w:type="pct" w:w="4%"/>
            <w:tcMar>
              <w:top w:type="dxa" w:w="60"/>
              <w:left w:type="dxa" w:w="90"/>
              <w:bottom w:type="dxa" w:w="60"/>
              <w:right w:type="dxa" w:w="90"/>
            </w:tcMar>
          </w:tcPr>
          <w:p>
            <w:pPr>
              <w:spacing w:after="30" w:before="40"/>
            </w:pPr>
            <w:r>
              <w:rPr>
                <w:color w:val="222222"/>
                <w:sz w:val="19"/>
                <w:szCs w:val="19"/>
              </w:rPr>
              <w:t xml:space="preserve">11</w:t>
            </w:r>
          </w:p>
        </w:tc>
        <w:tc>
          <w:tcPr>
            <w:tcW w:type="pct" w:w="22%"/>
            <w:tcMar>
              <w:top w:type="dxa" w:w="60"/>
              <w:left w:type="dxa" w:w="90"/>
              <w:bottom w:type="dxa" w:w="60"/>
              <w:right w:type="dxa" w:w="90"/>
            </w:tcMar>
          </w:tcPr>
          <w:p>
            <w:pPr>
              <w:spacing w:after="30" w:before="40"/>
            </w:pPr>
            <w:r>
              <w:rPr>
                <w:color w:val="222222"/>
                <w:sz w:val="19"/>
                <w:szCs w:val="19"/>
              </w:rPr>
              <w:t xml:space="preserve">Biometrics Booked</w:t>
            </w:r>
          </w:p>
        </w:tc>
        <w:tc>
          <w:tcPr>
            <w:tcW w:type="pct" w:w="34%"/>
            <w:tcMar>
              <w:top w:type="dxa" w:w="60"/>
              <w:left w:type="dxa" w:w="90"/>
              <w:bottom w:type="dxa" w:w="60"/>
              <w:right w:type="dxa" w:w="90"/>
            </w:tcMar>
          </w:tcPr>
          <w:p>
            <w:pPr>
              <w:spacing w:after="30" w:before="40"/>
            </w:pPr>
            <w:r>
              <w:rPr>
                <w:color w:val="222222"/>
                <w:sz w:val="19"/>
                <w:szCs w:val="19"/>
              </w:rPr>
              <w:t xml:space="preserve">Caseworker</w:t>
            </w:r>
          </w:p>
        </w:tc>
        <w:tc>
          <w:tcPr>
            <w:tcW w:type="pct" w:w="40%"/>
            <w:tcMar>
              <w:top w:type="dxa" w:w="60"/>
              <w:left w:type="dxa" w:w="90"/>
              <w:bottom w:type="dxa" w:w="60"/>
              <w:right w:type="dxa" w:w="90"/>
            </w:tcMar>
          </w:tcPr>
          <w:p>
            <w:pPr>
              <w:spacing w:after="30" w:before="40"/>
            </w:pPr>
            <w:r>
              <w:rPr>
                <w:color w:val="222222"/>
                <w:sz w:val="19"/>
                <w:szCs w:val="19"/>
              </w:rPr>
              <w:t xml:space="preserve">Attend your biometrics appointment on the scheduled date</w:t>
            </w:r>
          </w:p>
        </w:tc>
      </w:tr>
      <w:tr>
        <w:tc>
          <w:tcPr>
            <w:tcW w:type="pct" w:w="4%"/>
            <w:shd w:fill="F4F6FB" w:color="auto" w:val="clear"/>
            <w:tcMar>
              <w:top w:type="dxa" w:w="60"/>
              <w:left w:type="dxa" w:w="90"/>
              <w:bottom w:type="dxa" w:w="60"/>
              <w:right w:type="dxa" w:w="90"/>
            </w:tcMar>
          </w:tcPr>
          <w:p>
            <w:pPr>
              <w:spacing w:after="30" w:before="40"/>
            </w:pPr>
            <w:r>
              <w:rPr>
                <w:color w:val="222222"/>
                <w:sz w:val="19"/>
                <w:szCs w:val="19"/>
              </w:rPr>
              <w:t xml:space="preserve">12</w:t>
            </w:r>
          </w:p>
        </w:tc>
        <w:tc>
          <w:tcPr>
            <w:tcW w:type="pct" w:w="22%"/>
            <w:shd w:fill="F4F6FB" w:color="auto" w:val="clear"/>
            <w:tcMar>
              <w:top w:type="dxa" w:w="60"/>
              <w:left w:type="dxa" w:w="90"/>
              <w:bottom w:type="dxa" w:w="60"/>
              <w:right w:type="dxa" w:w="90"/>
            </w:tcMar>
          </w:tcPr>
          <w:p>
            <w:pPr>
              <w:spacing w:after="30" w:before="40"/>
            </w:pPr>
            <w:r>
              <w:rPr>
                <w:color w:val="222222"/>
                <w:sz w:val="19"/>
                <w:szCs w:val="19"/>
              </w:rPr>
              <w:t xml:space="preserve">Confirmation Sent</w:t>
            </w:r>
          </w:p>
        </w:tc>
        <w:tc>
          <w:tcPr>
            <w:tcW w:type="pct" w:w="34%"/>
            <w:shd w:fill="F4F6FB" w:color="auto" w:val="clear"/>
            <w:tcMar>
              <w:top w:type="dxa" w:w="60"/>
              <w:left w:type="dxa" w:w="90"/>
              <w:bottom w:type="dxa" w:w="60"/>
              <w:right w:type="dxa" w:w="90"/>
            </w:tcMar>
          </w:tcPr>
          <w:p>
            <w:pPr>
              <w:spacing w:after="30" w:before="40"/>
            </w:pPr>
            <w:r>
              <w:rPr>
                <w:color w:val="222222"/>
                <w:sz w:val="19"/>
                <w:szCs w:val="19"/>
              </w:rPr>
              <w:t xml:space="preserve">Caseworker → Candidate</w:t>
            </w:r>
          </w:p>
        </w:tc>
        <w:tc>
          <w:tcPr>
            <w:tcW w:type="pct" w:w="40%"/>
            <w:shd w:fill="F4F6FB" w:color="auto" w:val="clear"/>
            <w:tcMar>
              <w:top w:type="dxa" w:w="60"/>
              <w:left w:type="dxa" w:w="90"/>
              <w:bottom w:type="dxa" w:w="60"/>
              <w:right w:type="dxa" w:w="90"/>
            </w:tcMar>
          </w:tcPr>
          <w:p>
            <w:pPr>
              <w:spacing w:after="30" w:before="40"/>
            </w:pPr>
            <w:r>
              <w:rPr>
                <w:color w:val="222222"/>
                <w:sz w:val="19"/>
                <w:szCs w:val="19"/>
              </w:rPr>
              <w:t xml:space="preserve">— (nothing required)</w:t>
            </w:r>
          </w:p>
        </w:tc>
      </w:tr>
      <w:tr>
        <w:tc>
          <w:tcPr>
            <w:tcW w:type="pct" w:w="4%"/>
            <w:tcMar>
              <w:top w:type="dxa" w:w="60"/>
              <w:left w:type="dxa" w:w="90"/>
              <w:bottom w:type="dxa" w:w="60"/>
              <w:right w:type="dxa" w:w="90"/>
            </w:tcMar>
          </w:tcPr>
          <w:p>
            <w:pPr>
              <w:spacing w:after="30" w:before="40"/>
            </w:pPr>
            <w:r>
              <w:rPr>
                <w:color w:val="222222"/>
                <w:sz w:val="19"/>
                <w:szCs w:val="19"/>
              </w:rPr>
              <w:t xml:space="preserve">13</w:t>
            </w:r>
          </w:p>
        </w:tc>
        <w:tc>
          <w:tcPr>
            <w:tcW w:type="pct" w:w="22%"/>
            <w:tcMar>
              <w:top w:type="dxa" w:w="60"/>
              <w:left w:type="dxa" w:w="90"/>
              <w:bottom w:type="dxa" w:w="60"/>
              <w:right w:type="dxa" w:w="90"/>
            </w:tcMar>
          </w:tcPr>
          <w:p>
            <w:pPr>
              <w:spacing w:after="30" w:before="40"/>
            </w:pPr>
            <w:r>
              <w:rPr>
                <w:color w:val="222222"/>
                <w:sz w:val="19"/>
                <w:szCs w:val="19"/>
              </w:rPr>
              <w:t xml:space="preserve">Documents Uploaded</w:t>
            </w:r>
          </w:p>
        </w:tc>
        <w:tc>
          <w:tcPr>
            <w:tcW w:type="pct" w:w="34%"/>
            <w:tcMar>
              <w:top w:type="dxa" w:w="60"/>
              <w:left w:type="dxa" w:w="90"/>
              <w:bottom w:type="dxa" w:w="60"/>
              <w:right w:type="dxa" w:w="90"/>
            </w:tcMar>
          </w:tcPr>
          <w:p>
            <w:pPr>
              <w:spacing w:after="30" w:before="40"/>
            </w:pPr>
            <w:r>
              <w:rPr>
                <w:color w:val="222222"/>
                <w:sz w:val="19"/>
                <w:szCs w:val="19"/>
              </w:rPr>
              <w:t xml:space="preserve">Candidate</w:t>
            </w:r>
          </w:p>
        </w:tc>
        <w:tc>
          <w:tcPr>
            <w:tcW w:type="pct" w:w="40%"/>
            <w:tcMar>
              <w:top w:type="dxa" w:w="60"/>
              <w:left w:type="dxa" w:w="90"/>
              <w:bottom w:type="dxa" w:w="60"/>
              <w:right w:type="dxa" w:w="90"/>
            </w:tcMar>
          </w:tcPr>
          <w:p>
            <w:pPr>
              <w:spacing w:after="30" w:before="40"/>
            </w:pPr>
            <w:r>
              <w:rPr>
                <w:color w:val="222222"/>
                <w:sz w:val="19"/>
                <w:szCs w:val="19"/>
              </w:rPr>
              <w:t xml:space="preserve">Ensure all supporting documents have been uploaded</w:t>
            </w:r>
          </w:p>
        </w:tc>
      </w:tr>
      <w:tr>
        <w:tc>
          <w:tcPr>
            <w:tcW w:type="pct" w:w="4%"/>
            <w:shd w:fill="F4F6FB" w:color="auto" w:val="clear"/>
            <w:tcMar>
              <w:top w:type="dxa" w:w="60"/>
              <w:left w:type="dxa" w:w="90"/>
              <w:bottom w:type="dxa" w:w="60"/>
              <w:right w:type="dxa" w:w="90"/>
            </w:tcMar>
          </w:tcPr>
          <w:p>
            <w:pPr>
              <w:spacing w:after="30" w:before="40"/>
            </w:pPr>
            <w:r>
              <w:rPr>
                <w:color w:val="222222"/>
                <w:sz w:val="19"/>
                <w:szCs w:val="19"/>
              </w:rPr>
              <w:t xml:space="preserve">14</w:t>
            </w:r>
          </w:p>
        </w:tc>
        <w:tc>
          <w:tcPr>
            <w:tcW w:type="pct" w:w="22%"/>
            <w:shd w:fill="F4F6FB" w:color="auto" w:val="clear"/>
            <w:tcMar>
              <w:top w:type="dxa" w:w="60"/>
              <w:left w:type="dxa" w:w="90"/>
              <w:bottom w:type="dxa" w:w="60"/>
              <w:right w:type="dxa" w:w="90"/>
            </w:tcMar>
          </w:tcPr>
          <w:p>
            <w:pPr>
              <w:spacing w:after="30" w:before="40"/>
            </w:pPr>
            <w:r>
              <w:rPr>
                <w:color w:val="222222"/>
                <w:sz w:val="19"/>
                <w:szCs w:val="19"/>
              </w:rPr>
              <w:t xml:space="preserve">Awaiting Decision</w:t>
            </w:r>
          </w:p>
        </w:tc>
        <w:tc>
          <w:tcPr>
            <w:tcW w:type="pct" w:w="34%"/>
            <w:shd w:fill="F4F6FB" w:color="auto" w:val="clear"/>
            <w:tcMar>
              <w:top w:type="dxa" w:w="60"/>
              <w:left w:type="dxa" w:w="90"/>
              <w:bottom w:type="dxa" w:w="60"/>
              <w:right w:type="dxa" w:w="90"/>
            </w:tcMar>
          </w:tcPr>
          <w:p>
            <w:pPr>
              <w:spacing w:after="30" w:before="40"/>
            </w:pPr>
            <w:r>
              <w:rPr>
                <w:color w:val="222222"/>
                <w:sz w:val="19"/>
                <w:szCs w:val="19"/>
              </w:rPr>
              <w:t xml:space="preserve">Caseworker (monitor)</w:t>
            </w:r>
          </w:p>
        </w:tc>
        <w:tc>
          <w:tcPr>
            <w:tcW w:type="pct" w:w="40%"/>
            <w:shd w:fill="F4F6FB" w:color="auto" w:val="clear"/>
            <w:tcMar>
              <w:top w:type="dxa" w:w="60"/>
              <w:left w:type="dxa" w:w="90"/>
              <w:bottom w:type="dxa" w:w="60"/>
              <w:right w:type="dxa" w:w="90"/>
            </w:tcMar>
          </w:tcPr>
          <w:p>
            <w:pPr>
              <w:spacing w:after="30" w:before="40"/>
            </w:pPr>
            <w:r>
              <w:rPr>
                <w:color w:val="222222"/>
                <w:sz w:val="19"/>
                <w:szCs w:val="19"/>
              </w:rPr>
              <w:t xml:space="preserve">No action needed — monitoring Home Office decision</w:t>
            </w:r>
          </w:p>
        </w:tc>
      </w:tr>
      <w:tr>
        <w:tc>
          <w:tcPr>
            <w:tcW w:type="pct" w:w="4%"/>
            <w:tcMar>
              <w:top w:type="dxa" w:w="60"/>
              <w:left w:type="dxa" w:w="90"/>
              <w:bottom w:type="dxa" w:w="60"/>
              <w:right w:type="dxa" w:w="90"/>
            </w:tcMar>
          </w:tcPr>
          <w:p>
            <w:pPr>
              <w:spacing w:after="30" w:before="40"/>
            </w:pPr>
            <w:r>
              <w:rPr>
                <w:color w:val="222222"/>
                <w:sz w:val="19"/>
                <w:szCs w:val="19"/>
              </w:rPr>
              <w:t xml:space="preserve">15</w:t>
            </w:r>
          </w:p>
        </w:tc>
        <w:tc>
          <w:tcPr>
            <w:tcW w:type="pct" w:w="22%"/>
            <w:tcMar>
              <w:top w:type="dxa" w:w="60"/>
              <w:left w:type="dxa" w:w="90"/>
              <w:bottom w:type="dxa" w:w="60"/>
              <w:right w:type="dxa" w:w="90"/>
            </w:tcMar>
          </w:tcPr>
          <w:p>
            <w:pPr>
              <w:spacing w:after="30" w:before="40"/>
            </w:pPr>
            <w:r>
              <w:rPr>
                <w:color w:val="222222"/>
                <w:sz w:val="19"/>
                <w:szCs w:val="19"/>
              </w:rPr>
              <w:t xml:space="preserve">Decision Communicated</w:t>
            </w:r>
          </w:p>
        </w:tc>
        <w:tc>
          <w:tcPr>
            <w:tcW w:type="pct" w:w="34%"/>
            <w:tcMar>
              <w:top w:type="dxa" w:w="60"/>
              <w:left w:type="dxa" w:w="90"/>
              <w:bottom w:type="dxa" w:w="60"/>
              <w:right w:type="dxa" w:w="90"/>
            </w:tcMar>
          </w:tcPr>
          <w:p>
            <w:pPr>
              <w:spacing w:after="30" w:before="40"/>
            </w:pPr>
            <w:r>
              <w:rPr>
                <w:color w:val="222222"/>
                <w:sz w:val="19"/>
                <w:szCs w:val="19"/>
              </w:rPr>
              <w:t xml:space="preserve">Caseworker → Candidate</w:t>
            </w:r>
          </w:p>
        </w:tc>
        <w:tc>
          <w:tcPr>
            <w:tcW w:type="pct" w:w="40%"/>
            <w:tcMar>
              <w:top w:type="dxa" w:w="60"/>
              <w:left w:type="dxa" w:w="90"/>
              <w:bottom w:type="dxa" w:w="60"/>
              <w:right w:type="dxa" w:w="90"/>
            </w:tcMar>
          </w:tcPr>
          <w:p>
            <w:pPr>
              <w:spacing w:after="30" w:before="40"/>
            </w:pPr>
            <w:r>
              <w:rPr>
                <w:color w:val="222222"/>
                <w:sz w:val="19"/>
                <w:szCs w:val="19"/>
              </w:rPr>
              <w:t xml:space="preserve">Download your decision letter from Application Pack</w:t>
            </w:r>
          </w:p>
        </w:tc>
      </w:tr>
      <w:tr>
        <w:tc>
          <w:tcPr>
            <w:tcW w:type="pct" w:w="4%"/>
            <w:shd w:fill="F4F6FB" w:color="auto" w:val="clear"/>
            <w:tcMar>
              <w:top w:type="dxa" w:w="60"/>
              <w:left w:type="dxa" w:w="90"/>
              <w:bottom w:type="dxa" w:w="60"/>
              <w:right w:type="dxa" w:w="90"/>
            </w:tcMar>
          </w:tcPr>
          <w:p>
            <w:pPr>
              <w:spacing w:after="30" w:before="40"/>
            </w:pPr>
            <w:r>
              <w:rPr>
                <w:color w:val="222222"/>
                <w:sz w:val="19"/>
                <w:szCs w:val="19"/>
              </w:rPr>
              <w:t xml:space="preserve">16</w:t>
            </w:r>
          </w:p>
        </w:tc>
        <w:tc>
          <w:tcPr>
            <w:tcW w:type="pct" w:w="22%"/>
            <w:shd w:fill="F4F6FB" w:color="auto" w:val="clear"/>
            <w:tcMar>
              <w:top w:type="dxa" w:w="60"/>
              <w:left w:type="dxa" w:w="90"/>
              <w:bottom w:type="dxa" w:w="60"/>
              <w:right w:type="dxa" w:w="90"/>
            </w:tcMar>
          </w:tcPr>
          <w:p>
            <w:pPr>
              <w:spacing w:after="30" w:before="40"/>
            </w:pPr>
            <w:r>
              <w:rPr>
                <w:color w:val="222222"/>
                <w:sz w:val="19"/>
                <w:szCs w:val="19"/>
              </w:rPr>
              <w:t xml:space="preserve">Case Closure</w:t>
            </w:r>
          </w:p>
        </w:tc>
        <w:tc>
          <w:tcPr>
            <w:tcW w:type="pct" w:w="34%"/>
            <w:shd w:fill="F4F6FB" w:color="auto" w:val="clear"/>
            <w:tcMar>
              <w:top w:type="dxa" w:w="60"/>
              <w:left w:type="dxa" w:w="90"/>
              <w:bottom w:type="dxa" w:w="60"/>
              <w:right w:type="dxa" w:w="90"/>
            </w:tcMar>
          </w:tcPr>
          <w:p>
            <w:pPr>
              <w:spacing w:after="30" w:before="40"/>
            </w:pPr>
            <w:r>
              <w:rPr>
                <w:color w:val="222222"/>
                <w:sz w:val="19"/>
                <w:szCs w:val="19"/>
              </w:rPr>
              <w:t xml:space="preserve">Caseworker</w:t>
            </w:r>
          </w:p>
        </w:tc>
        <w:tc>
          <w:tcPr>
            <w:tcW w:type="pct" w:w="40%"/>
            <w:shd w:fill="F4F6FB" w:color="auto" w:val="clear"/>
            <w:tcMar>
              <w:top w:type="dxa" w:w="60"/>
              <w:left w:type="dxa" w:w="90"/>
              <w:bottom w:type="dxa" w:w="60"/>
              <w:right w:type="dxa" w:w="90"/>
            </w:tcMar>
          </w:tcPr>
          <w:p>
            <w:pPr>
              <w:spacing w:after="30" w:before="40"/>
            </w:pPr>
            <w:r>
              <w:rPr>
                <w:color w:val="222222"/>
                <w:sz w:val="19"/>
                <w:szCs w:val="19"/>
              </w:rPr>
              <w:t xml:space="preserve">Download your final documents from Application Pack</w:t>
            </w:r>
          </w:p>
        </w:tc>
      </w:tr>
    </w:tbl>
    <w:p>
      <w:r>
        <w:br w:type="page"/>
      </w:r>
    </w:p>
    <w:p>
      <w:pPr>
        <w:pStyle w:val="Heading2"/>
        <w:spacing w:after="110" w:before="260"/>
      </w:pPr>
      <w:r>
        <w:rPr>
          <w:b/>
          <w:bCs/>
          <w:color w:val="2E5496"/>
          <w:sz w:val="26"/>
          <w:szCs w:val="26"/>
        </w:rPr>
        <w:t xml:space="preserve">3.4 The Client Care Letter (CCL) &amp; payment mini-flow (stage 9)</w:t>
      </w:r>
    </w:p>
    <w:p>
      <w:pPr>
        <w:spacing w:after="120" w:line="276"/>
      </w:pPr>
      <w:r>
        <w:rPr>
          <w:color w:val="222222"/>
          <w:sz w:val="21"/>
          <w:szCs w:val="21"/>
        </w:rPr>
        <w:t xml:space="preserve">Stage 9 is a small workflow of its own, spanning caseworker, admin and candidate:</w:t>
      </w:r>
    </w:p>
    <w:p>
      <w:pPr>
        <w:pStyle w:val="ListParagraph"/>
        <w:numPr>
          <w:ilvl w:val="0"/>
          <w:numId w:val="2"/>
        </w:numPr>
        <w:spacing w:after="60" w:line="268"/>
      </w:pPr>
      <w:r>
        <w:rPr>
          <w:color w:val="222222"/>
          <w:sz w:val="21"/>
          <w:szCs w:val="21"/>
        </w:rPr>
        <w:t xml:space="preserve">Caseworker proposes the CCL fee (proposedBy/At) → status pending.</w:t>
      </w:r>
    </w:p>
    <w:p>
      <w:pPr>
        <w:pStyle w:val="ListParagraph"/>
        <w:numPr>
          <w:ilvl w:val="0"/>
          <w:numId w:val="2"/>
        </w:numPr>
        <w:spacing w:after="60" w:line="268"/>
      </w:pPr>
      <w:r>
        <w:rPr>
          <w:color w:val="222222"/>
          <w:sz w:val="21"/>
          <w:szCs w:val="21"/>
        </w:rPr>
        <w:t xml:space="preserve">Admin reviews the fee proposal (adminReviewedBy/At, feeAmount finalised).</w:t>
      </w:r>
    </w:p>
    <w:p>
      <w:pPr>
        <w:pStyle w:val="ListParagraph"/>
        <w:numPr>
          <w:ilvl w:val="0"/>
          <w:numId w:val="2"/>
        </w:numPr>
        <w:spacing w:after="60" w:line="268"/>
      </w:pPr>
      <w:r>
        <w:rPr>
          <w:color w:val="222222"/>
          <w:sz w:val="21"/>
          <w:szCs w:val="21"/>
        </w:rPr>
        <w:t xml:space="preserve">Admin issues the CCL (issuedAt, generated document).</w:t>
      </w:r>
    </w:p>
    <w:p>
      <w:pPr>
        <w:pStyle w:val="ListParagraph"/>
        <w:numPr>
          <w:ilvl w:val="0"/>
          <w:numId w:val="2"/>
        </w:numPr>
        <w:spacing w:after="60" w:line="268"/>
      </w:pPr>
      <w:r>
        <w:rPr>
          <w:color w:val="222222"/>
          <w:sz w:val="21"/>
          <w:szCs w:val="21"/>
        </w:rPr>
        <w:t xml:space="preserve">Candidate e-signs the CCL (signedAt, signed document).</w:t>
      </w:r>
    </w:p>
    <w:p>
      <w:pPr>
        <w:pStyle w:val="ListParagraph"/>
        <w:numPr>
          <w:ilvl w:val="0"/>
          <w:numId w:val="2"/>
        </w:numPr>
        <w:spacing w:after="60" w:line="268"/>
      </w:pPr>
      <w:r>
        <w:rPr>
          <w:color w:val="222222"/>
          <w:sz w:val="21"/>
          <w:szCs w:val="21"/>
        </w:rPr>
        <w:t xml:space="preserve">Payment request sent; candidate pays as a lump sum or via an installment plan.</w:t>
      </w:r>
    </w:p>
    <w:p>
      <w:pPr>
        <w:spacing w:after="40"/>
      </w:pPr>
    </w:p>
    <w:p>
      <w:pPr>
        <w:spacing w:after="120" w:line="276"/>
      </w:pPr>
      <w:r>
        <w:rPr>
          <w:b/>
          <w:bCs/>
        </w:rPr>
        <w:t xml:space="preserve">Payment types: </w:t>
      </w:r>
      <w:r>
        <w:t xml:space="preserve">fee, installment, additional_charge, refund.</w:t>
      </w:r>
    </w:p>
    <w:p>
      <w:pPr>
        <w:spacing w:after="120" w:line="276"/>
      </w:pPr>
      <w:r>
        <w:rPr>
          <w:b/>
          <w:bCs/>
        </w:rPr>
        <w:t xml:space="preserve">Payment statuses: </w:t>
      </w:r>
      <w:r>
        <w:t xml:space="preserve">pending, completed, failed, refunded.</w:t>
      </w:r>
    </w:p>
    <w:p>
      <w:pPr>
        <w:spacing w:after="120" w:line="276"/>
      </w:pPr>
      <w:r>
        <w:rPr>
          <w:b/>
          <w:bCs/>
        </w:rPr>
        <w:t xml:space="preserve">Payment methods: </w:t>
      </w:r>
      <w:r>
        <w:t xml:space="preserve">cash, check, credit_card, bank_transfer, online.</w:t>
      </w:r>
    </w:p>
    <w:p>
      <w:pPr>
        <w:pStyle w:val="Heading2"/>
        <w:spacing w:after="110" w:before="260"/>
      </w:pPr>
      <w:r>
        <w:rPr>
          <w:b/>
          <w:bCs/>
          <w:color w:val="2E5496"/>
          <w:sz w:val="26"/>
          <w:szCs w:val="26"/>
        </w:rPr>
        <w:t xml:space="preserve">3.5 Legacy status → stage mapping</w:t>
      </w:r>
    </w:p>
    <w:p>
      <w:pPr>
        <w:spacing w:after="120" w:line="276"/>
      </w:pPr>
      <w:r>
        <w:rPr>
          <w:color w:val="222222"/>
          <w:sz w:val="21"/>
          <w:szCs w:val="21"/>
        </w:rPr>
        <w:t xml:space="preserve">For older/imported cases, the previous free-text status maps onto a canonical stage:</w:t>
      </w:r>
    </w:p>
    <w:tbl>
      <w:tblPr>
        <w:tblW w:type="pct" w:w="100%"/>
        <w:tblBorders>
          <w:top w:val="single" w:color="C9D4E6" w:sz="4"/>
          <w:left w:val="single" w:color="C9D4E6" w:sz="4"/>
          <w:bottom w:val="single" w:color="C9D4E6" w:sz="4"/>
          <w:right w:val="single" w:color="C9D4E6" w:sz="4"/>
          <w:insideH w:val="single" w:color="DCE3EF" w:sz="2"/>
          <w:insideV w:val="single" w:color="DCE3EF" w:sz="2"/>
        </w:tblBorders>
      </w:tblPr>
      <w:tblGrid>
        <w:gridCol w:w="100"/>
        <w:gridCol w:w="100"/>
      </w:tblGrid>
      <w:tr>
        <w:trPr>
          <w:tblHeader/>
        </w:trPr>
        <w:tc>
          <w:tcPr>
            <w:tcW w:type="pct" w:w="40%"/>
            <w:shd w:fill="1F3864" w:color="auto" w:val="clear"/>
            <w:tcMar>
              <w:top w:type="dxa" w:w="60"/>
              <w:left w:type="dxa" w:w="90"/>
              <w:bottom w:type="dxa" w:w="60"/>
              <w:right w:type="dxa" w:w="90"/>
            </w:tcMar>
          </w:tcPr>
          <w:p>
            <w:pPr>
              <w:spacing w:after="30" w:before="40"/>
            </w:pPr>
            <w:r>
              <w:rPr>
                <w:b/>
                <w:bCs/>
                <w:color w:val="FFFFFF"/>
                <w:sz w:val="19"/>
                <w:szCs w:val="19"/>
              </w:rPr>
              <w:t xml:space="preserve">Legacy status</w:t>
            </w:r>
          </w:p>
        </w:tc>
        <w:tc>
          <w:tcPr>
            <w:tcW w:type="pct" w:w="60%"/>
            <w:shd w:fill="1F3864" w:color="auto" w:val="clear"/>
            <w:tcMar>
              <w:top w:type="dxa" w:w="60"/>
              <w:left w:type="dxa" w:w="90"/>
              <w:bottom w:type="dxa" w:w="60"/>
              <w:right w:type="dxa" w:w="90"/>
            </w:tcMar>
          </w:tcPr>
          <w:p>
            <w:pPr>
              <w:spacing w:after="30" w:before="40"/>
            </w:pPr>
            <w:r>
              <w:rPr>
                <w:b/>
                <w:bCs/>
                <w:color w:val="FFFFFF"/>
                <w:sz w:val="19"/>
                <w:szCs w:val="19"/>
              </w:rPr>
              <w:t xml:space="preserve">Canonical stage</w:t>
            </w:r>
          </w:p>
        </w:tc>
      </w:tr>
      <w:tr>
        <w:tc>
          <w:tcPr>
            <w:tcW w:type="pct" w:w="40%"/>
            <w:tcMar>
              <w:top w:type="dxa" w:w="60"/>
              <w:left w:type="dxa" w:w="90"/>
              <w:bottom w:type="dxa" w:w="60"/>
              <w:right w:type="dxa" w:w="90"/>
            </w:tcMar>
          </w:tcPr>
          <w:p>
            <w:pPr>
              <w:spacing w:after="30" w:before="40"/>
            </w:pPr>
            <w:r>
              <w:rPr>
                <w:color w:val="222222"/>
                <w:sz w:val="19"/>
                <w:szCs w:val="19"/>
              </w:rPr>
              <w:t xml:space="preserve">Lead</w:t>
            </w:r>
          </w:p>
        </w:tc>
        <w:tc>
          <w:tcPr>
            <w:tcW w:type="pct" w:w="60%"/>
            <w:tcMar>
              <w:top w:type="dxa" w:w="60"/>
              <w:left w:type="dxa" w:w="90"/>
              <w:bottom w:type="dxa" w:w="60"/>
              <w:right w:type="dxa" w:w="90"/>
            </w:tcMar>
          </w:tcPr>
          <w:p>
            <w:pPr>
              <w:spacing w:after="30" w:before="40"/>
            </w:pPr>
            <w:r>
              <w:rPr>
                <w:color w:val="222222"/>
                <w:sz w:val="19"/>
                <w:szCs w:val="19"/>
              </w:rPr>
              <w:t xml:space="preserve">Client Enquiry</w:t>
            </w:r>
          </w:p>
        </w:tc>
      </w:tr>
      <w:tr>
        <w:tc>
          <w:tcPr>
            <w:tcW w:type="pct" w:w="40%"/>
            <w:shd w:fill="F4F6FB" w:color="auto" w:val="clear"/>
            <w:tcMar>
              <w:top w:type="dxa" w:w="60"/>
              <w:left w:type="dxa" w:w="90"/>
              <w:bottom w:type="dxa" w:w="60"/>
              <w:right w:type="dxa" w:w="90"/>
            </w:tcMar>
          </w:tcPr>
          <w:p>
            <w:pPr>
              <w:spacing w:after="30" w:before="40"/>
            </w:pPr>
            <w:r>
              <w:rPr>
                <w:color w:val="222222"/>
                <w:sz w:val="19"/>
                <w:szCs w:val="19"/>
              </w:rPr>
              <w:t xml:space="preserve">Pending</w:t>
            </w:r>
          </w:p>
        </w:tc>
        <w:tc>
          <w:tcPr>
            <w:tcW w:type="pct" w:w="60%"/>
            <w:shd w:fill="F4F6FB" w:color="auto" w:val="clear"/>
            <w:tcMar>
              <w:top w:type="dxa" w:w="60"/>
              <w:left w:type="dxa" w:w="90"/>
              <w:bottom w:type="dxa" w:w="60"/>
              <w:right w:type="dxa" w:w="90"/>
            </w:tcMar>
          </w:tcPr>
          <w:p>
            <w:pPr>
              <w:spacing w:after="30" w:before="40"/>
            </w:pPr>
            <w:r>
              <w:rPr>
                <w:color w:val="222222"/>
                <w:sz w:val="19"/>
                <w:szCs w:val="19"/>
              </w:rPr>
              <w:t xml:space="preserve">Admin Assignment</w:t>
            </w:r>
          </w:p>
        </w:tc>
      </w:tr>
      <w:tr>
        <w:tc>
          <w:tcPr>
            <w:tcW w:type="pct" w:w="40%"/>
            <w:tcMar>
              <w:top w:type="dxa" w:w="60"/>
              <w:left w:type="dxa" w:w="90"/>
              <w:bottom w:type="dxa" w:w="60"/>
              <w:right w:type="dxa" w:w="90"/>
            </w:tcMar>
          </w:tcPr>
          <w:p>
            <w:pPr>
              <w:spacing w:after="30" w:before="40"/>
            </w:pPr>
            <w:r>
              <w:rPr>
                <w:color w:val="222222"/>
                <w:sz w:val="19"/>
                <w:szCs w:val="19"/>
              </w:rPr>
              <w:t xml:space="preserve">In Progress</w:t>
            </w:r>
          </w:p>
        </w:tc>
        <w:tc>
          <w:tcPr>
            <w:tcW w:type="pct" w:w="60%"/>
            <w:tcMar>
              <w:top w:type="dxa" w:w="60"/>
              <w:left w:type="dxa" w:w="90"/>
              <w:bottom w:type="dxa" w:w="60"/>
              <w:right w:type="dxa" w:w="90"/>
            </w:tcMar>
          </w:tcPr>
          <w:p>
            <w:pPr>
              <w:spacing w:after="30" w:before="40"/>
            </w:pPr>
            <w:r>
              <w:rPr>
                <w:color w:val="222222"/>
                <w:sz w:val="19"/>
                <w:szCs w:val="19"/>
              </w:rPr>
              <w:t xml:space="preserve">Application Preparation</w:t>
            </w:r>
          </w:p>
        </w:tc>
      </w:tr>
      <w:tr>
        <w:tc>
          <w:tcPr>
            <w:tcW w:type="pct" w:w="40%"/>
            <w:shd w:fill="F4F6FB" w:color="auto" w:val="clear"/>
            <w:tcMar>
              <w:top w:type="dxa" w:w="60"/>
              <w:left w:type="dxa" w:w="90"/>
              <w:bottom w:type="dxa" w:w="60"/>
              <w:right w:type="dxa" w:w="90"/>
            </w:tcMar>
          </w:tcPr>
          <w:p>
            <w:pPr>
              <w:spacing w:after="30" w:before="40"/>
            </w:pPr>
            <w:r>
              <w:rPr>
                <w:color w:val="222222"/>
                <w:sz w:val="19"/>
                <w:szCs w:val="19"/>
              </w:rPr>
              <w:t xml:space="preserve">Docs Pending</w:t>
            </w:r>
          </w:p>
        </w:tc>
        <w:tc>
          <w:tcPr>
            <w:tcW w:type="pct" w:w="60%"/>
            <w:shd w:fill="F4F6FB" w:color="auto" w:val="clear"/>
            <w:tcMar>
              <w:top w:type="dxa" w:w="60"/>
              <w:left w:type="dxa" w:w="90"/>
              <w:bottom w:type="dxa" w:w="60"/>
              <w:right w:type="dxa" w:w="90"/>
            </w:tcMar>
          </w:tcPr>
          <w:p>
            <w:pPr>
              <w:spacing w:after="30" w:before="40"/>
            </w:pPr>
            <w:r>
              <w:rPr>
                <w:color w:val="222222"/>
                <w:sz w:val="19"/>
                <w:szCs w:val="19"/>
              </w:rPr>
              <w:t xml:space="preserve">Data Capture &amp; Documents</w:t>
            </w:r>
          </w:p>
        </w:tc>
      </w:tr>
      <w:tr>
        <w:tc>
          <w:tcPr>
            <w:tcW w:type="pct" w:w="40%"/>
            <w:tcMar>
              <w:top w:type="dxa" w:w="60"/>
              <w:left w:type="dxa" w:w="90"/>
              <w:bottom w:type="dxa" w:w="60"/>
              <w:right w:type="dxa" w:w="90"/>
            </w:tcMar>
          </w:tcPr>
          <w:p>
            <w:pPr>
              <w:spacing w:after="30" w:before="40"/>
            </w:pPr>
            <w:r>
              <w:rPr>
                <w:color w:val="222222"/>
                <w:sz w:val="19"/>
                <w:szCs w:val="19"/>
              </w:rPr>
              <w:t xml:space="preserve">Drafting</w:t>
            </w:r>
          </w:p>
        </w:tc>
        <w:tc>
          <w:tcPr>
            <w:tcW w:type="pct" w:w="60%"/>
            <w:tcMar>
              <w:top w:type="dxa" w:w="60"/>
              <w:left w:type="dxa" w:w="90"/>
              <w:bottom w:type="dxa" w:w="60"/>
              <w:right w:type="dxa" w:w="90"/>
            </w:tcMar>
          </w:tcPr>
          <w:p>
            <w:pPr>
              <w:spacing w:after="30" w:before="40"/>
            </w:pPr>
            <w:r>
              <w:rPr>
                <w:color w:val="222222"/>
                <w:sz w:val="19"/>
                <w:szCs w:val="19"/>
              </w:rPr>
              <w:t xml:space="preserve">Draft Application Review</w:t>
            </w:r>
          </w:p>
        </w:tc>
      </w:tr>
      <w:tr>
        <w:tc>
          <w:tcPr>
            <w:tcW w:type="pct" w:w="40%"/>
            <w:shd w:fill="F4F6FB" w:color="auto" w:val="clear"/>
            <w:tcMar>
              <w:top w:type="dxa" w:w="60"/>
              <w:left w:type="dxa" w:w="90"/>
              <w:bottom w:type="dxa" w:w="60"/>
              <w:right w:type="dxa" w:w="90"/>
            </w:tcMar>
          </w:tcPr>
          <w:p>
            <w:pPr>
              <w:spacing w:after="30" w:before="40"/>
            </w:pPr>
            <w:r>
              <w:rPr>
                <w:color w:val="222222"/>
                <w:sz w:val="19"/>
                <w:szCs w:val="19"/>
              </w:rPr>
              <w:t xml:space="preserve">Under Review</w:t>
            </w:r>
          </w:p>
        </w:tc>
        <w:tc>
          <w:tcPr>
            <w:tcW w:type="pct" w:w="60%"/>
            <w:shd w:fill="F4F6FB" w:color="auto" w:val="clear"/>
            <w:tcMar>
              <w:top w:type="dxa" w:w="60"/>
              <w:left w:type="dxa" w:w="90"/>
              <w:bottom w:type="dxa" w:w="60"/>
              <w:right w:type="dxa" w:w="90"/>
            </w:tcMar>
          </w:tcPr>
          <w:p>
            <w:pPr>
              <w:spacing w:after="30" w:before="40"/>
            </w:pPr>
            <w:r>
              <w:rPr>
                <w:color w:val="222222"/>
                <w:sz w:val="19"/>
                <w:szCs w:val="19"/>
              </w:rPr>
              <w:t xml:space="preserve">Document Review</w:t>
            </w:r>
          </w:p>
        </w:tc>
      </w:tr>
      <w:tr>
        <w:tc>
          <w:tcPr>
            <w:tcW w:type="pct" w:w="40%"/>
            <w:tcMar>
              <w:top w:type="dxa" w:w="60"/>
              <w:left w:type="dxa" w:w="90"/>
              <w:bottom w:type="dxa" w:w="60"/>
              <w:right w:type="dxa" w:w="90"/>
            </w:tcMar>
          </w:tcPr>
          <w:p>
            <w:pPr>
              <w:spacing w:after="30" w:before="40"/>
            </w:pPr>
            <w:r>
              <w:rPr>
                <w:color w:val="222222"/>
                <w:sz w:val="19"/>
                <w:szCs w:val="19"/>
              </w:rPr>
              <w:t xml:space="preserve">Submitted</w:t>
            </w:r>
          </w:p>
        </w:tc>
        <w:tc>
          <w:tcPr>
            <w:tcW w:type="pct" w:w="60%"/>
            <w:tcMar>
              <w:top w:type="dxa" w:w="60"/>
              <w:left w:type="dxa" w:w="90"/>
              <w:bottom w:type="dxa" w:w="60"/>
              <w:right w:type="dxa" w:w="90"/>
            </w:tcMar>
          </w:tcPr>
          <w:p>
            <w:pPr>
              <w:spacing w:after="30" w:before="40"/>
            </w:pPr>
            <w:r>
              <w:rPr>
                <w:color w:val="222222"/>
                <w:sz w:val="19"/>
                <w:szCs w:val="19"/>
              </w:rPr>
              <w:t xml:space="preserve">Application Submitted</w:t>
            </w:r>
          </w:p>
        </w:tc>
      </w:tr>
      <w:tr>
        <w:tc>
          <w:tcPr>
            <w:tcW w:type="pct" w:w="40%"/>
            <w:shd w:fill="F4F6FB" w:color="auto" w:val="clear"/>
            <w:tcMar>
              <w:top w:type="dxa" w:w="60"/>
              <w:left w:type="dxa" w:w="90"/>
              <w:bottom w:type="dxa" w:w="60"/>
              <w:right w:type="dxa" w:w="90"/>
            </w:tcMar>
          </w:tcPr>
          <w:p>
            <w:pPr>
              <w:spacing w:after="30" w:before="40"/>
            </w:pPr>
            <w:r>
              <w:rPr>
                <w:color w:val="222222"/>
                <w:sz w:val="19"/>
                <w:szCs w:val="19"/>
              </w:rPr>
              <w:t xml:space="preserve">Decision</w:t>
            </w:r>
          </w:p>
        </w:tc>
        <w:tc>
          <w:tcPr>
            <w:tcW w:type="pct" w:w="60%"/>
            <w:shd w:fill="F4F6FB" w:color="auto" w:val="clear"/>
            <w:tcMar>
              <w:top w:type="dxa" w:w="60"/>
              <w:left w:type="dxa" w:w="90"/>
              <w:bottom w:type="dxa" w:w="60"/>
              <w:right w:type="dxa" w:w="90"/>
            </w:tcMar>
          </w:tcPr>
          <w:p>
            <w:pPr>
              <w:spacing w:after="30" w:before="40"/>
            </w:pPr>
            <w:r>
              <w:rPr>
                <w:color w:val="222222"/>
                <w:sz w:val="19"/>
                <w:szCs w:val="19"/>
              </w:rPr>
              <w:t xml:space="preserve">Awaiting Decision</w:t>
            </w:r>
          </w:p>
        </w:tc>
      </w:tr>
      <w:tr>
        <w:tc>
          <w:tcPr>
            <w:tcW w:type="pct" w:w="40%"/>
            <w:tcMar>
              <w:top w:type="dxa" w:w="60"/>
              <w:left w:type="dxa" w:w="90"/>
              <w:bottom w:type="dxa" w:w="60"/>
              <w:right w:type="dxa" w:w="90"/>
            </w:tcMar>
          </w:tcPr>
          <w:p>
            <w:pPr>
              <w:spacing w:after="30" w:before="40"/>
            </w:pPr>
            <w:r>
              <w:rPr>
                <w:color w:val="222222"/>
                <w:sz w:val="19"/>
                <w:szCs w:val="19"/>
              </w:rPr>
              <w:t xml:space="preserve">Approved</w:t>
            </w:r>
          </w:p>
        </w:tc>
        <w:tc>
          <w:tcPr>
            <w:tcW w:type="pct" w:w="60%"/>
            <w:tcMar>
              <w:top w:type="dxa" w:w="60"/>
              <w:left w:type="dxa" w:w="90"/>
              <w:bottom w:type="dxa" w:w="60"/>
              <w:right w:type="dxa" w:w="90"/>
            </w:tcMar>
          </w:tcPr>
          <w:p>
            <w:pPr>
              <w:spacing w:after="30" w:before="40"/>
            </w:pPr>
            <w:r>
              <w:rPr>
                <w:color w:val="222222"/>
                <w:sz w:val="19"/>
                <w:szCs w:val="19"/>
              </w:rPr>
              <w:t xml:space="preserve">Decision Communicated</w:t>
            </w:r>
          </w:p>
        </w:tc>
      </w:tr>
      <w:tr>
        <w:tc>
          <w:tcPr>
            <w:tcW w:type="pct" w:w="40%"/>
            <w:shd w:fill="F4F6FB" w:color="auto" w:val="clear"/>
            <w:tcMar>
              <w:top w:type="dxa" w:w="60"/>
              <w:left w:type="dxa" w:w="90"/>
              <w:bottom w:type="dxa" w:w="60"/>
              <w:right w:type="dxa" w:w="90"/>
            </w:tcMar>
          </w:tcPr>
          <w:p>
            <w:pPr>
              <w:spacing w:after="30" w:before="40"/>
            </w:pPr>
            <w:r>
              <w:rPr>
                <w:color w:val="222222"/>
                <w:sz w:val="19"/>
                <w:szCs w:val="19"/>
              </w:rPr>
              <w:t xml:space="preserve">Rejected</w:t>
            </w:r>
          </w:p>
        </w:tc>
        <w:tc>
          <w:tcPr>
            <w:tcW w:type="pct" w:w="60%"/>
            <w:shd w:fill="F4F6FB" w:color="auto" w:val="clear"/>
            <w:tcMar>
              <w:top w:type="dxa" w:w="60"/>
              <w:left w:type="dxa" w:w="90"/>
              <w:bottom w:type="dxa" w:w="60"/>
              <w:right w:type="dxa" w:w="90"/>
            </w:tcMar>
          </w:tcPr>
          <w:p>
            <w:pPr>
              <w:spacing w:after="30" w:before="40"/>
            </w:pPr>
            <w:r>
              <w:rPr>
                <w:color w:val="222222"/>
                <w:sz w:val="19"/>
                <w:szCs w:val="19"/>
              </w:rPr>
              <w:t xml:space="preserve">Decision Communicated</w:t>
            </w:r>
          </w:p>
        </w:tc>
      </w:tr>
      <w:tr>
        <w:tc>
          <w:tcPr>
            <w:tcW w:type="pct" w:w="40%"/>
            <w:tcMar>
              <w:top w:type="dxa" w:w="60"/>
              <w:left w:type="dxa" w:w="90"/>
              <w:bottom w:type="dxa" w:w="60"/>
              <w:right w:type="dxa" w:w="90"/>
            </w:tcMar>
          </w:tcPr>
          <w:p>
            <w:pPr>
              <w:spacing w:after="30" w:before="40"/>
            </w:pPr>
            <w:r>
              <w:rPr>
                <w:color w:val="222222"/>
                <w:sz w:val="19"/>
                <w:szCs w:val="19"/>
              </w:rPr>
              <w:t xml:space="preserve">Completed</w:t>
            </w:r>
          </w:p>
        </w:tc>
        <w:tc>
          <w:tcPr>
            <w:tcW w:type="pct" w:w="60%"/>
            <w:tcMar>
              <w:top w:type="dxa" w:w="60"/>
              <w:left w:type="dxa" w:w="90"/>
              <w:bottom w:type="dxa" w:w="60"/>
              <w:right w:type="dxa" w:w="90"/>
            </w:tcMar>
          </w:tcPr>
          <w:p>
            <w:pPr>
              <w:spacing w:after="30" w:before="40"/>
            </w:pPr>
            <w:r>
              <w:rPr>
                <w:color w:val="222222"/>
                <w:sz w:val="19"/>
                <w:szCs w:val="19"/>
              </w:rPr>
              <w:t xml:space="preserve">Case Closure</w:t>
            </w:r>
          </w:p>
        </w:tc>
      </w:tr>
      <w:tr>
        <w:tc>
          <w:tcPr>
            <w:tcW w:type="pct" w:w="40%"/>
            <w:shd w:fill="F4F6FB" w:color="auto" w:val="clear"/>
            <w:tcMar>
              <w:top w:type="dxa" w:w="60"/>
              <w:left w:type="dxa" w:w="90"/>
              <w:bottom w:type="dxa" w:w="60"/>
              <w:right w:type="dxa" w:w="90"/>
            </w:tcMar>
          </w:tcPr>
          <w:p>
            <w:pPr>
              <w:spacing w:after="30" w:before="40"/>
            </w:pPr>
            <w:r>
              <w:rPr>
                <w:color w:val="222222"/>
                <w:sz w:val="19"/>
                <w:szCs w:val="19"/>
              </w:rPr>
              <w:t xml:space="preserve">On Hold</w:t>
            </w:r>
          </w:p>
        </w:tc>
        <w:tc>
          <w:tcPr>
            <w:tcW w:type="pct" w:w="60%"/>
            <w:shd w:fill="F4F6FB" w:color="auto" w:val="clear"/>
            <w:tcMar>
              <w:top w:type="dxa" w:w="60"/>
              <w:left w:type="dxa" w:w="90"/>
              <w:bottom w:type="dxa" w:w="60"/>
              <w:right w:type="dxa" w:w="90"/>
            </w:tcMar>
          </w:tcPr>
          <w:p>
            <w:pPr>
              <w:spacing w:after="30" w:before="40"/>
            </w:pPr>
            <w:r>
              <w:rPr>
                <w:color w:val="222222"/>
                <w:sz w:val="19"/>
                <w:szCs w:val="19"/>
              </w:rPr>
              <w:t xml:space="preserve">Further Information Request</w:t>
            </w:r>
          </w:p>
        </w:tc>
      </w:tr>
    </w:tbl>
    <w:p>
      <w:pPr>
        <w:pStyle w:val="Heading2"/>
        <w:spacing w:after="110" w:before="260"/>
      </w:pPr>
      <w:r>
        <w:rPr>
          <w:b/>
          <w:bCs/>
          <w:color w:val="2E5496"/>
          <w:sz w:val="26"/>
          <w:szCs w:val="26"/>
        </w:rPr>
        <w:t xml:space="preserve">3.6 Candidate application &amp; documents (data behind the case)</w:t>
      </w:r>
    </w:p>
    <w:p>
      <w:pPr>
        <w:spacing w:after="120" w:line="276"/>
      </w:pPr>
      <w:r>
        <w:rPr>
          <w:b/>
          <w:bCs/>
        </w:rPr>
        <w:t xml:space="preserve">Application statuses: </w:t>
      </w:r>
      <w:r>
        <w:t xml:space="preserve">draft → submitted → under_review → approved → rejected.</w:t>
      </w:r>
    </w:p>
    <w:p>
      <w:pPr>
        <w:spacing w:after="120" w:line="276"/>
      </w:pPr>
      <w:r>
        <w:rPr>
          <w:b/>
          <w:bCs/>
        </w:rPr>
        <w:t xml:space="preserve">Document checklist categories: </w:t>
      </w:r>
      <w:r>
        <w:t xml:space="preserve">identity, education, work, financial, medical, legal, other.</w:t>
      </w:r>
    </w:p>
    <w:p>
      <w:pPr>
        <w:spacing w:after="120" w:line="276"/>
      </w:pPr>
      <w:r>
        <w:rPr>
          <w:color w:val="222222"/>
          <w:sz w:val="21"/>
          <w:szCs w:val="21"/>
        </w:rPr>
        <w:t xml:space="preserve">The application captures personal details, identity documents, visa info and immigration history; a per-visa-type document checklist decides which documents are required, and each is verified by the caseworker before the case can move on.</w:t>
      </w:r>
    </w:p>
    <w:p>
      <w:r>
        <w:br w:type="page"/>
      </w:r>
    </w:p>
    <w:p>
      <w:pPr>
        <w:pStyle w:val="Heading1"/>
        <w:spacing w:after="140" w:before="320"/>
      </w:pPr>
      <w:r>
        <w:rPr>
          <w:b/>
          <w:bCs/>
          <w:color w:val="1F3864"/>
          <w:sz w:val="32"/>
          <w:szCs w:val="32"/>
        </w:rPr>
        <w:t xml:space="preserve">4. Sponsor Licence Flow</w:t>
      </w:r>
    </w:p>
    <w:p>
      <w:pPr>
        <w:spacing w:after="120" w:line="276"/>
      </w:pPr>
      <w:r>
        <w:rPr>
          <w:color w:val="222222"/>
          <w:sz w:val="21"/>
          <w:szCs w:val="21"/>
        </w:rPr>
        <w:t xml:space="preserve">The sponsor-licence journey has two useful views: a high-level 5-phase lifecycle (used to describe where a sponsor is overall), and a detailed 18-stage application pipeline (used to track the licence application itself). Both are covered below.</w:t>
      </w:r>
    </w:p>
    <w:p>
      <w:pPr>
        <w:pStyle w:val="Heading2"/>
        <w:spacing w:after="110" w:before="260"/>
      </w:pPr>
      <w:r>
        <w:rPr>
          <w:b/>
          <w:bCs/>
          <w:color w:val="2E5496"/>
          <w:sz w:val="26"/>
          <w:szCs w:val="26"/>
        </w:rPr>
        <w:t xml:space="preserve">4.1 The 5-phase lifecycle</w:t>
      </w:r>
    </w:p>
    <w:tbl>
      <w:tblPr>
        <w:tblW w:type="pct" w:w="100%"/>
        <w:tblBorders>
          <w:top w:val="single" w:color="C9D4E6" w:sz="4"/>
          <w:left w:val="single" w:color="C9D4E6" w:sz="4"/>
          <w:bottom w:val="single" w:color="C9D4E6" w:sz="4"/>
          <w:right w:val="single" w:color="C9D4E6" w:sz="4"/>
          <w:insideH w:val="single" w:color="DCE3EF" w:sz="2"/>
          <w:insideV w:val="single" w:color="DCE3EF" w:sz="2"/>
        </w:tblBorders>
      </w:tblPr>
      <w:tblGrid>
        <w:gridCol w:w="100"/>
        <w:gridCol w:w="100"/>
        <w:gridCol w:w="100"/>
        <w:gridCol w:w="100"/>
      </w:tblGrid>
      <w:tr>
        <w:trPr>
          <w:tblHeader/>
        </w:trPr>
        <w:tc>
          <w:tcPr>
            <w:tcW w:type="pct" w:w="8%"/>
            <w:shd w:fill="1F3864" w:color="auto" w:val="clear"/>
            <w:tcMar>
              <w:top w:type="dxa" w:w="60"/>
              <w:left w:type="dxa" w:w="90"/>
              <w:bottom w:type="dxa" w:w="60"/>
              <w:right w:type="dxa" w:w="90"/>
            </w:tcMar>
          </w:tcPr>
          <w:p>
            <w:pPr>
              <w:spacing w:after="30" w:before="40"/>
            </w:pPr>
            <w:r>
              <w:rPr>
                <w:b/>
                <w:bCs/>
                <w:color w:val="FFFFFF"/>
                <w:sz w:val="19"/>
                <w:szCs w:val="19"/>
              </w:rPr>
              <w:t xml:space="preserve">Phase</w:t>
            </w:r>
          </w:p>
        </w:tc>
        <w:tc>
          <w:tcPr>
            <w:tcW w:type="pct" w:w="18%"/>
            <w:shd w:fill="1F3864" w:color="auto" w:val="clear"/>
            <w:tcMar>
              <w:top w:type="dxa" w:w="60"/>
              <w:left w:type="dxa" w:w="90"/>
              <w:bottom w:type="dxa" w:w="60"/>
              <w:right w:type="dxa" w:w="90"/>
            </w:tcMar>
          </w:tcPr>
          <w:p>
            <w:pPr>
              <w:spacing w:after="30" w:before="40"/>
            </w:pPr>
            <w:r>
              <w:rPr>
                <w:b/>
                <w:bCs/>
                <w:color w:val="FFFFFF"/>
                <w:sz w:val="19"/>
                <w:szCs w:val="19"/>
              </w:rPr>
              <w:t xml:space="preserve">Name</w:t>
            </w:r>
          </w:p>
        </w:tc>
        <w:tc>
          <w:tcPr>
            <w:tcW w:type="pct" w:w="30%"/>
            <w:shd w:fill="1F3864" w:color="auto" w:val="clear"/>
            <w:tcMar>
              <w:top w:type="dxa" w:w="60"/>
              <w:left w:type="dxa" w:w="90"/>
              <w:bottom w:type="dxa" w:w="60"/>
              <w:right w:type="dxa" w:w="90"/>
            </w:tcMar>
          </w:tcPr>
          <w:p>
            <w:pPr>
              <w:spacing w:after="30" w:before="40"/>
            </w:pPr>
            <w:r>
              <w:rPr>
                <w:b/>
                <w:bCs/>
                <w:color w:val="FFFFFF"/>
                <w:sz w:val="19"/>
                <w:szCs w:val="19"/>
              </w:rPr>
              <w:t xml:space="preserve">Meaning</w:t>
            </w:r>
          </w:p>
        </w:tc>
        <w:tc>
          <w:tcPr>
            <w:tcW w:type="pct" w:w="44%"/>
            <w:shd w:fill="1F3864" w:color="auto" w:val="clear"/>
            <w:tcMar>
              <w:top w:type="dxa" w:w="60"/>
              <w:left w:type="dxa" w:w="90"/>
              <w:bottom w:type="dxa" w:w="60"/>
              <w:right w:type="dxa" w:w="90"/>
            </w:tcMar>
          </w:tcPr>
          <w:p>
            <w:pPr>
              <w:spacing w:after="30" w:before="40"/>
            </w:pPr>
            <w:r>
              <w:rPr>
                <w:b/>
                <w:bCs/>
                <w:color w:val="FFFFFF"/>
                <w:sz w:val="19"/>
                <w:szCs w:val="19"/>
              </w:rPr>
              <w:t xml:space="preserve">Statuses within the phase</w:t>
            </w:r>
          </w:p>
        </w:tc>
      </w:tr>
      <w:tr>
        <w:tc>
          <w:tcPr>
            <w:tcW w:type="pct" w:w="8%"/>
            <w:tcMar>
              <w:top w:type="dxa" w:w="60"/>
              <w:left w:type="dxa" w:w="90"/>
              <w:bottom w:type="dxa" w:w="60"/>
              <w:right w:type="dxa" w:w="90"/>
            </w:tcMar>
          </w:tcPr>
          <w:p>
            <w:pPr>
              <w:spacing w:after="30" w:before="40"/>
            </w:pPr>
            <w:r>
              <w:rPr>
                <w:color w:val="222222"/>
                <w:sz w:val="19"/>
                <w:szCs w:val="19"/>
              </w:rPr>
              <w:t xml:space="preserve">Phase 1</w:t>
            </w:r>
          </w:p>
        </w:tc>
        <w:tc>
          <w:tcPr>
            <w:tcW w:type="pct" w:w="18%"/>
            <w:tcMar>
              <w:top w:type="dxa" w:w="60"/>
              <w:left w:type="dxa" w:w="90"/>
              <w:bottom w:type="dxa" w:w="60"/>
              <w:right w:type="dxa" w:w="90"/>
            </w:tcMar>
          </w:tcPr>
          <w:p>
            <w:pPr>
              <w:spacing w:after="30" w:before="40"/>
            </w:pPr>
            <w:r>
              <w:rPr>
                <w:color w:val="222222"/>
                <w:sz w:val="19"/>
                <w:szCs w:val="19"/>
              </w:rPr>
              <w:t xml:space="preserve">Sponsor Onboarding</w:t>
            </w:r>
          </w:p>
        </w:tc>
        <w:tc>
          <w:tcPr>
            <w:tcW w:type="pct" w:w="30%"/>
            <w:tcMar>
              <w:top w:type="dxa" w:w="60"/>
              <w:left w:type="dxa" w:w="90"/>
              <w:bottom w:type="dxa" w:w="60"/>
              <w:right w:type="dxa" w:w="90"/>
            </w:tcMar>
          </w:tcPr>
          <w:p>
            <w:pPr>
              <w:spacing w:after="30" w:before="40"/>
            </w:pPr>
            <w:r>
              <w:rPr>
                <w:color w:val="222222"/>
                <w:sz w:val="19"/>
                <w:szCs w:val="19"/>
              </w:rPr>
              <w:t xml:space="preserve">Sponsor account created and first login completed.</w:t>
            </w:r>
          </w:p>
        </w:tc>
        <w:tc>
          <w:tcPr>
            <w:tcW w:type="pct" w:w="44%"/>
            <w:tcMar>
              <w:top w:type="dxa" w:w="60"/>
              <w:left w:type="dxa" w:w="90"/>
              <w:bottom w:type="dxa" w:w="60"/>
              <w:right w:type="dxa" w:w="90"/>
            </w:tcMar>
          </w:tcPr>
          <w:p>
            <w:pPr>
              <w:spacing w:after="30" w:before="40"/>
            </w:pPr>
            <w:r>
              <w:rPr>
                <w:color w:val="222222"/>
                <w:sz w:val="19"/>
                <w:szCs w:val="19"/>
              </w:rPr>
              <w:t xml:space="preserve">• onboarding — account created, welcome email sent, not yet logged in</w:t>
            </w:r>
          </w:p>
          <w:p>
            <w:pPr>
              <w:spacing w:after="30" w:before="0"/>
            </w:pPr>
            <w:r>
              <w:rPr>
                <w:color w:val="222222"/>
                <w:sz w:val="19"/>
                <w:szCs w:val="19"/>
              </w:rPr>
              <w:t xml:space="preserve">• profile_completed — first-login password change done and company profile filled</w:t>
            </w:r>
          </w:p>
        </w:tc>
      </w:tr>
      <w:tr>
        <w:tc>
          <w:tcPr>
            <w:tcW w:type="pct" w:w="8%"/>
            <w:shd w:fill="F4F6FB" w:color="auto" w:val="clear"/>
            <w:tcMar>
              <w:top w:type="dxa" w:w="60"/>
              <w:left w:type="dxa" w:w="90"/>
              <w:bottom w:type="dxa" w:w="60"/>
              <w:right w:type="dxa" w:w="90"/>
            </w:tcMar>
          </w:tcPr>
          <w:p>
            <w:pPr>
              <w:spacing w:after="30" w:before="40"/>
            </w:pPr>
            <w:r>
              <w:rPr>
                <w:color w:val="222222"/>
                <w:sz w:val="19"/>
                <w:szCs w:val="19"/>
              </w:rPr>
              <w:t xml:space="preserve">Phase 2</w:t>
            </w:r>
          </w:p>
        </w:tc>
        <w:tc>
          <w:tcPr>
            <w:tcW w:type="pct" w:w="18%"/>
            <w:shd w:fill="F4F6FB" w:color="auto" w:val="clear"/>
            <w:tcMar>
              <w:top w:type="dxa" w:w="60"/>
              <w:left w:type="dxa" w:w="90"/>
              <w:bottom w:type="dxa" w:w="60"/>
              <w:right w:type="dxa" w:w="90"/>
            </w:tcMar>
          </w:tcPr>
          <w:p>
            <w:pPr>
              <w:spacing w:after="30" w:before="40"/>
            </w:pPr>
            <w:r>
              <w:rPr>
                <w:color w:val="222222"/>
                <w:sz w:val="19"/>
                <w:szCs w:val="19"/>
              </w:rPr>
              <w:t xml:space="preserve">Licence Application</w:t>
            </w:r>
          </w:p>
        </w:tc>
        <w:tc>
          <w:tcPr>
            <w:tcW w:type="pct" w:w="30%"/>
            <w:shd w:fill="F4F6FB" w:color="auto" w:val="clear"/>
            <w:tcMar>
              <w:top w:type="dxa" w:w="60"/>
              <w:left w:type="dxa" w:w="90"/>
              <w:bottom w:type="dxa" w:w="60"/>
              <w:right w:type="dxa" w:w="90"/>
            </w:tcMar>
          </w:tcPr>
          <w:p>
            <w:pPr>
              <w:spacing w:after="30" w:before="40"/>
            </w:pPr>
            <w:r>
              <w:rPr>
                <w:color w:val="222222"/>
                <w:sz w:val="19"/>
                <w:szCs w:val="19"/>
              </w:rPr>
              <w:t xml:space="preserve">Full UKVI application form (8 sections) prepared.</w:t>
            </w:r>
          </w:p>
        </w:tc>
        <w:tc>
          <w:tcPr>
            <w:tcW w:type="pct" w:w="44%"/>
            <w:shd w:fill="F4F6FB" w:color="auto" w:val="clear"/>
            <w:tcMar>
              <w:top w:type="dxa" w:w="60"/>
              <w:left w:type="dxa" w:w="90"/>
              <w:bottom w:type="dxa" w:w="60"/>
              <w:right w:type="dxa" w:w="90"/>
            </w:tcMar>
          </w:tcPr>
          <w:p>
            <w:pPr>
              <w:spacing w:after="30" w:before="40"/>
            </w:pPr>
            <w:r>
              <w:rPr>
                <w:color w:val="222222"/>
                <w:sz w:val="19"/>
                <w:szCs w:val="19"/>
              </w:rPr>
              <w:t xml:space="preserve">• application_draft — wizard started, sponsor still filling sections</w:t>
            </w:r>
          </w:p>
          <w:p>
            <w:pPr>
              <w:spacing w:after="30" w:before="0"/>
            </w:pPr>
            <w:r>
              <w:rPr>
                <w:color w:val="222222"/>
                <w:sz w:val="19"/>
                <w:szCs w:val="19"/>
              </w:rPr>
              <w:t xml:space="preserve">• application_submitted — all 8 sections completed &amp; submitted</w:t>
            </w:r>
          </w:p>
          <w:p>
            <w:pPr>
              <w:spacing w:after="30" w:before="0"/>
            </w:pPr>
            <w:r>
              <w:rPr>
                <w:color w:val="222222"/>
                <w:sz w:val="19"/>
                <w:szCs w:val="19"/>
              </w:rPr>
              <w:t xml:space="preserve">• pending_review — received by platform, queued for caseworker review</w:t>
            </w:r>
          </w:p>
        </w:tc>
      </w:tr>
      <w:tr>
        <w:tc>
          <w:tcPr>
            <w:tcW w:type="pct" w:w="8%"/>
            <w:tcMar>
              <w:top w:type="dxa" w:w="60"/>
              <w:left w:type="dxa" w:w="90"/>
              <w:bottom w:type="dxa" w:w="60"/>
              <w:right w:type="dxa" w:w="90"/>
            </w:tcMar>
          </w:tcPr>
          <w:p>
            <w:pPr>
              <w:spacing w:after="30" w:before="40"/>
            </w:pPr>
            <w:r>
              <w:rPr>
                <w:color w:val="222222"/>
                <w:sz w:val="19"/>
                <w:szCs w:val="19"/>
              </w:rPr>
              <w:t xml:space="preserve">Phase 3</w:t>
            </w:r>
          </w:p>
        </w:tc>
        <w:tc>
          <w:tcPr>
            <w:tcW w:type="pct" w:w="18%"/>
            <w:tcMar>
              <w:top w:type="dxa" w:w="60"/>
              <w:left w:type="dxa" w:w="90"/>
              <w:bottom w:type="dxa" w:w="60"/>
              <w:right w:type="dxa" w:w="90"/>
            </w:tcMar>
          </w:tcPr>
          <w:p>
            <w:pPr>
              <w:spacing w:after="30" w:before="40"/>
            </w:pPr>
            <w:r>
              <w:rPr>
                <w:color w:val="222222"/>
                <w:sz w:val="19"/>
                <w:szCs w:val="19"/>
              </w:rPr>
              <w:t xml:space="preserve">Licence Review &amp; Approval</w:t>
            </w:r>
          </w:p>
        </w:tc>
        <w:tc>
          <w:tcPr>
            <w:tcW w:type="pct" w:w="30%"/>
            <w:tcMar>
              <w:top w:type="dxa" w:w="60"/>
              <w:left w:type="dxa" w:w="90"/>
              <w:bottom w:type="dxa" w:w="60"/>
              <w:right w:type="dxa" w:w="90"/>
            </w:tcMar>
          </w:tcPr>
          <w:p>
            <w:pPr>
              <w:spacing w:after="30" w:before="40"/>
            </w:pPr>
            <w:r>
              <w:rPr>
                <w:color w:val="222222"/>
                <w:sz w:val="19"/>
                <w:szCs w:val="19"/>
              </w:rPr>
              <w:t xml:space="preserve">Internal caseworker review → government pipeline → UKVI decision.</w:t>
            </w:r>
          </w:p>
        </w:tc>
        <w:tc>
          <w:tcPr>
            <w:tcW w:type="pct" w:w="44%"/>
            <w:tcMar>
              <w:top w:type="dxa" w:w="60"/>
              <w:left w:type="dxa" w:w="90"/>
              <w:bottom w:type="dxa" w:w="60"/>
              <w:right w:type="dxa" w:w="90"/>
            </w:tcMar>
          </w:tcPr>
          <w:p>
            <w:pPr>
              <w:spacing w:after="30" w:before="40"/>
            </w:pPr>
            <w:r>
              <w:rPr>
                <w:color w:val="222222"/>
                <w:sz w:val="19"/>
                <w:szCs w:val="19"/>
              </w:rPr>
              <w:t xml:space="preserve">• info_requested — caseworker/admin asked for more documents/clarifications</w:t>
            </w:r>
          </w:p>
          <w:p>
            <w:pPr>
              <w:spacing w:after="30" w:before="0"/>
            </w:pPr>
            <w:r>
              <w:rPr>
                <w:color w:val="222222"/>
                <w:sz w:val="19"/>
                <w:szCs w:val="19"/>
              </w:rPr>
              <w:t xml:space="preserve">• info_received — sponsor responded; re-enters review</w:t>
            </w:r>
          </w:p>
          <w:p>
            <w:pPr>
              <w:spacing w:after="30" w:before="0"/>
            </w:pPr>
            <w:r>
              <w:rPr>
                <w:color w:val="222222"/>
                <w:sz w:val="19"/>
                <w:szCs w:val="19"/>
              </w:rPr>
              <w:t xml:space="preserve">• licence_granted — UKVI approved; SLN issued (terminal)</w:t>
            </w:r>
          </w:p>
          <w:p>
            <w:pPr>
              <w:spacing w:after="30" w:before="0"/>
            </w:pPr>
            <w:r>
              <w:rPr>
                <w:color w:val="222222"/>
                <w:sz w:val="19"/>
                <w:szCs w:val="19"/>
              </w:rPr>
              <w:t xml:space="preserve">• licence_rejected — UKVI refused / admin closed as rejected (terminal)</w:t>
            </w:r>
          </w:p>
        </w:tc>
      </w:tr>
      <w:tr>
        <w:tc>
          <w:tcPr>
            <w:tcW w:type="pct" w:w="8%"/>
            <w:shd w:fill="F4F6FB" w:color="auto" w:val="clear"/>
            <w:tcMar>
              <w:top w:type="dxa" w:w="60"/>
              <w:left w:type="dxa" w:w="90"/>
              <w:bottom w:type="dxa" w:w="60"/>
              <w:right w:type="dxa" w:w="90"/>
            </w:tcMar>
          </w:tcPr>
          <w:p>
            <w:pPr>
              <w:spacing w:after="30" w:before="40"/>
            </w:pPr>
            <w:r>
              <w:rPr>
                <w:color w:val="222222"/>
                <w:sz w:val="19"/>
                <w:szCs w:val="19"/>
              </w:rPr>
              <w:t xml:space="preserve">Phase 4</w:t>
            </w:r>
          </w:p>
        </w:tc>
        <w:tc>
          <w:tcPr>
            <w:tcW w:type="pct" w:w="18%"/>
            <w:shd w:fill="F4F6FB" w:color="auto" w:val="clear"/>
            <w:tcMar>
              <w:top w:type="dxa" w:w="60"/>
              <w:left w:type="dxa" w:w="90"/>
              <w:bottom w:type="dxa" w:w="60"/>
              <w:right w:type="dxa" w:w="90"/>
            </w:tcMar>
          </w:tcPr>
          <w:p>
            <w:pPr>
              <w:spacing w:after="30" w:before="40"/>
            </w:pPr>
            <w:r>
              <w:rPr>
                <w:color w:val="222222"/>
                <w:sz w:val="19"/>
                <w:szCs w:val="19"/>
              </w:rPr>
              <w:t xml:space="preserve">CoS Allocation</w:t>
            </w:r>
          </w:p>
        </w:tc>
        <w:tc>
          <w:tcPr>
            <w:tcW w:type="pct" w:w="30%"/>
            <w:shd w:fill="F4F6FB" w:color="auto" w:val="clear"/>
            <w:tcMar>
              <w:top w:type="dxa" w:w="60"/>
              <w:left w:type="dxa" w:w="90"/>
              <w:bottom w:type="dxa" w:w="60"/>
              <w:right w:type="dxa" w:w="90"/>
            </w:tcMar>
          </w:tcPr>
          <w:p>
            <w:pPr>
              <w:spacing w:after="30" w:before="40"/>
            </w:pPr>
            <w:r>
              <w:rPr>
                <w:color w:val="222222"/>
                <w:sz w:val="19"/>
                <w:szCs w:val="19"/>
              </w:rPr>
              <w:t xml:space="preserve">Certificate of Sponsorship allocation requests and approvals.</w:t>
            </w:r>
          </w:p>
        </w:tc>
        <w:tc>
          <w:tcPr>
            <w:tcW w:type="pct" w:w="44%"/>
            <w:shd w:fill="F4F6FB" w:color="auto" w:val="clear"/>
            <w:tcMar>
              <w:top w:type="dxa" w:w="60"/>
              <w:left w:type="dxa" w:w="90"/>
              <w:bottom w:type="dxa" w:w="60"/>
              <w:right w:type="dxa" w:w="90"/>
            </w:tcMar>
          </w:tcPr>
          <w:p>
            <w:pPr>
              <w:spacing w:after="30" w:before="40"/>
            </w:pPr>
            <w:r>
              <w:rPr>
                <w:color w:val="222222"/>
                <w:sz w:val="19"/>
                <w:szCs w:val="19"/>
              </w:rPr>
              <w:t xml:space="preserve">• cos_pending — allocation request submitted; awaiting review</w:t>
            </w:r>
          </w:p>
          <w:p>
            <w:pPr>
              <w:spacing w:after="30" w:before="0"/>
            </w:pPr>
            <w:r>
              <w:rPr>
                <w:color w:val="222222"/>
                <w:sz w:val="19"/>
                <w:szCs w:val="19"/>
              </w:rPr>
              <w:t xml:space="preserve">• cos_approved — admin approved; CoS available for worker assignment</w:t>
            </w:r>
          </w:p>
          <w:p>
            <w:pPr>
              <w:spacing w:after="30" w:before="0"/>
            </w:pPr>
            <w:r>
              <w:rPr>
                <w:color w:val="222222"/>
                <w:sz w:val="19"/>
                <w:szCs w:val="19"/>
              </w:rPr>
              <w:t xml:space="preserve">• cos_rejected — allocation request rejected (terminal)</w:t>
            </w:r>
          </w:p>
        </w:tc>
      </w:tr>
      <w:tr>
        <w:tc>
          <w:tcPr>
            <w:tcW w:type="pct" w:w="8%"/>
            <w:tcMar>
              <w:top w:type="dxa" w:w="60"/>
              <w:left w:type="dxa" w:w="90"/>
              <w:bottom w:type="dxa" w:w="60"/>
              <w:right w:type="dxa" w:w="90"/>
            </w:tcMar>
          </w:tcPr>
          <w:p>
            <w:pPr>
              <w:spacing w:after="30" w:before="40"/>
            </w:pPr>
            <w:r>
              <w:rPr>
                <w:color w:val="222222"/>
                <w:sz w:val="19"/>
                <w:szCs w:val="19"/>
              </w:rPr>
              <w:t xml:space="preserve">Phase 5</w:t>
            </w:r>
          </w:p>
        </w:tc>
        <w:tc>
          <w:tcPr>
            <w:tcW w:type="pct" w:w="18%"/>
            <w:tcMar>
              <w:top w:type="dxa" w:w="60"/>
              <w:left w:type="dxa" w:w="90"/>
              <w:bottom w:type="dxa" w:w="60"/>
              <w:right w:type="dxa" w:w="90"/>
            </w:tcMar>
          </w:tcPr>
          <w:p>
            <w:pPr>
              <w:spacing w:after="30" w:before="40"/>
            </w:pPr>
            <w:r>
              <w:rPr>
                <w:color w:val="222222"/>
                <w:sz w:val="19"/>
                <w:szCs w:val="19"/>
              </w:rPr>
              <w:t xml:space="preserve">Sponsored Worker Management</w:t>
            </w:r>
          </w:p>
        </w:tc>
        <w:tc>
          <w:tcPr>
            <w:tcW w:type="pct" w:w="30%"/>
            <w:tcMar>
              <w:top w:type="dxa" w:w="60"/>
              <w:left w:type="dxa" w:w="90"/>
              <w:bottom w:type="dxa" w:w="60"/>
              <w:right w:type="dxa" w:w="90"/>
            </w:tcMar>
          </w:tcPr>
          <w:p>
            <w:pPr>
              <w:spacing w:after="30" w:before="40"/>
            </w:pPr>
            <w:r>
              <w:rPr>
                <w:color w:val="222222"/>
                <w:sz w:val="19"/>
                <w:szCs w:val="19"/>
              </w:rPr>
              <w:t xml:space="preserve">Sponsored worker cases and ongoing compliance.</w:t>
            </w:r>
          </w:p>
        </w:tc>
        <w:tc>
          <w:tcPr>
            <w:tcW w:type="pct" w:w="44%"/>
            <w:tcMar>
              <w:top w:type="dxa" w:w="60"/>
              <w:left w:type="dxa" w:w="90"/>
              <w:bottom w:type="dxa" w:w="60"/>
              <w:right w:type="dxa" w:w="90"/>
            </w:tcMar>
          </w:tcPr>
          <w:p>
            <w:pPr>
              <w:spacing w:after="30" w:before="40"/>
            </w:pPr>
            <w:r>
              <w:rPr>
                <w:color w:val="222222"/>
                <w:sz w:val="19"/>
                <w:szCs w:val="19"/>
              </w:rPr>
              <w:t xml:space="preserve">• visa_pending — worker added &amp; immigration case created; visa in progress</w:t>
            </w:r>
          </w:p>
          <w:p>
            <w:pPr>
              <w:spacing w:after="30" w:before="0"/>
            </w:pPr>
            <w:r>
              <w:rPr>
                <w:color w:val="222222"/>
                <w:sz w:val="19"/>
                <w:szCs w:val="19"/>
              </w:rPr>
              <w:t xml:space="preserve">• visa_granted — visa granted; worker authorised to start</w:t>
            </w:r>
          </w:p>
          <w:p>
            <w:pPr>
              <w:spacing w:after="30" w:before="0"/>
            </w:pPr>
            <w:r>
              <w:rPr>
                <w:color w:val="222222"/>
                <w:sz w:val="19"/>
                <w:szCs w:val="19"/>
              </w:rPr>
              <w:t xml:space="preserve">• visa_rejected — visa refused by UKVI</w:t>
            </w:r>
          </w:p>
          <w:p>
            <w:pPr>
              <w:spacing w:after="30" w:before="0"/>
            </w:pPr>
            <w:r>
              <w:rPr>
                <w:color w:val="222222"/>
                <w:sz w:val="19"/>
                <w:szCs w:val="19"/>
              </w:rPr>
              <w:t xml:space="preserve">• employee_onboarded — employment started; right-to-work recorded; onboarding complete</w:t>
            </w:r>
          </w:p>
        </w:tc>
      </w:tr>
    </w:tbl>
    <w:p>
      <w:pPr>
        <w:spacing w:after="60"/>
      </w:pPr>
    </w:p>
    <w:tbl>
      <w:tblPr>
        <w:tblW w:type="pct" w:w="100%"/>
        <w:tblBorders>
          <w:top w:val="single" w:color="9C6A00" w:sz="2"/>
          <w:left w:val="single" w:color="9C6A00" w:sz="16"/>
          <w:bottom w:val="single" w:color="9C6A00" w:sz="2"/>
          <w:right w:val="single" w:color="9C6A00" w:sz="2"/>
          <w:insideH w:val="none"/>
          <w:insideV w:val="none"/>
        </w:tblBorders>
      </w:tblPr>
      <w:tblGrid>
        <w:gridCol w:w="100"/>
      </w:tblGrid>
      <w:tr>
        <w:tc>
          <w:tcPr>
            <w:shd w:fill="FBEED7" w:color="auto" w:val="clear"/>
            <w:tcMar>
              <w:top w:type="dxa" w:w="100"/>
              <w:left w:type="dxa" w:w="160"/>
              <w:bottom w:type="dxa" w:w="100"/>
              <w:right w:type="dxa" w:w="140"/>
            </w:tcMar>
          </w:tcPr>
          <w:p>
            <w:pPr>
              <w:spacing w:after="60"/>
            </w:pPr>
            <w:r>
              <w:rPr>
                <w:b/>
                <w:bCs/>
                <w:color w:val="9C6A00"/>
                <w:sz w:val="21"/>
                <w:szCs w:val="21"/>
              </w:rPr>
              <w:t xml:space="preserve">How the phases connect to visas</w:t>
            </w:r>
          </w:p>
          <w:p>
            <w:pPr>
              <w:spacing w:after="40"/>
            </w:pPr>
            <w:r>
              <w:rPr>
                <w:color w:val="333333"/>
                <w:sz w:val="20"/>
                <w:szCs w:val="20"/>
              </w:rPr>
              <w:t xml:space="preserve">Phase 4 (CoS Allocation) gives the sponsor Certificates of Sponsorship. In Phase 5, each sponsored worker the business adds becomes an immigration case that runs through the 16-step Visa Process in Section 3 — this is where the two journeys meet.</w:t>
            </w:r>
          </w:p>
        </w:tc>
      </w:tr>
    </w:tbl>
    <w:p>
      <w:r>
        <w:br w:type="page"/>
      </w:r>
    </w:p>
    <w:p>
      <w:pPr>
        <w:pStyle w:val="Heading2"/>
        <w:spacing w:after="110" w:before="260"/>
      </w:pPr>
      <w:r>
        <w:rPr>
          <w:b/>
          <w:bCs/>
          <w:color w:val="2E5496"/>
          <w:sz w:val="26"/>
          <w:szCs w:val="26"/>
        </w:rPr>
        <w:t xml:space="preserve">4.2 The 18-stage application pipeline (with roles)</w:t>
      </w:r>
    </w:p>
    <w:p>
      <w:pPr>
        <w:spacing w:after="120" w:line="276"/>
      </w:pPr>
      <w:r>
        <w:rPr>
          <w:color w:val="222222"/>
          <w:sz w:val="21"/>
          <w:szCs w:val="21"/>
        </w:rPr>
        <w:t xml:space="preserve">This is the detailed, single-source-of-truth pipeline for the licence application. Each stage names the task for the sponsor, the caseworker and the admin. Stages 1–8 are the pre-submission wizard; 9–10 are intake; 11–16 are the government-portal pipeline; 17–18 are submission and outcome.</w:t>
      </w:r>
    </w:p>
    <w:p>
      <w:pPr>
        <w:pStyle w:val="Heading3"/>
        <w:spacing w:after="90" w:before="200"/>
      </w:pPr>
      <w:r>
        <w:rPr>
          <w:b/>
          <w:bCs/>
          <w:color w:val="1F7A8C"/>
          <w:sz w:val="23"/>
          <w:szCs w:val="23"/>
        </w:rPr>
        <w:t xml:space="preserve">Stages 1–8 — Pre-submission wizard</w:t>
      </w:r>
    </w:p>
    <w:tbl>
      <w:tblPr>
        <w:tblW w:type="pct" w:w="100%"/>
        <w:tblBorders>
          <w:top w:val="single" w:color="C9D4E6" w:sz="4"/>
          <w:left w:val="single" w:color="C9D4E6" w:sz="4"/>
          <w:bottom w:val="single" w:color="C9D4E6" w:sz="4"/>
          <w:right w:val="single" w:color="C9D4E6" w:sz="4"/>
          <w:insideH w:val="single" w:color="DCE3EF" w:sz="2"/>
          <w:insideV w:val="single" w:color="DCE3EF" w:sz="2"/>
        </w:tblBorders>
      </w:tblPr>
      <w:tblGrid>
        <w:gridCol w:w="100"/>
        <w:gridCol w:w="100"/>
        <w:gridCol w:w="100"/>
        <w:gridCol w:w="100"/>
        <w:gridCol w:w="100"/>
      </w:tblGrid>
      <w:tr>
        <w:trPr>
          <w:tblHeader/>
        </w:trPr>
        <w:tc>
          <w:tcPr>
            <w:tcW w:type="pct" w:w="4%"/>
            <w:shd w:fill="1F3864" w:color="auto" w:val="clear"/>
            <w:tcMar>
              <w:top w:type="dxa" w:w="60"/>
              <w:left w:type="dxa" w:w="90"/>
              <w:bottom w:type="dxa" w:w="60"/>
              <w:right w:type="dxa" w:w="90"/>
            </w:tcMar>
          </w:tcPr>
          <w:p>
            <w:pPr>
              <w:spacing w:after="30" w:before="40"/>
            </w:pPr>
            <w:r>
              <w:rPr>
                <w:b/>
                <w:bCs/>
                <w:color w:val="FFFFFF"/>
                <w:sz w:val="19"/>
                <w:szCs w:val="19"/>
              </w:rPr>
              <w:t xml:space="preserve">#</w:t>
            </w:r>
          </w:p>
        </w:tc>
        <w:tc>
          <w:tcPr>
            <w:tcW w:type="pct" w:w="20%"/>
            <w:shd w:fill="1F3864" w:color="auto" w:val="clear"/>
            <w:tcMar>
              <w:top w:type="dxa" w:w="60"/>
              <w:left w:type="dxa" w:w="90"/>
              <w:bottom w:type="dxa" w:w="60"/>
              <w:right w:type="dxa" w:w="90"/>
            </w:tcMar>
          </w:tcPr>
          <w:p>
            <w:pPr>
              <w:spacing w:after="30" w:before="40"/>
            </w:pPr>
            <w:r>
              <w:rPr>
                <w:b/>
                <w:bCs/>
                <w:color w:val="FFFFFF"/>
                <w:sz w:val="19"/>
                <w:szCs w:val="19"/>
              </w:rPr>
              <w:t xml:space="preserve">Stage (Gov section)</w:t>
            </w:r>
          </w:p>
        </w:tc>
        <w:tc>
          <w:tcPr>
            <w:tcW w:type="pct" w:w="26%"/>
            <w:shd w:fill="1F3864" w:color="auto" w:val="clear"/>
            <w:tcMar>
              <w:top w:type="dxa" w:w="60"/>
              <w:left w:type="dxa" w:w="90"/>
              <w:bottom w:type="dxa" w:w="60"/>
              <w:right w:type="dxa" w:w="90"/>
            </w:tcMar>
          </w:tcPr>
          <w:p>
            <w:pPr>
              <w:spacing w:after="30" w:before="40"/>
            </w:pPr>
            <w:r>
              <w:rPr>
                <w:b/>
                <w:bCs/>
                <w:color w:val="FFFFFF"/>
                <w:sz w:val="19"/>
                <w:szCs w:val="19"/>
              </w:rPr>
              <w:t xml:space="preserve">Sponsor</w:t>
            </w:r>
          </w:p>
        </w:tc>
        <w:tc>
          <w:tcPr>
            <w:tcW w:type="pct" w:w="26%"/>
            <w:shd w:fill="1F3864" w:color="auto" w:val="clear"/>
            <w:tcMar>
              <w:top w:type="dxa" w:w="60"/>
              <w:left w:type="dxa" w:w="90"/>
              <w:bottom w:type="dxa" w:w="60"/>
              <w:right w:type="dxa" w:w="90"/>
            </w:tcMar>
          </w:tcPr>
          <w:p>
            <w:pPr>
              <w:spacing w:after="30" w:before="40"/>
            </w:pPr>
            <w:r>
              <w:rPr>
                <w:b/>
                <w:bCs/>
                <w:color w:val="FFFFFF"/>
                <w:sz w:val="19"/>
                <w:szCs w:val="19"/>
              </w:rPr>
              <w:t xml:space="preserve">Caseworker</w:t>
            </w:r>
          </w:p>
        </w:tc>
        <w:tc>
          <w:tcPr>
            <w:tcW w:type="pct" w:w="24%"/>
            <w:shd w:fill="1F3864" w:color="auto" w:val="clear"/>
            <w:tcMar>
              <w:top w:type="dxa" w:w="60"/>
              <w:left w:type="dxa" w:w="90"/>
              <w:bottom w:type="dxa" w:w="60"/>
              <w:right w:type="dxa" w:w="90"/>
            </w:tcMar>
          </w:tcPr>
          <w:p>
            <w:pPr>
              <w:spacing w:after="30" w:before="40"/>
            </w:pPr>
            <w:r>
              <w:rPr>
                <w:b/>
                <w:bCs/>
                <w:color w:val="FFFFFF"/>
                <w:sz w:val="19"/>
                <w:szCs w:val="19"/>
              </w:rPr>
              <w:t xml:space="preserve">Admin</w:t>
            </w:r>
          </w:p>
        </w:tc>
      </w:tr>
      <w:tr>
        <w:tc>
          <w:tcPr>
            <w:tcW w:type="pct" w:w="4%"/>
            <w:tcMar>
              <w:top w:type="dxa" w:w="60"/>
              <w:left w:type="dxa" w:w="90"/>
              <w:bottom w:type="dxa" w:w="60"/>
              <w:right w:type="dxa" w:w="90"/>
            </w:tcMar>
          </w:tcPr>
          <w:p>
            <w:pPr>
              <w:spacing w:after="30" w:before="40"/>
            </w:pPr>
            <w:r>
              <w:rPr>
                <w:color w:val="222222"/>
                <w:sz w:val="19"/>
                <w:szCs w:val="19"/>
              </w:rPr>
              <w:t xml:space="preserve">1</w:t>
            </w:r>
          </w:p>
        </w:tc>
        <w:tc>
          <w:tcPr>
            <w:tcW w:type="pct" w:w="20%"/>
            <w:tcMar>
              <w:top w:type="dxa" w:w="60"/>
              <w:left w:type="dxa" w:w="90"/>
              <w:bottom w:type="dxa" w:w="60"/>
              <w:right w:type="dxa" w:w="90"/>
            </w:tcMar>
          </w:tcPr>
          <w:p>
            <w:pPr>
              <w:spacing w:after="30" w:before="40"/>
            </w:pPr>
            <w:r>
              <w:rPr>
                <w:color w:val="222222"/>
                <w:sz w:val="19"/>
                <w:szCs w:val="19"/>
              </w:rPr>
              <w:t xml:space="preserve">Enquiry &amp; Onboarding</w:t>
            </w:r>
          </w:p>
          <w:p>
            <w:pPr>
              <w:spacing w:after="30" w:before="0"/>
            </w:pPr>
            <w:r>
              <w:rPr>
                <w:color w:val="222222"/>
                <w:sz w:val="19"/>
                <w:szCs w:val="19"/>
              </w:rPr>
              <w:t xml:space="preserve">(Intake)</w:t>
            </w:r>
          </w:p>
        </w:tc>
        <w:tc>
          <w:tcPr>
            <w:tcW w:type="pct" w:w="26%"/>
            <w:tcMar>
              <w:top w:type="dxa" w:w="60"/>
              <w:left w:type="dxa" w:w="90"/>
              <w:bottom w:type="dxa" w:w="60"/>
              <w:right w:type="dxa" w:w="90"/>
            </w:tcMar>
          </w:tcPr>
          <w:p>
            <w:pPr>
              <w:spacing w:after="30" w:before="40"/>
            </w:pPr>
            <w:r>
              <w:rPr>
                <w:color w:val="222222"/>
                <w:sz w:val="19"/>
                <w:szCs w:val="19"/>
              </w:rPr>
              <w:t xml:space="preserve">Submit a sponsor licence enquiry with basic business details.</w:t>
            </w:r>
          </w:p>
        </w:tc>
        <w:tc>
          <w:tcPr>
            <w:tcW w:type="pct" w:w="26%"/>
            <w:tcMar>
              <w:top w:type="dxa" w:w="60"/>
              <w:left w:type="dxa" w:w="90"/>
              <w:bottom w:type="dxa" w:w="60"/>
              <w:right w:type="dxa" w:w="90"/>
            </w:tcMar>
          </w:tcPr>
          <w:p>
            <w:pPr>
              <w:spacing w:after="30" w:before="40"/>
            </w:pPr>
            <w:r>
              <w:rPr>
                <w:color w:val="222222"/>
                <w:sz w:val="19"/>
                <w:szCs w:val="19"/>
              </w:rPr>
              <w:t xml:space="preserve">Acknowledge the assignment and schedule an introductory call.</w:t>
            </w:r>
          </w:p>
        </w:tc>
        <w:tc>
          <w:tcPr>
            <w:tcW w:type="pct" w:w="24%"/>
            <w:tcMar>
              <w:top w:type="dxa" w:w="60"/>
              <w:left w:type="dxa" w:w="90"/>
              <w:bottom w:type="dxa" w:w="60"/>
              <w:right w:type="dxa" w:w="90"/>
            </w:tcMar>
          </w:tcPr>
          <w:p>
            <w:pPr>
              <w:spacing w:after="30" w:before="40"/>
            </w:pPr>
            <w:r>
              <w:rPr>
                <w:color w:val="222222"/>
                <w:sz w:val="19"/>
                <w:szCs w:val="19"/>
              </w:rPr>
              <w:t xml:space="preserve">Triage the enquiry, open the application, and assign a caseworker.</w:t>
            </w:r>
          </w:p>
        </w:tc>
      </w:tr>
      <w:tr>
        <w:tc>
          <w:tcPr>
            <w:tcW w:type="pct" w:w="4%"/>
            <w:shd w:fill="F4F6FB" w:color="auto" w:val="clear"/>
            <w:tcMar>
              <w:top w:type="dxa" w:w="60"/>
              <w:left w:type="dxa" w:w="90"/>
              <w:bottom w:type="dxa" w:w="60"/>
              <w:right w:type="dxa" w:w="90"/>
            </w:tcMar>
          </w:tcPr>
          <w:p>
            <w:pPr>
              <w:spacing w:after="30" w:before="40"/>
            </w:pPr>
            <w:r>
              <w:rPr>
                <w:color w:val="222222"/>
                <w:sz w:val="19"/>
                <w:szCs w:val="19"/>
              </w:rPr>
              <w:t xml:space="preserve">2</w:t>
            </w:r>
          </w:p>
        </w:tc>
        <w:tc>
          <w:tcPr>
            <w:tcW w:type="pct" w:w="20%"/>
            <w:shd w:fill="F4F6FB" w:color="auto" w:val="clear"/>
            <w:tcMar>
              <w:top w:type="dxa" w:w="60"/>
              <w:left w:type="dxa" w:w="90"/>
              <w:bottom w:type="dxa" w:w="60"/>
              <w:right w:type="dxa" w:w="90"/>
            </w:tcMar>
          </w:tcPr>
          <w:p>
            <w:pPr>
              <w:spacing w:after="30" w:before="40"/>
            </w:pPr>
            <w:r>
              <w:rPr>
                <w:color w:val="222222"/>
                <w:sz w:val="19"/>
                <w:szCs w:val="19"/>
              </w:rPr>
              <w:t xml:space="preserve">Licence Routes</w:t>
            </w:r>
          </w:p>
          <w:p>
            <w:pPr>
              <w:spacing w:after="30" w:before="0"/>
            </w:pPr>
            <w:r>
              <w:rPr>
                <w:color w:val="222222"/>
                <w:sz w:val="19"/>
                <w:szCs w:val="19"/>
              </w:rPr>
              <w:t xml:space="preserve">(Section 1)</w:t>
            </w:r>
          </w:p>
        </w:tc>
        <w:tc>
          <w:tcPr>
            <w:tcW w:type="pct" w:w="26%"/>
            <w:shd w:fill="F4F6FB" w:color="auto" w:val="clear"/>
            <w:tcMar>
              <w:top w:type="dxa" w:w="60"/>
              <w:left w:type="dxa" w:w="90"/>
              <w:bottom w:type="dxa" w:w="60"/>
              <w:right w:type="dxa" w:w="90"/>
            </w:tcMar>
          </w:tcPr>
          <w:p>
            <w:pPr>
              <w:spacing w:after="30" w:before="40"/>
            </w:pPr>
            <w:r>
              <w:rPr>
                <w:color w:val="222222"/>
                <w:sz w:val="19"/>
                <w:szCs w:val="19"/>
              </w:rPr>
              <w:t xml:space="preserve">Select the route(s) and declare any existing sponsor licence number (SLN).</w:t>
            </w:r>
          </w:p>
        </w:tc>
        <w:tc>
          <w:tcPr>
            <w:tcW w:type="pct" w:w="26%"/>
            <w:shd w:fill="F4F6FB" w:color="auto" w:val="clear"/>
            <w:tcMar>
              <w:top w:type="dxa" w:w="60"/>
              <w:left w:type="dxa" w:w="90"/>
              <w:bottom w:type="dxa" w:w="60"/>
              <w:right w:type="dxa" w:w="90"/>
            </w:tcMar>
          </w:tcPr>
          <w:p>
            <w:pPr>
              <w:spacing w:after="30" w:before="40"/>
            </w:pPr>
            <w:r>
              <w:rPr>
                <w:color w:val="222222"/>
                <w:sz w:val="19"/>
                <w:szCs w:val="19"/>
              </w:rPr>
              <w:t xml:space="preserve">Advise on the correct route and confirm eligibility.</w:t>
            </w:r>
          </w:p>
        </w:tc>
        <w:tc>
          <w:tcPr>
            <w:tcW w:type="pct" w:w="24%"/>
            <w:shd w:fill="F4F6FB" w:color="auto" w:val="clear"/>
            <w:tcMar>
              <w:top w:type="dxa" w:w="60"/>
              <w:left w:type="dxa" w:w="90"/>
              <w:bottom w:type="dxa" w:w="60"/>
              <w:right w:type="dxa" w:w="90"/>
            </w:tcMar>
          </w:tcPr>
          <w:p>
            <w:pPr>
              <w:spacing w:after="30" w:before="40"/>
            </w:pPr>
            <w:r>
              <w:rPr>
                <w:color w:val="222222"/>
                <w:sz w:val="19"/>
                <w:szCs w:val="19"/>
              </w:rPr>
              <w:t xml:space="preserve">Verify the selected routes are recorded against the application.</w:t>
            </w:r>
          </w:p>
        </w:tc>
      </w:tr>
      <w:tr>
        <w:tc>
          <w:tcPr>
            <w:tcW w:type="pct" w:w="4%"/>
            <w:tcMar>
              <w:top w:type="dxa" w:w="60"/>
              <w:left w:type="dxa" w:w="90"/>
              <w:bottom w:type="dxa" w:w="60"/>
              <w:right w:type="dxa" w:w="90"/>
            </w:tcMar>
          </w:tcPr>
          <w:p>
            <w:pPr>
              <w:spacing w:after="30" w:before="40"/>
            </w:pPr>
            <w:r>
              <w:rPr>
                <w:color w:val="222222"/>
                <w:sz w:val="19"/>
                <w:szCs w:val="19"/>
              </w:rPr>
              <w:t xml:space="preserve">3</w:t>
            </w:r>
          </w:p>
        </w:tc>
        <w:tc>
          <w:tcPr>
            <w:tcW w:type="pct" w:w="20%"/>
            <w:tcMar>
              <w:top w:type="dxa" w:w="60"/>
              <w:left w:type="dxa" w:w="90"/>
              <w:bottom w:type="dxa" w:w="60"/>
              <w:right w:type="dxa" w:w="90"/>
            </w:tcMar>
          </w:tcPr>
          <w:p>
            <w:pPr>
              <w:spacing w:after="30" w:before="40"/>
            </w:pPr>
            <w:r>
              <w:rPr>
                <w:color w:val="222222"/>
                <w:sz w:val="19"/>
                <w:szCs w:val="19"/>
              </w:rPr>
              <w:t xml:space="preserve">Organisation Details</w:t>
            </w:r>
          </w:p>
          <w:p>
            <w:pPr>
              <w:spacing w:after="30" w:before="0"/>
            </w:pPr>
            <w:r>
              <w:rPr>
                <w:color w:val="222222"/>
                <w:sz w:val="19"/>
                <w:szCs w:val="19"/>
              </w:rPr>
              <w:t xml:space="preserve">(Section 2)</w:t>
            </w:r>
          </w:p>
        </w:tc>
        <w:tc>
          <w:tcPr>
            <w:tcW w:type="pct" w:w="26%"/>
            <w:tcMar>
              <w:top w:type="dxa" w:w="60"/>
              <w:left w:type="dxa" w:w="90"/>
              <w:bottom w:type="dxa" w:w="60"/>
              <w:right w:type="dxa" w:w="90"/>
            </w:tcMar>
          </w:tcPr>
          <w:p>
            <w:pPr>
              <w:spacing w:after="30" w:before="40"/>
            </w:pPr>
            <w:r>
              <w:rPr>
                <w:color w:val="222222"/>
                <w:sz w:val="19"/>
                <w:szCs w:val="19"/>
              </w:rPr>
              <w:t xml:space="preserve">Provide organisation details, trading names, Companies House number and HMRC/PAYE references.</w:t>
            </w:r>
          </w:p>
        </w:tc>
        <w:tc>
          <w:tcPr>
            <w:tcW w:type="pct" w:w="26%"/>
            <w:tcMar>
              <w:top w:type="dxa" w:w="60"/>
              <w:left w:type="dxa" w:w="90"/>
              <w:bottom w:type="dxa" w:w="60"/>
              <w:right w:type="dxa" w:w="90"/>
            </w:tcMar>
          </w:tcPr>
          <w:p>
            <w:pPr>
              <w:spacing w:after="30" w:before="40"/>
            </w:pPr>
            <w:r>
              <w:rPr>
                <w:color w:val="222222"/>
                <w:sz w:val="19"/>
                <w:szCs w:val="19"/>
              </w:rPr>
              <w:t xml:space="preserve">Verify the details against Companies House and HMRC records.</w:t>
            </w:r>
          </w:p>
        </w:tc>
        <w:tc>
          <w:tcPr>
            <w:tcW w:type="pct" w:w="24%"/>
            <w:tcMar>
              <w:top w:type="dxa" w:w="60"/>
              <w:left w:type="dxa" w:w="90"/>
              <w:bottom w:type="dxa" w:w="60"/>
              <w:right w:type="dxa" w:w="90"/>
            </w:tcMar>
          </w:tcPr>
          <w:p>
            <w:pPr>
              <w:spacing w:after="30" w:before="40"/>
            </w:pPr>
            <w:r>
              <w:rPr>
                <w:color w:val="222222"/>
                <w:sz w:val="19"/>
                <w:szCs w:val="19"/>
              </w:rPr>
              <w:t xml:space="preserve">QA the captured organisation profile for completeness.</w:t>
            </w:r>
          </w:p>
        </w:tc>
      </w:tr>
      <w:tr>
        <w:tc>
          <w:tcPr>
            <w:tcW w:type="pct" w:w="4%"/>
            <w:shd w:fill="F4F6FB" w:color="auto" w:val="clear"/>
            <w:tcMar>
              <w:top w:type="dxa" w:w="60"/>
              <w:left w:type="dxa" w:w="90"/>
              <w:bottom w:type="dxa" w:w="60"/>
              <w:right w:type="dxa" w:w="90"/>
            </w:tcMar>
          </w:tcPr>
          <w:p>
            <w:pPr>
              <w:spacing w:after="30" w:before="40"/>
            </w:pPr>
            <w:r>
              <w:rPr>
                <w:color w:val="222222"/>
                <w:sz w:val="19"/>
                <w:szCs w:val="19"/>
              </w:rPr>
              <w:t xml:space="preserve">4</w:t>
            </w:r>
          </w:p>
        </w:tc>
        <w:tc>
          <w:tcPr>
            <w:tcW w:type="pct" w:w="20%"/>
            <w:shd w:fill="F4F6FB" w:color="auto" w:val="clear"/>
            <w:tcMar>
              <w:top w:type="dxa" w:w="60"/>
              <w:left w:type="dxa" w:w="90"/>
              <w:bottom w:type="dxa" w:w="60"/>
              <w:right w:type="dxa" w:w="90"/>
            </w:tcMar>
          </w:tcPr>
          <w:p>
            <w:pPr>
              <w:spacing w:after="30" w:before="40"/>
            </w:pPr>
            <w:r>
              <w:rPr>
                <w:color w:val="222222"/>
                <w:sz w:val="19"/>
                <w:szCs w:val="19"/>
              </w:rPr>
              <w:t xml:space="preserve">CoS &amp; CAS Requirements</w:t>
            </w:r>
          </w:p>
          <w:p>
            <w:pPr>
              <w:spacing w:after="30" w:before="0"/>
            </w:pPr>
            <w:r>
              <w:rPr>
                <w:color w:val="222222"/>
                <w:sz w:val="19"/>
                <w:szCs w:val="19"/>
              </w:rPr>
              <w:t xml:space="preserve">(Section 3)</w:t>
            </w:r>
          </w:p>
        </w:tc>
        <w:tc>
          <w:tcPr>
            <w:tcW w:type="pct" w:w="26%"/>
            <w:shd w:fill="F4F6FB" w:color="auto" w:val="clear"/>
            <w:tcMar>
              <w:top w:type="dxa" w:w="60"/>
              <w:left w:type="dxa" w:w="90"/>
              <w:bottom w:type="dxa" w:w="60"/>
              <w:right w:type="dxa" w:w="90"/>
            </w:tcMar>
          </w:tcPr>
          <w:p>
            <w:pPr>
              <w:spacing w:after="30" w:before="40"/>
            </w:pPr>
            <w:r>
              <w:rPr>
                <w:color w:val="222222"/>
                <w:sz w:val="19"/>
                <w:szCs w:val="19"/>
              </w:rPr>
              <w:t xml:space="preserve">State the number of CoS required and provide detailed justification.</w:t>
            </w:r>
          </w:p>
        </w:tc>
        <w:tc>
          <w:tcPr>
            <w:tcW w:type="pct" w:w="26%"/>
            <w:shd w:fill="F4F6FB" w:color="auto" w:val="clear"/>
            <w:tcMar>
              <w:top w:type="dxa" w:w="60"/>
              <w:left w:type="dxa" w:w="90"/>
              <w:bottom w:type="dxa" w:w="60"/>
              <w:right w:type="dxa" w:w="90"/>
            </w:tcMar>
          </w:tcPr>
          <w:p>
            <w:pPr>
              <w:spacing w:after="30" w:before="40"/>
            </w:pPr>
            <w:r>
              <w:rPr>
                <w:color w:val="222222"/>
                <w:sz w:val="19"/>
                <w:szCs w:val="19"/>
              </w:rPr>
              <w:t xml:space="preserve">Validate the SOC code, salary threshold and genuine vacancy.</w:t>
            </w:r>
          </w:p>
        </w:tc>
        <w:tc>
          <w:tcPr>
            <w:tcW w:type="pct" w:w="24%"/>
            <w:shd w:fill="F4F6FB" w:color="auto" w:val="clear"/>
            <w:tcMar>
              <w:top w:type="dxa" w:w="60"/>
              <w:left w:type="dxa" w:w="90"/>
              <w:bottom w:type="dxa" w:w="60"/>
              <w:right w:type="dxa" w:w="90"/>
            </w:tcMar>
          </w:tcPr>
          <w:p>
            <w:pPr>
              <w:spacing w:after="30" w:before="40"/>
            </w:pPr>
            <w:r>
              <w:rPr>
                <w:color w:val="222222"/>
                <w:sz w:val="19"/>
                <w:szCs w:val="19"/>
              </w:rPr>
              <w:t xml:space="preserve">Approve the requested CoS allocation.</w:t>
            </w:r>
          </w:p>
        </w:tc>
      </w:tr>
      <w:tr>
        <w:tc>
          <w:tcPr>
            <w:tcW w:type="pct" w:w="4%"/>
            <w:tcMar>
              <w:top w:type="dxa" w:w="60"/>
              <w:left w:type="dxa" w:w="90"/>
              <w:bottom w:type="dxa" w:w="60"/>
              <w:right w:type="dxa" w:w="90"/>
            </w:tcMar>
          </w:tcPr>
          <w:p>
            <w:pPr>
              <w:spacing w:after="30" w:before="40"/>
            </w:pPr>
            <w:r>
              <w:rPr>
                <w:color w:val="222222"/>
                <w:sz w:val="19"/>
                <w:szCs w:val="19"/>
              </w:rPr>
              <w:t xml:space="preserve">5</w:t>
            </w:r>
          </w:p>
        </w:tc>
        <w:tc>
          <w:tcPr>
            <w:tcW w:type="pct" w:w="20%"/>
            <w:tcMar>
              <w:top w:type="dxa" w:w="60"/>
              <w:left w:type="dxa" w:w="90"/>
              <w:bottom w:type="dxa" w:w="60"/>
              <w:right w:type="dxa" w:w="90"/>
            </w:tcMar>
          </w:tcPr>
          <w:p>
            <w:pPr>
              <w:spacing w:after="30" w:before="40"/>
            </w:pPr>
            <w:r>
              <w:rPr>
                <w:color w:val="222222"/>
                <w:sz w:val="19"/>
                <w:szCs w:val="19"/>
              </w:rPr>
              <w:t xml:space="preserve">Supporting Documents</w:t>
            </w:r>
          </w:p>
          <w:p>
            <w:pPr>
              <w:spacing w:after="30" w:before="0"/>
            </w:pPr>
            <w:r>
              <w:rPr>
                <w:color w:val="222222"/>
                <w:sz w:val="19"/>
                <w:szCs w:val="19"/>
              </w:rPr>
              <w:t xml:space="preserve">(Section 4)</w:t>
            </w:r>
          </w:p>
        </w:tc>
        <w:tc>
          <w:tcPr>
            <w:tcW w:type="pct" w:w="26%"/>
            <w:tcMar>
              <w:top w:type="dxa" w:w="60"/>
              <w:left w:type="dxa" w:w="90"/>
              <w:bottom w:type="dxa" w:w="60"/>
              <w:right w:type="dxa" w:w="90"/>
            </w:tcMar>
          </w:tcPr>
          <w:p>
            <w:pPr>
              <w:spacing w:after="30" w:before="40"/>
            </w:pPr>
            <w:r>
              <w:rPr>
                <w:color w:val="222222"/>
                <w:sz w:val="19"/>
                <w:szCs w:val="19"/>
              </w:rPr>
              <w:t xml:space="preserve">Upload the required Appendix A documents.</w:t>
            </w:r>
          </w:p>
        </w:tc>
        <w:tc>
          <w:tcPr>
            <w:tcW w:type="pct" w:w="26%"/>
            <w:tcMar>
              <w:top w:type="dxa" w:w="60"/>
              <w:left w:type="dxa" w:w="90"/>
              <w:bottom w:type="dxa" w:w="60"/>
              <w:right w:type="dxa" w:w="90"/>
            </w:tcMar>
          </w:tcPr>
          <w:p>
            <w:pPr>
              <w:spacing w:after="30" w:before="40"/>
            </w:pPr>
            <w:r>
              <w:rPr>
                <w:color w:val="222222"/>
                <w:sz w:val="19"/>
                <w:szCs w:val="19"/>
              </w:rPr>
              <w:t xml:space="preserve">Review each document and request any missing evidence.</w:t>
            </w:r>
          </w:p>
        </w:tc>
        <w:tc>
          <w:tcPr>
            <w:tcW w:type="pct" w:w="24%"/>
            <w:tcMar>
              <w:top w:type="dxa" w:w="60"/>
              <w:left w:type="dxa" w:w="90"/>
              <w:bottom w:type="dxa" w:w="60"/>
              <w:right w:type="dxa" w:w="90"/>
            </w:tcMar>
          </w:tcPr>
          <w:p>
            <w:pPr>
              <w:spacing w:after="30" w:before="40"/>
            </w:pPr>
            <w:r>
              <w:rPr>
                <w:color w:val="222222"/>
                <w:sz w:val="19"/>
                <w:szCs w:val="19"/>
              </w:rPr>
              <w:t xml:space="preserve">Sign off the document pack as complete.</w:t>
            </w:r>
          </w:p>
        </w:tc>
      </w:tr>
      <w:tr>
        <w:tc>
          <w:tcPr>
            <w:tcW w:type="pct" w:w="4%"/>
            <w:shd w:fill="F4F6FB" w:color="auto" w:val="clear"/>
            <w:tcMar>
              <w:top w:type="dxa" w:w="60"/>
              <w:left w:type="dxa" w:w="90"/>
              <w:bottom w:type="dxa" w:w="60"/>
              <w:right w:type="dxa" w:w="90"/>
            </w:tcMar>
          </w:tcPr>
          <w:p>
            <w:pPr>
              <w:spacing w:after="30" w:before="40"/>
            </w:pPr>
            <w:r>
              <w:rPr>
                <w:color w:val="222222"/>
                <w:sz w:val="19"/>
                <w:szCs w:val="19"/>
              </w:rPr>
              <w:t xml:space="preserve">6</w:t>
            </w:r>
          </w:p>
        </w:tc>
        <w:tc>
          <w:tcPr>
            <w:tcW w:type="pct" w:w="20%"/>
            <w:shd w:fill="F4F6FB" w:color="auto" w:val="clear"/>
            <w:tcMar>
              <w:top w:type="dxa" w:w="60"/>
              <w:left w:type="dxa" w:w="90"/>
              <w:bottom w:type="dxa" w:w="60"/>
              <w:right w:type="dxa" w:w="90"/>
            </w:tcMar>
          </w:tcPr>
          <w:p>
            <w:pPr>
              <w:spacing w:after="30" w:before="40"/>
            </w:pPr>
            <w:r>
              <w:rPr>
                <w:color w:val="222222"/>
                <w:sz w:val="19"/>
                <w:szCs w:val="19"/>
              </w:rPr>
              <w:t xml:space="preserve">Key Personnel &amp; Convictions</w:t>
            </w:r>
          </w:p>
          <w:p>
            <w:pPr>
              <w:spacing w:after="30" w:before="0"/>
            </w:pPr>
            <w:r>
              <w:rPr>
                <w:color w:val="222222"/>
                <w:sz w:val="19"/>
                <w:szCs w:val="19"/>
              </w:rPr>
              <w:t xml:space="preserve">(Section 5)</w:t>
            </w:r>
          </w:p>
        </w:tc>
        <w:tc>
          <w:tcPr>
            <w:tcW w:type="pct" w:w="26%"/>
            <w:shd w:fill="F4F6FB" w:color="auto" w:val="clear"/>
            <w:tcMar>
              <w:top w:type="dxa" w:w="60"/>
              <w:left w:type="dxa" w:w="90"/>
              <w:bottom w:type="dxa" w:w="60"/>
              <w:right w:type="dxa" w:w="90"/>
            </w:tcMar>
          </w:tcPr>
          <w:p>
            <w:pPr>
              <w:spacing w:after="30" w:before="40"/>
            </w:pPr>
            <w:r>
              <w:rPr>
                <w:color w:val="222222"/>
                <w:sz w:val="19"/>
                <w:szCs w:val="19"/>
              </w:rPr>
              <w:t xml:space="preserve">Nominate the Authorising Officer, Key Contact and Level 1 User; declare any convictions.</w:t>
            </w:r>
          </w:p>
        </w:tc>
        <w:tc>
          <w:tcPr>
            <w:tcW w:type="pct" w:w="26%"/>
            <w:shd w:fill="F4F6FB" w:color="auto" w:val="clear"/>
            <w:tcMar>
              <w:top w:type="dxa" w:w="60"/>
              <w:left w:type="dxa" w:w="90"/>
              <w:bottom w:type="dxa" w:w="60"/>
              <w:right w:type="dxa" w:w="90"/>
            </w:tcMar>
          </w:tcPr>
          <w:p>
            <w:pPr>
              <w:spacing w:after="30" w:before="40"/>
            </w:pPr>
            <w:r>
              <w:rPr>
                <w:color w:val="222222"/>
                <w:sz w:val="19"/>
                <w:szCs w:val="19"/>
              </w:rPr>
              <w:t xml:space="preserve">Verify personnel are UK-based, hold an NI number and have a clean record.</w:t>
            </w:r>
          </w:p>
        </w:tc>
        <w:tc>
          <w:tcPr>
            <w:tcW w:type="pct" w:w="24%"/>
            <w:shd w:fill="F4F6FB" w:color="auto" w:val="clear"/>
            <w:tcMar>
              <w:top w:type="dxa" w:w="60"/>
              <w:left w:type="dxa" w:w="90"/>
              <w:bottom w:type="dxa" w:w="60"/>
              <w:right w:type="dxa" w:w="90"/>
            </w:tcMar>
          </w:tcPr>
          <w:p>
            <w:pPr>
              <w:spacing w:after="30" w:before="40"/>
            </w:pPr>
            <w:r>
              <w:rPr>
                <w:color w:val="222222"/>
                <w:sz w:val="19"/>
                <w:szCs w:val="19"/>
              </w:rPr>
              <w:t xml:space="preserve">Approve the key personnel appointments.</w:t>
            </w:r>
          </w:p>
        </w:tc>
      </w:tr>
      <w:tr>
        <w:tc>
          <w:tcPr>
            <w:tcW w:type="pct" w:w="4%"/>
            <w:tcMar>
              <w:top w:type="dxa" w:w="60"/>
              <w:left w:type="dxa" w:w="90"/>
              <w:bottom w:type="dxa" w:w="60"/>
              <w:right w:type="dxa" w:w="90"/>
            </w:tcMar>
          </w:tcPr>
          <w:p>
            <w:pPr>
              <w:spacing w:after="30" w:before="40"/>
            </w:pPr>
            <w:r>
              <w:rPr>
                <w:color w:val="222222"/>
                <w:sz w:val="19"/>
                <w:szCs w:val="19"/>
              </w:rPr>
              <w:t xml:space="preserve">7</w:t>
            </w:r>
          </w:p>
        </w:tc>
        <w:tc>
          <w:tcPr>
            <w:tcW w:type="pct" w:w="20%"/>
            <w:tcMar>
              <w:top w:type="dxa" w:w="60"/>
              <w:left w:type="dxa" w:w="90"/>
              <w:bottom w:type="dxa" w:w="60"/>
              <w:right w:type="dxa" w:w="90"/>
            </w:tcMar>
          </w:tcPr>
          <w:p>
            <w:pPr>
              <w:spacing w:after="30" w:before="40"/>
            </w:pPr>
            <w:r>
              <w:rPr>
                <w:color w:val="222222"/>
                <w:sz w:val="19"/>
                <w:szCs w:val="19"/>
              </w:rPr>
              <w:t xml:space="preserve">Declarations &amp; Representative</w:t>
            </w:r>
          </w:p>
          <w:p>
            <w:pPr>
              <w:spacing w:after="30" w:before="0"/>
            </w:pPr>
            <w:r>
              <w:rPr>
                <w:color w:val="222222"/>
                <w:sz w:val="19"/>
                <w:szCs w:val="19"/>
              </w:rPr>
              <w:t xml:space="preserve">(Section 6)</w:t>
            </w:r>
          </w:p>
        </w:tc>
        <w:tc>
          <w:tcPr>
            <w:tcW w:type="pct" w:w="26%"/>
            <w:tcMar>
              <w:top w:type="dxa" w:w="60"/>
              <w:left w:type="dxa" w:w="90"/>
              <w:bottom w:type="dxa" w:w="60"/>
              <w:right w:type="dxa" w:w="90"/>
            </w:tcMar>
          </w:tcPr>
          <w:p>
            <w:pPr>
              <w:spacing w:after="30" w:before="40"/>
            </w:pPr>
            <w:r>
              <w:rPr>
                <w:color w:val="222222"/>
                <w:sz w:val="19"/>
                <w:szCs w:val="19"/>
              </w:rPr>
              <w:t xml:space="preserve">Confirm the application is true and authorise the representative.</w:t>
            </w:r>
          </w:p>
        </w:tc>
        <w:tc>
          <w:tcPr>
            <w:tcW w:type="pct" w:w="26%"/>
            <w:tcMar>
              <w:top w:type="dxa" w:w="60"/>
              <w:left w:type="dxa" w:w="90"/>
              <w:bottom w:type="dxa" w:w="60"/>
              <w:right w:type="dxa" w:w="90"/>
            </w:tcMar>
          </w:tcPr>
          <w:p>
            <w:pPr>
              <w:spacing w:after="30" w:before="40"/>
            </w:pPr>
            <w:r>
              <w:rPr>
                <w:color w:val="222222"/>
                <w:sz w:val="19"/>
                <w:szCs w:val="19"/>
              </w:rPr>
              <w:t xml:space="preserve">Complete the representative / OISC declaration.</w:t>
            </w:r>
          </w:p>
        </w:tc>
        <w:tc>
          <w:tcPr>
            <w:tcW w:type="pct" w:w="24%"/>
            <w:tcMar>
              <w:top w:type="dxa" w:w="60"/>
              <w:left w:type="dxa" w:w="90"/>
              <w:bottom w:type="dxa" w:w="60"/>
              <w:right w:type="dxa" w:w="90"/>
            </w:tcMar>
          </w:tcPr>
          <w:p>
            <w:pPr>
              <w:spacing w:after="30" w:before="40"/>
            </w:pPr>
            <w:r>
              <w:rPr>
                <w:color w:val="222222"/>
                <w:sz w:val="19"/>
                <w:szCs w:val="19"/>
              </w:rPr>
              <w:t xml:space="preserve">Counter-sign and approve the declarations.</w:t>
            </w:r>
          </w:p>
        </w:tc>
      </w:tr>
      <w:tr>
        <w:tc>
          <w:tcPr>
            <w:tcW w:type="pct" w:w="4%"/>
            <w:shd w:fill="F4F6FB" w:color="auto" w:val="clear"/>
            <w:tcMar>
              <w:top w:type="dxa" w:w="60"/>
              <w:left w:type="dxa" w:w="90"/>
              <w:bottom w:type="dxa" w:w="60"/>
              <w:right w:type="dxa" w:w="90"/>
            </w:tcMar>
          </w:tcPr>
          <w:p>
            <w:pPr>
              <w:spacing w:after="30" w:before="40"/>
            </w:pPr>
            <w:r>
              <w:rPr>
                <w:color w:val="222222"/>
                <w:sz w:val="19"/>
                <w:szCs w:val="19"/>
              </w:rPr>
              <w:t xml:space="preserve">8</w:t>
            </w:r>
          </w:p>
        </w:tc>
        <w:tc>
          <w:tcPr>
            <w:tcW w:type="pct" w:w="20%"/>
            <w:shd w:fill="F4F6FB" w:color="auto" w:val="clear"/>
            <w:tcMar>
              <w:top w:type="dxa" w:w="60"/>
              <w:left w:type="dxa" w:w="90"/>
              <w:bottom w:type="dxa" w:w="60"/>
              <w:right w:type="dxa" w:w="90"/>
            </w:tcMar>
          </w:tcPr>
          <w:p>
            <w:pPr>
              <w:spacing w:after="30" w:before="40"/>
            </w:pPr>
            <w:r>
              <w:rPr>
                <w:color w:val="222222"/>
                <w:sz w:val="19"/>
                <w:szCs w:val="19"/>
              </w:rPr>
              <w:t xml:space="preserve">Payment</w:t>
            </w:r>
          </w:p>
          <w:p>
            <w:pPr>
              <w:spacing w:after="30" w:before="0"/>
            </w:pPr>
            <w:r>
              <w:rPr>
                <w:color w:val="222222"/>
                <w:sz w:val="19"/>
                <w:szCs w:val="19"/>
              </w:rPr>
              <w:t xml:space="preserve">(Section 7)</w:t>
            </w:r>
          </w:p>
        </w:tc>
        <w:tc>
          <w:tcPr>
            <w:tcW w:type="pct" w:w="26%"/>
            <w:shd w:fill="F4F6FB" w:color="auto" w:val="clear"/>
            <w:tcMar>
              <w:top w:type="dxa" w:w="60"/>
              <w:left w:type="dxa" w:w="90"/>
              <w:bottom w:type="dxa" w:w="60"/>
              <w:right w:type="dxa" w:w="90"/>
            </w:tcMar>
          </w:tcPr>
          <w:p>
            <w:pPr>
              <w:spacing w:after="30" w:before="40"/>
            </w:pPr>
            <w:r>
              <w:rPr>
                <w:color w:val="222222"/>
                <w:sz w:val="19"/>
                <w:szCs w:val="19"/>
              </w:rPr>
              <w:t xml:space="preserve">Pay the licence fee based on the sponsor size.</w:t>
            </w:r>
          </w:p>
        </w:tc>
        <w:tc>
          <w:tcPr>
            <w:tcW w:type="pct" w:w="26%"/>
            <w:shd w:fill="F4F6FB" w:color="auto" w:val="clear"/>
            <w:tcMar>
              <w:top w:type="dxa" w:w="60"/>
              <w:left w:type="dxa" w:w="90"/>
              <w:bottom w:type="dxa" w:w="60"/>
              <w:right w:type="dxa" w:w="90"/>
            </w:tcMar>
          </w:tcPr>
          <w:p>
            <w:pPr>
              <w:spacing w:after="30" w:before="40"/>
            </w:pPr>
            <w:r>
              <w:rPr>
                <w:color w:val="222222"/>
                <w:sz w:val="19"/>
                <w:szCs w:val="19"/>
              </w:rPr>
              <w:t xml:space="preserve">Verify the payment has cleared before submission.</w:t>
            </w:r>
          </w:p>
        </w:tc>
        <w:tc>
          <w:tcPr>
            <w:tcW w:type="pct" w:w="24%"/>
            <w:shd w:fill="F4F6FB" w:color="auto" w:val="clear"/>
            <w:tcMar>
              <w:top w:type="dxa" w:w="60"/>
              <w:left w:type="dxa" w:w="90"/>
              <w:bottom w:type="dxa" w:w="60"/>
              <w:right w:type="dxa" w:w="90"/>
            </w:tcMar>
          </w:tcPr>
          <w:p>
            <w:pPr>
              <w:spacing w:after="30" w:before="40"/>
            </w:pPr>
            <w:r>
              <w:rPr>
                <w:color w:val="222222"/>
                <w:sz w:val="19"/>
                <w:szCs w:val="19"/>
              </w:rPr>
              <w:t xml:space="preserve">Record the payment and issue a receipt.</w:t>
            </w:r>
          </w:p>
        </w:tc>
      </w:tr>
    </w:tbl>
    <w:p>
      <w:pPr>
        <w:spacing w:after="80"/>
      </w:pPr>
    </w:p>
    <w:p>
      <w:pPr>
        <w:pStyle w:val="Heading3"/>
        <w:spacing w:after="90" w:before="200"/>
      </w:pPr>
      <w:r>
        <w:rPr>
          <w:b/>
          <w:bCs/>
          <w:color w:val="1F7A8C"/>
          <w:sz w:val="23"/>
          <w:szCs w:val="23"/>
        </w:rPr>
        <w:t xml:space="preserve">Stages 9–10 — Intake (information form + document verification)</w:t>
      </w:r>
    </w:p>
    <w:tbl>
      <w:tblPr>
        <w:tblW w:type="pct" w:w="100%"/>
        <w:tblBorders>
          <w:top w:val="single" w:color="C9D4E6" w:sz="4"/>
          <w:left w:val="single" w:color="C9D4E6" w:sz="4"/>
          <w:bottom w:val="single" w:color="C9D4E6" w:sz="4"/>
          <w:right w:val="single" w:color="C9D4E6" w:sz="4"/>
          <w:insideH w:val="single" w:color="DCE3EF" w:sz="2"/>
          <w:insideV w:val="single" w:color="DCE3EF" w:sz="2"/>
        </w:tblBorders>
      </w:tblPr>
      <w:tblGrid>
        <w:gridCol w:w="100"/>
        <w:gridCol w:w="100"/>
        <w:gridCol w:w="100"/>
        <w:gridCol w:w="100"/>
        <w:gridCol w:w="100"/>
      </w:tblGrid>
      <w:tr>
        <w:trPr>
          <w:tblHeader/>
        </w:trPr>
        <w:tc>
          <w:tcPr>
            <w:tcW w:type="pct" w:w="4%"/>
            <w:shd w:fill="1F3864" w:color="auto" w:val="clear"/>
            <w:tcMar>
              <w:top w:type="dxa" w:w="60"/>
              <w:left w:type="dxa" w:w="90"/>
              <w:bottom w:type="dxa" w:w="60"/>
              <w:right w:type="dxa" w:w="90"/>
            </w:tcMar>
          </w:tcPr>
          <w:p>
            <w:pPr>
              <w:spacing w:after="30" w:before="40"/>
            </w:pPr>
            <w:r>
              <w:rPr>
                <w:b/>
                <w:bCs/>
                <w:color w:val="FFFFFF"/>
                <w:sz w:val="19"/>
                <w:szCs w:val="19"/>
              </w:rPr>
              <w:t xml:space="preserve">#</w:t>
            </w:r>
          </w:p>
        </w:tc>
        <w:tc>
          <w:tcPr>
            <w:tcW w:type="pct" w:w="20%"/>
            <w:shd w:fill="1F3864" w:color="auto" w:val="clear"/>
            <w:tcMar>
              <w:top w:type="dxa" w:w="60"/>
              <w:left w:type="dxa" w:w="90"/>
              <w:bottom w:type="dxa" w:w="60"/>
              <w:right w:type="dxa" w:w="90"/>
            </w:tcMar>
          </w:tcPr>
          <w:p>
            <w:pPr>
              <w:spacing w:after="30" w:before="40"/>
            </w:pPr>
            <w:r>
              <w:rPr>
                <w:b/>
                <w:bCs/>
                <w:color w:val="FFFFFF"/>
                <w:sz w:val="19"/>
                <w:szCs w:val="19"/>
              </w:rPr>
              <w:t xml:space="preserve">Stage (Gov section)</w:t>
            </w:r>
          </w:p>
        </w:tc>
        <w:tc>
          <w:tcPr>
            <w:tcW w:type="pct" w:w="26%"/>
            <w:shd w:fill="1F3864" w:color="auto" w:val="clear"/>
            <w:tcMar>
              <w:top w:type="dxa" w:w="60"/>
              <w:left w:type="dxa" w:w="90"/>
              <w:bottom w:type="dxa" w:w="60"/>
              <w:right w:type="dxa" w:w="90"/>
            </w:tcMar>
          </w:tcPr>
          <w:p>
            <w:pPr>
              <w:spacing w:after="30" w:before="40"/>
            </w:pPr>
            <w:r>
              <w:rPr>
                <w:b/>
                <w:bCs/>
                <w:color w:val="FFFFFF"/>
                <w:sz w:val="19"/>
                <w:szCs w:val="19"/>
              </w:rPr>
              <w:t xml:space="preserve">Sponsor</w:t>
            </w:r>
          </w:p>
        </w:tc>
        <w:tc>
          <w:tcPr>
            <w:tcW w:type="pct" w:w="26%"/>
            <w:shd w:fill="1F3864" w:color="auto" w:val="clear"/>
            <w:tcMar>
              <w:top w:type="dxa" w:w="60"/>
              <w:left w:type="dxa" w:w="90"/>
              <w:bottom w:type="dxa" w:w="60"/>
              <w:right w:type="dxa" w:w="90"/>
            </w:tcMar>
          </w:tcPr>
          <w:p>
            <w:pPr>
              <w:spacing w:after="30" w:before="40"/>
            </w:pPr>
            <w:r>
              <w:rPr>
                <w:b/>
                <w:bCs/>
                <w:color w:val="FFFFFF"/>
                <w:sz w:val="19"/>
                <w:szCs w:val="19"/>
              </w:rPr>
              <w:t xml:space="preserve">Caseworker</w:t>
            </w:r>
          </w:p>
        </w:tc>
        <w:tc>
          <w:tcPr>
            <w:tcW w:type="pct" w:w="24%"/>
            <w:shd w:fill="1F3864" w:color="auto" w:val="clear"/>
            <w:tcMar>
              <w:top w:type="dxa" w:w="60"/>
              <w:left w:type="dxa" w:w="90"/>
              <w:bottom w:type="dxa" w:w="60"/>
              <w:right w:type="dxa" w:w="90"/>
            </w:tcMar>
          </w:tcPr>
          <w:p>
            <w:pPr>
              <w:spacing w:after="30" w:before="40"/>
            </w:pPr>
            <w:r>
              <w:rPr>
                <w:b/>
                <w:bCs/>
                <w:color w:val="FFFFFF"/>
                <w:sz w:val="19"/>
                <w:szCs w:val="19"/>
              </w:rPr>
              <w:t xml:space="preserve">Admin</w:t>
            </w:r>
          </w:p>
        </w:tc>
      </w:tr>
      <w:tr>
        <w:tc>
          <w:tcPr>
            <w:tcW w:type="pct" w:w="4%"/>
            <w:tcMar>
              <w:top w:type="dxa" w:w="60"/>
              <w:left w:type="dxa" w:w="90"/>
              <w:bottom w:type="dxa" w:w="60"/>
              <w:right w:type="dxa" w:w="90"/>
            </w:tcMar>
          </w:tcPr>
          <w:p>
            <w:pPr>
              <w:spacing w:after="30" w:before="40"/>
            </w:pPr>
            <w:r>
              <w:rPr>
                <w:color w:val="222222"/>
                <w:sz w:val="19"/>
                <w:szCs w:val="19"/>
              </w:rPr>
              <w:t xml:space="preserve">9</w:t>
            </w:r>
          </w:p>
        </w:tc>
        <w:tc>
          <w:tcPr>
            <w:tcW w:type="pct" w:w="20%"/>
            <w:tcMar>
              <w:top w:type="dxa" w:w="60"/>
              <w:left w:type="dxa" w:w="90"/>
              <w:bottom w:type="dxa" w:w="60"/>
              <w:right w:type="dxa" w:w="90"/>
            </w:tcMar>
          </w:tcPr>
          <w:p>
            <w:pPr>
              <w:spacing w:after="30" w:before="40"/>
            </w:pPr>
            <w:r>
              <w:rPr>
                <w:color w:val="222222"/>
                <w:sz w:val="19"/>
                <w:szCs w:val="19"/>
              </w:rPr>
              <w:t xml:space="preserve">Sponsor Information Form</w:t>
            </w:r>
          </w:p>
          <w:p>
            <w:pPr>
              <w:spacing w:after="30" w:before="0"/>
            </w:pPr>
            <w:r>
              <w:rPr>
                <w:color w:val="222222"/>
                <w:sz w:val="19"/>
                <w:szCs w:val="19"/>
              </w:rPr>
              <w:t xml:space="preserve">(Intake)</w:t>
            </w:r>
          </w:p>
        </w:tc>
        <w:tc>
          <w:tcPr>
            <w:tcW w:type="pct" w:w="26%"/>
            <w:tcMar>
              <w:top w:type="dxa" w:w="60"/>
              <w:left w:type="dxa" w:w="90"/>
              <w:bottom w:type="dxa" w:w="60"/>
              <w:right w:type="dxa" w:w="90"/>
            </w:tcMar>
          </w:tcPr>
          <w:p>
            <w:pPr>
              <w:spacing w:after="30" w:before="40"/>
            </w:pPr>
            <w:r>
              <w:rPr>
                <w:color w:val="222222"/>
                <w:sz w:val="19"/>
                <w:szCs w:val="19"/>
              </w:rPr>
              <w:t xml:space="preserve">Complete the 12-field Sponsor Information Form.</w:t>
            </w:r>
          </w:p>
        </w:tc>
        <w:tc>
          <w:tcPr>
            <w:tcW w:type="pct" w:w="26%"/>
            <w:tcMar>
              <w:top w:type="dxa" w:w="60"/>
              <w:left w:type="dxa" w:w="90"/>
              <w:bottom w:type="dxa" w:w="60"/>
              <w:right w:type="dxa" w:w="90"/>
            </w:tcMar>
          </w:tcPr>
          <w:p>
            <w:pPr>
              <w:spacing w:after="30" w:before="40"/>
            </w:pPr>
            <w:r>
              <w:rPr>
                <w:color w:val="222222"/>
                <w:sz w:val="19"/>
                <w:szCs w:val="19"/>
              </w:rPr>
              <w:t xml:space="preserve">Review the completed information form for accuracy before progressing to document verification.</w:t>
            </w:r>
          </w:p>
        </w:tc>
        <w:tc>
          <w:tcPr>
            <w:tcW w:type="pct" w:w="24%"/>
            <w:tcMar>
              <w:top w:type="dxa" w:w="60"/>
              <w:left w:type="dxa" w:w="90"/>
              <w:bottom w:type="dxa" w:w="60"/>
              <w:right w:type="dxa" w:w="90"/>
            </w:tcMar>
          </w:tcPr>
          <w:p>
            <w:pPr>
              <w:spacing w:after="30" w:before="40"/>
            </w:pPr>
            <w:r>
              <w:rPr>
                <w:color w:val="222222"/>
                <w:sz w:val="19"/>
                <w:szCs w:val="19"/>
              </w:rPr>
              <w:t xml:space="preserve">Confirm the information form has been reviewed and approved by the caseworker.</w:t>
            </w:r>
          </w:p>
        </w:tc>
      </w:tr>
      <w:tr>
        <w:tc>
          <w:tcPr>
            <w:tcW w:type="pct" w:w="4%"/>
            <w:shd w:fill="F4F6FB" w:color="auto" w:val="clear"/>
            <w:tcMar>
              <w:top w:type="dxa" w:w="60"/>
              <w:left w:type="dxa" w:w="90"/>
              <w:bottom w:type="dxa" w:w="60"/>
              <w:right w:type="dxa" w:w="90"/>
            </w:tcMar>
          </w:tcPr>
          <w:p>
            <w:pPr>
              <w:spacing w:after="30" w:before="40"/>
            </w:pPr>
            <w:r>
              <w:rPr>
                <w:color w:val="222222"/>
                <w:sz w:val="19"/>
                <w:szCs w:val="19"/>
              </w:rPr>
              <w:t xml:space="preserve">10</w:t>
            </w:r>
          </w:p>
        </w:tc>
        <w:tc>
          <w:tcPr>
            <w:tcW w:type="pct" w:w="20%"/>
            <w:shd w:fill="F4F6FB" w:color="auto" w:val="clear"/>
            <w:tcMar>
              <w:top w:type="dxa" w:w="60"/>
              <w:left w:type="dxa" w:w="90"/>
              <w:bottom w:type="dxa" w:w="60"/>
              <w:right w:type="dxa" w:w="90"/>
            </w:tcMar>
          </w:tcPr>
          <w:p>
            <w:pPr>
              <w:spacing w:after="30" w:before="40"/>
            </w:pPr>
            <w:r>
              <w:rPr>
                <w:color w:val="222222"/>
                <w:sz w:val="19"/>
                <w:szCs w:val="19"/>
              </w:rPr>
              <w:t xml:space="preserve">Document Collection &amp; Verification</w:t>
            </w:r>
          </w:p>
          <w:p>
            <w:pPr>
              <w:spacing w:after="30" w:before="0"/>
            </w:pPr>
            <w:r>
              <w:rPr>
                <w:color w:val="222222"/>
                <w:sz w:val="19"/>
                <w:szCs w:val="19"/>
              </w:rPr>
              <w:t xml:space="preserve">(Intake)</w:t>
            </w:r>
          </w:p>
        </w:tc>
        <w:tc>
          <w:tcPr>
            <w:tcW w:type="pct" w:w="26%"/>
            <w:shd w:fill="F4F6FB" w:color="auto" w:val="clear"/>
            <w:tcMar>
              <w:top w:type="dxa" w:w="60"/>
              <w:left w:type="dxa" w:w="90"/>
              <w:bottom w:type="dxa" w:w="60"/>
              <w:right w:type="dxa" w:w="90"/>
            </w:tcMar>
          </w:tcPr>
          <w:p>
            <w:pPr>
              <w:spacing w:after="30" w:before="40"/>
            </w:pPr>
            <w:r>
              <w:rPr>
                <w:color w:val="222222"/>
                <w:sz w:val="19"/>
                <w:szCs w:val="19"/>
              </w:rPr>
              <w:t xml:space="preserve">Upload all mandatory documents (Employer's Liability Insurance, Certificate of Incorporation, PAYE registration, bank statements, premises evidence, identity documents).</w:t>
            </w:r>
          </w:p>
        </w:tc>
        <w:tc>
          <w:tcPr>
            <w:tcW w:type="pct" w:w="26%"/>
            <w:shd w:fill="F4F6FB" w:color="auto" w:val="clear"/>
            <w:tcMar>
              <w:top w:type="dxa" w:w="60"/>
              <w:left w:type="dxa" w:w="90"/>
              <w:bottom w:type="dxa" w:w="60"/>
              <w:right w:type="dxa" w:w="90"/>
            </w:tcMar>
          </w:tcPr>
          <w:p>
            <w:pPr>
              <w:spacing w:after="30" w:before="40"/>
            </w:pPr>
            <w:r>
              <w:rPr>
                <w:color w:val="222222"/>
                <w:sz w:val="19"/>
                <w:szCs w:val="19"/>
              </w:rPr>
              <w:t xml:space="preserve">Verify each uploaded document meets Home Office requirements; all must reach 'Verified' before Government Registration.</w:t>
            </w:r>
          </w:p>
        </w:tc>
        <w:tc>
          <w:tcPr>
            <w:tcW w:type="pct" w:w="24%"/>
            <w:shd w:fill="F4F6FB" w:color="auto" w:val="clear"/>
            <w:tcMar>
              <w:top w:type="dxa" w:w="60"/>
              <w:left w:type="dxa" w:w="90"/>
              <w:bottom w:type="dxa" w:w="60"/>
              <w:right w:type="dxa" w:w="90"/>
            </w:tcMar>
          </w:tcPr>
          <w:p>
            <w:pPr>
              <w:spacing w:after="30" w:before="40"/>
            </w:pPr>
            <w:r>
              <w:rPr>
                <w:color w:val="222222"/>
                <w:sz w:val="19"/>
                <w:szCs w:val="19"/>
              </w:rPr>
              <w:t xml:space="preserve">Confirm all mandatory documents verified and intake stage complete.</w:t>
            </w:r>
          </w:p>
        </w:tc>
      </w:tr>
    </w:tbl>
    <w:p>
      <w:pPr>
        <w:spacing w:after="80"/>
      </w:pPr>
    </w:p>
    <w:p>
      <w:pPr>
        <w:pStyle w:val="Heading3"/>
        <w:spacing w:after="90" w:before="200"/>
      </w:pPr>
      <w:r>
        <w:rPr>
          <w:b/>
          <w:bCs/>
          <w:color w:val="1F7A8C"/>
          <w:sz w:val="23"/>
          <w:szCs w:val="23"/>
        </w:rPr>
        <w:t xml:space="preserve">Stages 11–16 — Government processing pipeline</w:t>
      </w:r>
    </w:p>
    <w:tbl>
      <w:tblPr>
        <w:tblW w:type="pct" w:w="100%"/>
        <w:tblBorders>
          <w:top w:val="single" w:color="C9D4E6" w:sz="4"/>
          <w:left w:val="single" w:color="C9D4E6" w:sz="4"/>
          <w:bottom w:val="single" w:color="C9D4E6" w:sz="4"/>
          <w:right w:val="single" w:color="C9D4E6" w:sz="4"/>
          <w:insideH w:val="single" w:color="DCE3EF" w:sz="2"/>
          <w:insideV w:val="single" w:color="DCE3EF" w:sz="2"/>
        </w:tblBorders>
      </w:tblPr>
      <w:tblGrid>
        <w:gridCol w:w="100"/>
        <w:gridCol w:w="100"/>
        <w:gridCol w:w="100"/>
        <w:gridCol w:w="100"/>
        <w:gridCol w:w="100"/>
      </w:tblGrid>
      <w:tr>
        <w:trPr>
          <w:tblHeader/>
        </w:trPr>
        <w:tc>
          <w:tcPr>
            <w:tcW w:type="pct" w:w="4%"/>
            <w:shd w:fill="1F3864" w:color="auto" w:val="clear"/>
            <w:tcMar>
              <w:top w:type="dxa" w:w="60"/>
              <w:left w:type="dxa" w:w="90"/>
              <w:bottom w:type="dxa" w:w="60"/>
              <w:right w:type="dxa" w:w="90"/>
            </w:tcMar>
          </w:tcPr>
          <w:p>
            <w:pPr>
              <w:spacing w:after="30" w:before="40"/>
            </w:pPr>
            <w:r>
              <w:rPr>
                <w:b/>
                <w:bCs/>
                <w:color w:val="FFFFFF"/>
                <w:sz w:val="19"/>
                <w:szCs w:val="19"/>
              </w:rPr>
              <w:t xml:space="preserve">#</w:t>
            </w:r>
          </w:p>
        </w:tc>
        <w:tc>
          <w:tcPr>
            <w:tcW w:type="pct" w:w="20%"/>
            <w:shd w:fill="1F3864" w:color="auto" w:val="clear"/>
            <w:tcMar>
              <w:top w:type="dxa" w:w="60"/>
              <w:left w:type="dxa" w:w="90"/>
              <w:bottom w:type="dxa" w:w="60"/>
              <w:right w:type="dxa" w:w="90"/>
            </w:tcMar>
          </w:tcPr>
          <w:p>
            <w:pPr>
              <w:spacing w:after="30" w:before="40"/>
            </w:pPr>
            <w:r>
              <w:rPr>
                <w:b/>
                <w:bCs/>
                <w:color w:val="FFFFFF"/>
                <w:sz w:val="19"/>
                <w:szCs w:val="19"/>
              </w:rPr>
              <w:t xml:space="preserve">Stage (Gov section)</w:t>
            </w:r>
          </w:p>
        </w:tc>
        <w:tc>
          <w:tcPr>
            <w:tcW w:type="pct" w:w="26%"/>
            <w:shd w:fill="1F3864" w:color="auto" w:val="clear"/>
            <w:tcMar>
              <w:top w:type="dxa" w:w="60"/>
              <w:left w:type="dxa" w:w="90"/>
              <w:bottom w:type="dxa" w:w="60"/>
              <w:right w:type="dxa" w:w="90"/>
            </w:tcMar>
          </w:tcPr>
          <w:p>
            <w:pPr>
              <w:spacing w:after="30" w:before="40"/>
            </w:pPr>
            <w:r>
              <w:rPr>
                <w:b/>
                <w:bCs/>
                <w:color w:val="FFFFFF"/>
                <w:sz w:val="19"/>
                <w:szCs w:val="19"/>
              </w:rPr>
              <w:t xml:space="preserve">Sponsor</w:t>
            </w:r>
          </w:p>
        </w:tc>
        <w:tc>
          <w:tcPr>
            <w:tcW w:type="pct" w:w="26%"/>
            <w:shd w:fill="1F3864" w:color="auto" w:val="clear"/>
            <w:tcMar>
              <w:top w:type="dxa" w:w="60"/>
              <w:left w:type="dxa" w:w="90"/>
              <w:bottom w:type="dxa" w:w="60"/>
              <w:right w:type="dxa" w:w="90"/>
            </w:tcMar>
          </w:tcPr>
          <w:p>
            <w:pPr>
              <w:spacing w:after="30" w:before="40"/>
            </w:pPr>
            <w:r>
              <w:rPr>
                <w:b/>
                <w:bCs/>
                <w:color w:val="FFFFFF"/>
                <w:sz w:val="19"/>
                <w:szCs w:val="19"/>
              </w:rPr>
              <w:t xml:space="preserve">Caseworker</w:t>
            </w:r>
          </w:p>
        </w:tc>
        <w:tc>
          <w:tcPr>
            <w:tcW w:type="pct" w:w="24%"/>
            <w:shd w:fill="1F3864" w:color="auto" w:val="clear"/>
            <w:tcMar>
              <w:top w:type="dxa" w:w="60"/>
              <w:left w:type="dxa" w:w="90"/>
              <w:bottom w:type="dxa" w:w="60"/>
              <w:right w:type="dxa" w:w="90"/>
            </w:tcMar>
          </w:tcPr>
          <w:p>
            <w:pPr>
              <w:spacing w:after="30" w:before="40"/>
            </w:pPr>
            <w:r>
              <w:rPr>
                <w:b/>
                <w:bCs/>
                <w:color w:val="FFFFFF"/>
                <w:sz w:val="19"/>
                <w:szCs w:val="19"/>
              </w:rPr>
              <w:t xml:space="preserve">Admin</w:t>
            </w:r>
          </w:p>
        </w:tc>
      </w:tr>
      <w:tr>
        <w:tc>
          <w:tcPr>
            <w:tcW w:type="pct" w:w="4%"/>
            <w:tcMar>
              <w:top w:type="dxa" w:w="60"/>
              <w:left w:type="dxa" w:w="90"/>
              <w:bottom w:type="dxa" w:w="60"/>
              <w:right w:type="dxa" w:w="90"/>
            </w:tcMar>
          </w:tcPr>
          <w:p>
            <w:pPr>
              <w:spacing w:after="30" w:before="40"/>
            </w:pPr>
            <w:r>
              <w:rPr>
                <w:color w:val="222222"/>
                <w:sz w:val="19"/>
                <w:szCs w:val="19"/>
              </w:rPr>
              <w:t xml:space="preserve">11</w:t>
            </w:r>
          </w:p>
        </w:tc>
        <w:tc>
          <w:tcPr>
            <w:tcW w:type="pct" w:w="20%"/>
            <w:tcMar>
              <w:top w:type="dxa" w:w="60"/>
              <w:left w:type="dxa" w:w="90"/>
              <w:bottom w:type="dxa" w:w="60"/>
              <w:right w:type="dxa" w:w="90"/>
            </w:tcMar>
          </w:tcPr>
          <w:p>
            <w:pPr>
              <w:spacing w:after="30" w:before="40"/>
            </w:pPr>
            <w:r>
              <w:rPr>
                <w:color w:val="222222"/>
                <w:sz w:val="19"/>
                <w:szCs w:val="19"/>
              </w:rPr>
              <w:t xml:space="preserve">Sponsor Information Provision</w:t>
            </w:r>
          </w:p>
          <w:p>
            <w:pPr>
              <w:spacing w:after="30" w:before="0"/>
            </w:pPr>
            <w:r>
              <w:rPr>
                <w:color w:val="222222"/>
                <w:sz w:val="19"/>
                <w:szCs w:val="19"/>
              </w:rPr>
              <w:t xml:space="preserve">(Government Prep)</w:t>
            </w:r>
          </w:p>
        </w:tc>
        <w:tc>
          <w:tcPr>
            <w:tcW w:type="pct" w:w="26%"/>
            <w:tcMar>
              <w:top w:type="dxa" w:w="60"/>
              <w:left w:type="dxa" w:w="90"/>
              <w:bottom w:type="dxa" w:w="60"/>
              <w:right w:type="dxa" w:w="90"/>
            </w:tcMar>
          </w:tcPr>
          <w:p>
            <w:pPr>
              <w:spacing w:after="30" w:before="40"/>
            </w:pPr>
            <w:r>
              <w:rPr>
                <w:color w:val="222222"/>
                <w:sz w:val="19"/>
                <w:szCs w:val="19"/>
              </w:rPr>
              <w:t xml:space="preserve">Confirm all details, personnel and documents are accurate before portal submission.</w:t>
            </w:r>
          </w:p>
        </w:tc>
        <w:tc>
          <w:tcPr>
            <w:tcW w:type="pct" w:w="26%"/>
            <w:tcMar>
              <w:top w:type="dxa" w:w="60"/>
              <w:left w:type="dxa" w:w="90"/>
              <w:bottom w:type="dxa" w:w="60"/>
              <w:right w:type="dxa" w:w="90"/>
            </w:tcMar>
          </w:tcPr>
          <w:p>
            <w:pPr>
              <w:spacing w:after="30" w:before="40"/>
            </w:pPr>
            <w:r>
              <w:rPr>
                <w:color w:val="222222"/>
                <w:sz w:val="19"/>
                <w:szCs w:val="19"/>
              </w:rPr>
              <w:t xml:space="preserve">Validate completeness of the information pack; confirm readiness for portal entry.</w:t>
            </w:r>
          </w:p>
        </w:tc>
        <w:tc>
          <w:tcPr>
            <w:tcW w:type="pct" w:w="24%"/>
            <w:tcMar>
              <w:top w:type="dxa" w:w="60"/>
              <w:left w:type="dxa" w:w="90"/>
              <w:bottom w:type="dxa" w:w="60"/>
              <w:right w:type="dxa" w:w="90"/>
            </w:tcMar>
          </w:tcPr>
          <w:p>
            <w:pPr>
              <w:spacing w:after="30" w:before="40"/>
            </w:pPr>
            <w:r>
              <w:rPr>
                <w:color w:val="222222"/>
                <w:sz w:val="19"/>
                <w:szCs w:val="19"/>
              </w:rPr>
              <w:t xml:space="preserve">Authorise the information pack for government portal submission.</w:t>
            </w:r>
          </w:p>
        </w:tc>
      </w:tr>
      <w:tr>
        <w:tc>
          <w:tcPr>
            <w:tcW w:type="pct" w:w="4%"/>
            <w:shd w:fill="F4F6FB" w:color="auto" w:val="clear"/>
            <w:tcMar>
              <w:top w:type="dxa" w:w="60"/>
              <w:left w:type="dxa" w:w="90"/>
              <w:bottom w:type="dxa" w:w="60"/>
              <w:right w:type="dxa" w:w="90"/>
            </w:tcMar>
          </w:tcPr>
          <w:p>
            <w:pPr>
              <w:spacing w:after="30" w:before="40"/>
            </w:pPr>
            <w:r>
              <w:rPr>
                <w:color w:val="222222"/>
                <w:sz w:val="19"/>
                <w:szCs w:val="19"/>
              </w:rPr>
              <w:t xml:space="preserve">12</w:t>
            </w:r>
          </w:p>
        </w:tc>
        <w:tc>
          <w:tcPr>
            <w:tcW w:type="pct" w:w="20%"/>
            <w:shd w:fill="F4F6FB" w:color="auto" w:val="clear"/>
            <w:tcMar>
              <w:top w:type="dxa" w:w="60"/>
              <w:left w:type="dxa" w:w="90"/>
              <w:bottom w:type="dxa" w:w="60"/>
              <w:right w:type="dxa" w:w="90"/>
            </w:tcMar>
          </w:tcPr>
          <w:p>
            <w:pPr>
              <w:spacing w:after="30" w:before="40"/>
            </w:pPr>
            <w:r>
              <w:rPr>
                <w:color w:val="222222"/>
                <w:sz w:val="19"/>
                <w:szCs w:val="19"/>
              </w:rPr>
              <w:t xml:space="preserve">Government SMS Registration</w:t>
            </w:r>
          </w:p>
          <w:p>
            <w:pPr>
              <w:spacing w:after="30" w:before="0"/>
            </w:pPr>
            <w:r>
              <w:rPr>
                <w:color w:val="222222"/>
                <w:sz w:val="19"/>
                <w:szCs w:val="19"/>
              </w:rPr>
              <w:t xml:space="preserve">(Government Prep)</w:t>
            </w:r>
          </w:p>
        </w:tc>
        <w:tc>
          <w:tcPr>
            <w:tcW w:type="pct" w:w="26%"/>
            <w:shd w:fill="F4F6FB" w:color="auto" w:val="clear"/>
            <w:tcMar>
              <w:top w:type="dxa" w:w="60"/>
              <w:left w:type="dxa" w:w="90"/>
              <w:bottom w:type="dxa" w:w="60"/>
              <w:right w:type="dxa" w:w="90"/>
            </w:tcMar>
          </w:tcPr>
          <w:p>
            <w:pPr>
              <w:spacing w:after="30" w:before="40"/>
            </w:pPr>
            <w:r>
              <w:rPr>
                <w:color w:val="222222"/>
                <w:sz w:val="19"/>
                <w:szCs w:val="19"/>
              </w:rPr>
              <w:t xml:space="preserve">Await confirmation your organisation has been registered on the UKVI SMS.</w:t>
            </w:r>
          </w:p>
        </w:tc>
        <w:tc>
          <w:tcPr>
            <w:tcW w:type="pct" w:w="26%"/>
            <w:shd w:fill="F4F6FB" w:color="auto" w:val="clear"/>
            <w:tcMar>
              <w:top w:type="dxa" w:w="60"/>
              <w:left w:type="dxa" w:w="90"/>
              <w:bottom w:type="dxa" w:w="60"/>
              <w:right w:type="dxa" w:w="90"/>
            </w:tcMar>
          </w:tcPr>
          <w:p>
            <w:pPr>
              <w:spacing w:after="30" w:before="40"/>
            </w:pPr>
            <w:r>
              <w:rPr>
                <w:color w:val="222222"/>
                <w:sz w:val="19"/>
                <w:szCs w:val="19"/>
              </w:rPr>
              <w:t xml:space="preserve">Register the sponsor on the SMS portal; obtain SMS username and registration reference.</w:t>
            </w:r>
          </w:p>
        </w:tc>
        <w:tc>
          <w:tcPr>
            <w:tcW w:type="pct" w:w="24%"/>
            <w:shd w:fill="F4F6FB" w:color="auto" w:val="clear"/>
            <w:tcMar>
              <w:top w:type="dxa" w:w="60"/>
              <w:left w:type="dxa" w:w="90"/>
              <w:bottom w:type="dxa" w:w="60"/>
              <w:right w:type="dxa" w:w="90"/>
            </w:tcMar>
          </w:tcPr>
          <w:p>
            <w:pPr>
              <w:spacing w:after="30" w:before="40"/>
            </w:pPr>
            <w:r>
              <w:rPr>
                <w:color w:val="222222"/>
                <w:sz w:val="19"/>
                <w:szCs w:val="19"/>
              </w:rPr>
              <w:t xml:space="preserve">Verify the SMS registration details and record the reference number.</w:t>
            </w:r>
          </w:p>
        </w:tc>
      </w:tr>
      <w:tr>
        <w:tc>
          <w:tcPr>
            <w:tcW w:type="pct" w:w="4%"/>
            <w:tcMar>
              <w:top w:type="dxa" w:w="60"/>
              <w:left w:type="dxa" w:w="90"/>
              <w:bottom w:type="dxa" w:w="60"/>
              <w:right w:type="dxa" w:w="90"/>
            </w:tcMar>
          </w:tcPr>
          <w:p>
            <w:pPr>
              <w:spacing w:after="30" w:before="40"/>
            </w:pPr>
            <w:r>
              <w:rPr>
                <w:color w:val="222222"/>
                <w:sz w:val="19"/>
                <w:szCs w:val="19"/>
              </w:rPr>
              <w:t xml:space="preserve">13</w:t>
            </w:r>
          </w:p>
        </w:tc>
        <w:tc>
          <w:tcPr>
            <w:tcW w:type="pct" w:w="20%"/>
            <w:tcMar>
              <w:top w:type="dxa" w:w="60"/>
              <w:left w:type="dxa" w:w="90"/>
              <w:bottom w:type="dxa" w:w="60"/>
              <w:right w:type="dxa" w:w="90"/>
            </w:tcMar>
          </w:tcPr>
          <w:p>
            <w:pPr>
              <w:spacing w:after="30" w:before="40"/>
            </w:pPr>
            <w:r>
              <w:rPr>
                <w:color w:val="222222"/>
                <w:sz w:val="19"/>
                <w:szCs w:val="19"/>
              </w:rPr>
              <w:t xml:space="preserve">Sponsor Portal Onboarding</w:t>
            </w:r>
          </w:p>
          <w:p>
            <w:pPr>
              <w:spacing w:after="30" w:before="0"/>
            </w:pPr>
            <w:r>
              <w:rPr>
                <w:color w:val="222222"/>
                <w:sz w:val="19"/>
                <w:szCs w:val="19"/>
              </w:rPr>
              <w:t xml:space="preserve">(Government Prep)</w:t>
            </w:r>
          </w:p>
        </w:tc>
        <w:tc>
          <w:tcPr>
            <w:tcW w:type="pct" w:w="26%"/>
            <w:tcMar>
              <w:top w:type="dxa" w:w="60"/>
              <w:left w:type="dxa" w:w="90"/>
              <w:bottom w:type="dxa" w:w="60"/>
              <w:right w:type="dxa" w:w="90"/>
            </w:tcMar>
          </w:tcPr>
          <w:p>
            <w:pPr>
              <w:spacing w:after="30" w:before="40"/>
            </w:pPr>
            <w:r>
              <w:rPr>
                <w:color w:val="222222"/>
                <w:sz w:val="19"/>
                <w:szCs w:val="19"/>
              </w:rPr>
              <w:t xml:space="preserve">Log in to the UKVI SMS using the credentials provided and confirm access.</w:t>
            </w:r>
          </w:p>
        </w:tc>
        <w:tc>
          <w:tcPr>
            <w:tcW w:type="pct" w:w="26%"/>
            <w:tcMar>
              <w:top w:type="dxa" w:w="60"/>
              <w:left w:type="dxa" w:w="90"/>
              <w:bottom w:type="dxa" w:w="60"/>
              <w:right w:type="dxa" w:w="90"/>
            </w:tcMar>
          </w:tcPr>
          <w:p>
            <w:pPr>
              <w:spacing w:after="30" w:before="40"/>
            </w:pPr>
            <w:r>
              <w:rPr>
                <w:color w:val="222222"/>
                <w:sz w:val="19"/>
                <w:szCs w:val="19"/>
              </w:rPr>
              <w:t xml:space="preserve">Guide the sponsor through SMS login; confirm they can access their account.</w:t>
            </w:r>
          </w:p>
        </w:tc>
        <w:tc>
          <w:tcPr>
            <w:tcW w:type="pct" w:w="24%"/>
            <w:tcMar>
              <w:top w:type="dxa" w:w="60"/>
              <w:left w:type="dxa" w:w="90"/>
              <w:bottom w:type="dxa" w:w="60"/>
              <w:right w:type="dxa" w:w="90"/>
            </w:tcMar>
          </w:tcPr>
          <w:p>
            <w:pPr>
              <w:spacing w:after="30" w:before="40"/>
            </w:pPr>
            <w:r>
              <w:rPr>
                <w:color w:val="222222"/>
                <w:sz w:val="19"/>
                <w:szCs w:val="19"/>
              </w:rPr>
              <w:t xml:space="preserve">Record that the sponsor has been successfully onboarded to the SMS portal.</w:t>
            </w:r>
          </w:p>
        </w:tc>
      </w:tr>
      <w:tr>
        <w:tc>
          <w:tcPr>
            <w:tcW w:type="pct" w:w="4%"/>
            <w:shd w:fill="F4F6FB" w:color="auto" w:val="clear"/>
            <w:tcMar>
              <w:top w:type="dxa" w:w="60"/>
              <w:left w:type="dxa" w:w="90"/>
              <w:bottom w:type="dxa" w:w="60"/>
              <w:right w:type="dxa" w:w="90"/>
            </w:tcMar>
          </w:tcPr>
          <w:p>
            <w:pPr>
              <w:spacing w:after="30" w:before="40"/>
            </w:pPr>
            <w:r>
              <w:rPr>
                <w:color w:val="222222"/>
                <w:sz w:val="19"/>
                <w:szCs w:val="19"/>
              </w:rPr>
              <w:t xml:space="preserve">14</w:t>
            </w:r>
          </w:p>
        </w:tc>
        <w:tc>
          <w:tcPr>
            <w:tcW w:type="pct" w:w="20%"/>
            <w:shd w:fill="F4F6FB" w:color="auto" w:val="clear"/>
            <w:tcMar>
              <w:top w:type="dxa" w:w="60"/>
              <w:left w:type="dxa" w:w="90"/>
              <w:bottom w:type="dxa" w:w="60"/>
              <w:right w:type="dxa" w:w="90"/>
            </w:tcMar>
          </w:tcPr>
          <w:p>
            <w:pPr>
              <w:spacing w:after="30" w:before="40"/>
            </w:pPr>
            <w:r>
              <w:rPr>
                <w:color w:val="222222"/>
                <w:sz w:val="19"/>
                <w:szCs w:val="19"/>
              </w:rPr>
              <w:t xml:space="preserve">Government Portal Credentials</w:t>
            </w:r>
          </w:p>
          <w:p>
            <w:pPr>
              <w:spacing w:after="30" w:before="0"/>
            </w:pPr>
            <w:r>
              <w:rPr>
                <w:color w:val="222222"/>
                <w:sz w:val="19"/>
                <w:szCs w:val="19"/>
              </w:rPr>
              <w:t xml:space="preserve">(Government Application)</w:t>
            </w:r>
          </w:p>
        </w:tc>
        <w:tc>
          <w:tcPr>
            <w:tcW w:type="pct" w:w="26%"/>
            <w:shd w:fill="F4F6FB" w:color="auto" w:val="clear"/>
            <w:tcMar>
              <w:top w:type="dxa" w:w="60"/>
              <w:left w:type="dxa" w:w="90"/>
              <w:bottom w:type="dxa" w:w="60"/>
              <w:right w:type="dxa" w:w="90"/>
            </w:tcMar>
          </w:tcPr>
          <w:p>
            <w:pPr>
              <w:spacing w:after="30" w:before="40"/>
            </w:pPr>
            <w:r>
              <w:rPr>
                <w:color w:val="222222"/>
                <w:sz w:val="19"/>
                <w:szCs w:val="19"/>
              </w:rPr>
              <w:t xml:space="preserve">Receive and confirm receipt of the UKVI online application portal credentials.</w:t>
            </w:r>
          </w:p>
        </w:tc>
        <w:tc>
          <w:tcPr>
            <w:tcW w:type="pct" w:w="26%"/>
            <w:shd w:fill="F4F6FB" w:color="auto" w:val="clear"/>
            <w:tcMar>
              <w:top w:type="dxa" w:w="60"/>
              <w:left w:type="dxa" w:w="90"/>
              <w:bottom w:type="dxa" w:w="60"/>
              <w:right w:type="dxa" w:w="90"/>
            </w:tcMar>
          </w:tcPr>
          <w:p>
            <w:pPr>
              <w:spacing w:after="30" w:before="40"/>
            </w:pPr>
            <w:r>
              <w:rPr>
                <w:color w:val="222222"/>
                <w:sz w:val="19"/>
                <w:szCs w:val="19"/>
              </w:rPr>
              <w:t xml:space="preserve">Generate the UKVI portal user ID and password; share securely with the sponsor.</w:t>
            </w:r>
          </w:p>
        </w:tc>
        <w:tc>
          <w:tcPr>
            <w:tcW w:type="pct" w:w="24%"/>
            <w:shd w:fill="F4F6FB" w:color="auto" w:val="clear"/>
            <w:tcMar>
              <w:top w:type="dxa" w:w="60"/>
              <w:left w:type="dxa" w:w="90"/>
              <w:bottom w:type="dxa" w:w="60"/>
              <w:right w:type="dxa" w:w="90"/>
            </w:tcMar>
          </w:tcPr>
          <w:p>
            <w:pPr>
              <w:spacing w:after="30" w:before="40"/>
            </w:pPr>
            <w:r>
              <w:rPr>
                <w:color w:val="222222"/>
                <w:sz w:val="19"/>
                <w:szCs w:val="19"/>
              </w:rPr>
              <w:t xml:space="preserve">Confirm credentials generated and securely transmitted.</w:t>
            </w:r>
          </w:p>
        </w:tc>
      </w:tr>
      <w:tr>
        <w:tc>
          <w:tcPr>
            <w:tcW w:type="pct" w:w="4%"/>
            <w:tcMar>
              <w:top w:type="dxa" w:w="60"/>
              <w:left w:type="dxa" w:w="90"/>
              <w:bottom w:type="dxa" w:w="60"/>
              <w:right w:type="dxa" w:w="90"/>
            </w:tcMar>
          </w:tcPr>
          <w:p>
            <w:pPr>
              <w:spacing w:after="30" w:before="40"/>
            </w:pPr>
            <w:r>
              <w:rPr>
                <w:color w:val="222222"/>
                <w:sz w:val="19"/>
                <w:szCs w:val="19"/>
              </w:rPr>
              <w:t xml:space="preserve">15</w:t>
            </w:r>
          </w:p>
        </w:tc>
        <w:tc>
          <w:tcPr>
            <w:tcW w:type="pct" w:w="20%"/>
            <w:tcMar>
              <w:top w:type="dxa" w:w="60"/>
              <w:left w:type="dxa" w:w="90"/>
              <w:bottom w:type="dxa" w:w="60"/>
              <w:right w:type="dxa" w:w="90"/>
            </w:tcMar>
          </w:tcPr>
          <w:p>
            <w:pPr>
              <w:spacing w:after="30" w:before="40"/>
            </w:pPr>
            <w:r>
              <w:rPr>
                <w:color w:val="222222"/>
                <w:sz w:val="19"/>
                <w:szCs w:val="19"/>
              </w:rPr>
              <w:t xml:space="preserve">Government Application Forms</w:t>
            </w:r>
          </w:p>
          <w:p>
            <w:pPr>
              <w:spacing w:after="30" w:before="0"/>
            </w:pPr>
            <w:r>
              <w:rPr>
                <w:color w:val="222222"/>
                <w:sz w:val="19"/>
                <w:szCs w:val="19"/>
              </w:rPr>
              <w:t xml:space="preserve">(Government Application)</w:t>
            </w:r>
          </w:p>
        </w:tc>
        <w:tc>
          <w:tcPr>
            <w:tcW w:type="pct" w:w="26%"/>
            <w:tcMar>
              <w:top w:type="dxa" w:w="60"/>
              <w:left w:type="dxa" w:w="90"/>
              <w:bottom w:type="dxa" w:w="60"/>
              <w:right w:type="dxa" w:w="90"/>
            </w:tcMar>
          </w:tcPr>
          <w:p>
            <w:pPr>
              <w:spacing w:after="30" w:before="40"/>
            </w:pPr>
            <w:r>
              <w:rPr>
                <w:color w:val="222222"/>
                <w:sz w:val="19"/>
                <w:szCs w:val="19"/>
              </w:rPr>
              <w:t xml:space="preserve">Log in to the UKVI portal and complete the online application forms.</w:t>
            </w:r>
          </w:p>
        </w:tc>
        <w:tc>
          <w:tcPr>
            <w:tcW w:type="pct" w:w="26%"/>
            <w:tcMar>
              <w:top w:type="dxa" w:w="60"/>
              <w:left w:type="dxa" w:w="90"/>
              <w:bottom w:type="dxa" w:w="60"/>
              <w:right w:type="dxa" w:w="90"/>
            </w:tcMar>
          </w:tcPr>
          <w:p>
            <w:pPr>
              <w:spacing w:after="30" w:before="40"/>
            </w:pPr>
            <w:r>
              <w:rPr>
                <w:color w:val="222222"/>
                <w:sz w:val="19"/>
                <w:szCs w:val="19"/>
              </w:rPr>
              <w:t xml:space="preserve">Review and verify all form entries; ensure declarations and data are correct.</w:t>
            </w:r>
          </w:p>
        </w:tc>
        <w:tc>
          <w:tcPr>
            <w:tcW w:type="pct" w:w="24%"/>
            <w:tcMar>
              <w:top w:type="dxa" w:w="60"/>
              <w:left w:type="dxa" w:w="90"/>
              <w:bottom w:type="dxa" w:w="60"/>
              <w:right w:type="dxa" w:w="90"/>
            </w:tcMar>
          </w:tcPr>
          <w:p>
            <w:pPr>
              <w:spacing w:after="30" w:before="40"/>
            </w:pPr>
            <w:r>
              <w:rPr>
                <w:color w:val="222222"/>
                <w:sz w:val="19"/>
                <w:szCs w:val="19"/>
              </w:rPr>
              <w:t xml:space="preserve">Carry out a final QA check of the completed government application forms.</w:t>
            </w:r>
          </w:p>
        </w:tc>
      </w:tr>
      <w:tr>
        <w:tc>
          <w:tcPr>
            <w:tcW w:type="pct" w:w="4%"/>
            <w:shd w:fill="F4F6FB" w:color="auto" w:val="clear"/>
            <w:tcMar>
              <w:top w:type="dxa" w:w="60"/>
              <w:left w:type="dxa" w:w="90"/>
              <w:bottom w:type="dxa" w:w="60"/>
              <w:right w:type="dxa" w:w="90"/>
            </w:tcMar>
          </w:tcPr>
          <w:p>
            <w:pPr>
              <w:spacing w:after="30" w:before="40"/>
            </w:pPr>
            <w:r>
              <w:rPr>
                <w:color w:val="222222"/>
                <w:sz w:val="19"/>
                <w:szCs w:val="19"/>
              </w:rPr>
              <w:t xml:space="preserve">16</w:t>
            </w:r>
          </w:p>
        </w:tc>
        <w:tc>
          <w:tcPr>
            <w:tcW w:type="pct" w:w="20%"/>
            <w:shd w:fill="F4F6FB" w:color="auto" w:val="clear"/>
            <w:tcMar>
              <w:top w:type="dxa" w:w="60"/>
              <w:left w:type="dxa" w:w="90"/>
              <w:bottom w:type="dxa" w:w="60"/>
              <w:right w:type="dxa" w:w="90"/>
            </w:tcMar>
          </w:tcPr>
          <w:p>
            <w:pPr>
              <w:spacing w:after="30" w:before="40"/>
            </w:pPr>
            <w:r>
              <w:rPr>
                <w:color w:val="222222"/>
                <w:sz w:val="19"/>
                <w:szCs w:val="19"/>
              </w:rPr>
              <w:t xml:space="preserve">Government Submission</w:t>
            </w:r>
          </w:p>
          <w:p>
            <w:pPr>
              <w:spacing w:after="30" w:before="0"/>
            </w:pPr>
            <w:r>
              <w:rPr>
                <w:color w:val="222222"/>
                <w:sz w:val="19"/>
                <w:szCs w:val="19"/>
              </w:rPr>
              <w:t xml:space="preserve">(Government Application)</w:t>
            </w:r>
          </w:p>
        </w:tc>
        <w:tc>
          <w:tcPr>
            <w:tcW w:type="pct" w:w="26%"/>
            <w:shd w:fill="F4F6FB" w:color="auto" w:val="clear"/>
            <w:tcMar>
              <w:top w:type="dxa" w:w="60"/>
              <w:left w:type="dxa" w:w="90"/>
              <w:bottom w:type="dxa" w:w="60"/>
              <w:right w:type="dxa" w:w="90"/>
            </w:tcMar>
          </w:tcPr>
          <w:p>
            <w:pPr>
              <w:spacing w:after="30" w:before="40"/>
            </w:pPr>
            <w:r>
              <w:rPr>
                <w:color w:val="222222"/>
                <w:sz w:val="19"/>
                <w:szCs w:val="19"/>
              </w:rPr>
              <w:t xml:space="preserve">Confirm submission and note the government submission reference number.</w:t>
            </w:r>
          </w:p>
        </w:tc>
        <w:tc>
          <w:tcPr>
            <w:tcW w:type="pct" w:w="26%"/>
            <w:shd w:fill="F4F6FB" w:color="auto" w:val="clear"/>
            <w:tcMar>
              <w:top w:type="dxa" w:w="60"/>
              <w:left w:type="dxa" w:w="90"/>
              <w:bottom w:type="dxa" w:w="60"/>
              <w:right w:type="dxa" w:w="90"/>
            </w:tcMar>
          </w:tcPr>
          <w:p>
            <w:pPr>
              <w:spacing w:after="30" w:before="40"/>
            </w:pPr>
            <w:r>
              <w:rPr>
                <w:color w:val="222222"/>
                <w:sz w:val="19"/>
                <w:szCs w:val="19"/>
              </w:rPr>
              <w:t xml:space="preserve">Submit the completed application to UKVI; record the submission reference and date.</w:t>
            </w:r>
          </w:p>
        </w:tc>
        <w:tc>
          <w:tcPr>
            <w:tcW w:type="pct" w:w="24%"/>
            <w:shd w:fill="F4F6FB" w:color="auto" w:val="clear"/>
            <w:tcMar>
              <w:top w:type="dxa" w:w="60"/>
              <w:left w:type="dxa" w:w="90"/>
              <w:bottom w:type="dxa" w:w="60"/>
              <w:right w:type="dxa" w:w="90"/>
            </w:tcMar>
          </w:tcPr>
          <w:p>
            <w:pPr>
              <w:spacing w:after="30" w:before="40"/>
            </w:pPr>
            <w:r>
              <w:rPr>
                <w:color w:val="222222"/>
                <w:sz w:val="19"/>
                <w:szCs w:val="19"/>
              </w:rPr>
              <w:t xml:space="preserve">Record the government submission reference, date and fee payment confirmation.</w:t>
            </w:r>
          </w:p>
        </w:tc>
      </w:tr>
    </w:tbl>
    <w:p>
      <w:pPr>
        <w:spacing w:after="80"/>
      </w:pPr>
    </w:p>
    <w:p>
      <w:pPr>
        <w:pStyle w:val="Heading3"/>
        <w:spacing w:after="90" w:before="200"/>
      </w:pPr>
      <w:r>
        <w:rPr>
          <w:b/>
          <w:bCs/>
          <w:color w:val="1F7A8C"/>
          <w:sz w:val="23"/>
          <w:szCs w:val="23"/>
        </w:rPr>
        <w:t xml:space="preserve">Stages 17–18 — Submission &amp; outcome</w:t>
      </w:r>
    </w:p>
    <w:tbl>
      <w:tblPr>
        <w:tblW w:type="pct" w:w="100%"/>
        <w:tblBorders>
          <w:top w:val="single" w:color="C9D4E6" w:sz="4"/>
          <w:left w:val="single" w:color="C9D4E6" w:sz="4"/>
          <w:bottom w:val="single" w:color="C9D4E6" w:sz="4"/>
          <w:right w:val="single" w:color="C9D4E6" w:sz="4"/>
          <w:insideH w:val="single" w:color="DCE3EF" w:sz="2"/>
          <w:insideV w:val="single" w:color="DCE3EF" w:sz="2"/>
        </w:tblBorders>
      </w:tblPr>
      <w:tblGrid>
        <w:gridCol w:w="100"/>
        <w:gridCol w:w="100"/>
        <w:gridCol w:w="100"/>
        <w:gridCol w:w="100"/>
        <w:gridCol w:w="100"/>
      </w:tblGrid>
      <w:tr>
        <w:trPr>
          <w:tblHeader/>
        </w:trPr>
        <w:tc>
          <w:tcPr>
            <w:tcW w:type="pct" w:w="4%"/>
            <w:shd w:fill="1F3864" w:color="auto" w:val="clear"/>
            <w:tcMar>
              <w:top w:type="dxa" w:w="60"/>
              <w:left w:type="dxa" w:w="90"/>
              <w:bottom w:type="dxa" w:w="60"/>
              <w:right w:type="dxa" w:w="90"/>
            </w:tcMar>
          </w:tcPr>
          <w:p>
            <w:pPr>
              <w:spacing w:after="30" w:before="40"/>
            </w:pPr>
            <w:r>
              <w:rPr>
                <w:b/>
                <w:bCs/>
                <w:color w:val="FFFFFF"/>
                <w:sz w:val="19"/>
                <w:szCs w:val="19"/>
              </w:rPr>
              <w:t xml:space="preserve">#</w:t>
            </w:r>
          </w:p>
        </w:tc>
        <w:tc>
          <w:tcPr>
            <w:tcW w:type="pct" w:w="20%"/>
            <w:shd w:fill="1F3864" w:color="auto" w:val="clear"/>
            <w:tcMar>
              <w:top w:type="dxa" w:w="60"/>
              <w:left w:type="dxa" w:w="90"/>
              <w:bottom w:type="dxa" w:w="60"/>
              <w:right w:type="dxa" w:w="90"/>
            </w:tcMar>
          </w:tcPr>
          <w:p>
            <w:pPr>
              <w:spacing w:after="30" w:before="40"/>
            </w:pPr>
            <w:r>
              <w:rPr>
                <w:b/>
                <w:bCs/>
                <w:color w:val="FFFFFF"/>
                <w:sz w:val="19"/>
                <w:szCs w:val="19"/>
              </w:rPr>
              <w:t xml:space="preserve">Stage (Gov section)</w:t>
            </w:r>
          </w:p>
        </w:tc>
        <w:tc>
          <w:tcPr>
            <w:tcW w:type="pct" w:w="26%"/>
            <w:shd w:fill="1F3864" w:color="auto" w:val="clear"/>
            <w:tcMar>
              <w:top w:type="dxa" w:w="60"/>
              <w:left w:type="dxa" w:w="90"/>
              <w:bottom w:type="dxa" w:w="60"/>
              <w:right w:type="dxa" w:w="90"/>
            </w:tcMar>
          </w:tcPr>
          <w:p>
            <w:pPr>
              <w:spacing w:after="30" w:before="40"/>
            </w:pPr>
            <w:r>
              <w:rPr>
                <w:b/>
                <w:bCs/>
                <w:color w:val="FFFFFF"/>
                <w:sz w:val="19"/>
                <w:szCs w:val="19"/>
              </w:rPr>
              <w:t xml:space="preserve">Sponsor</w:t>
            </w:r>
          </w:p>
        </w:tc>
        <w:tc>
          <w:tcPr>
            <w:tcW w:type="pct" w:w="26%"/>
            <w:shd w:fill="1F3864" w:color="auto" w:val="clear"/>
            <w:tcMar>
              <w:top w:type="dxa" w:w="60"/>
              <w:left w:type="dxa" w:w="90"/>
              <w:bottom w:type="dxa" w:w="60"/>
              <w:right w:type="dxa" w:w="90"/>
            </w:tcMar>
          </w:tcPr>
          <w:p>
            <w:pPr>
              <w:spacing w:after="30" w:before="40"/>
            </w:pPr>
            <w:r>
              <w:rPr>
                <w:b/>
                <w:bCs/>
                <w:color w:val="FFFFFF"/>
                <w:sz w:val="19"/>
                <w:szCs w:val="19"/>
              </w:rPr>
              <w:t xml:space="preserve">Caseworker</w:t>
            </w:r>
          </w:p>
        </w:tc>
        <w:tc>
          <w:tcPr>
            <w:tcW w:type="pct" w:w="24%"/>
            <w:shd w:fill="1F3864" w:color="auto" w:val="clear"/>
            <w:tcMar>
              <w:top w:type="dxa" w:w="60"/>
              <w:left w:type="dxa" w:w="90"/>
              <w:bottom w:type="dxa" w:w="60"/>
              <w:right w:type="dxa" w:w="90"/>
            </w:tcMar>
          </w:tcPr>
          <w:p>
            <w:pPr>
              <w:spacing w:after="30" w:before="40"/>
            </w:pPr>
            <w:r>
              <w:rPr>
                <w:b/>
                <w:bCs/>
                <w:color w:val="FFFFFF"/>
                <w:sz w:val="19"/>
                <w:szCs w:val="19"/>
              </w:rPr>
              <w:t xml:space="preserve">Admin</w:t>
            </w:r>
          </w:p>
        </w:tc>
      </w:tr>
      <w:tr>
        <w:tc>
          <w:tcPr>
            <w:tcW w:type="pct" w:w="4%"/>
            <w:tcMar>
              <w:top w:type="dxa" w:w="60"/>
              <w:left w:type="dxa" w:w="90"/>
              <w:bottom w:type="dxa" w:w="60"/>
              <w:right w:type="dxa" w:w="90"/>
            </w:tcMar>
          </w:tcPr>
          <w:p>
            <w:pPr>
              <w:spacing w:after="30" w:before="40"/>
            </w:pPr>
            <w:r>
              <w:rPr>
                <w:color w:val="222222"/>
                <w:sz w:val="19"/>
                <w:szCs w:val="19"/>
              </w:rPr>
              <w:t xml:space="preserve">17</w:t>
            </w:r>
          </w:p>
        </w:tc>
        <w:tc>
          <w:tcPr>
            <w:tcW w:type="pct" w:w="20%"/>
            <w:tcMar>
              <w:top w:type="dxa" w:w="60"/>
              <w:left w:type="dxa" w:w="90"/>
              <w:bottom w:type="dxa" w:w="60"/>
              <w:right w:type="dxa" w:w="90"/>
            </w:tcMar>
          </w:tcPr>
          <w:p>
            <w:pPr>
              <w:spacing w:after="30" w:before="40"/>
            </w:pPr>
            <w:r>
              <w:rPr>
                <w:color w:val="222222"/>
                <w:sz w:val="19"/>
                <w:szCs w:val="19"/>
              </w:rPr>
              <w:t xml:space="preserve">Submission</w:t>
            </w:r>
          </w:p>
          <w:p>
            <w:pPr>
              <w:spacing w:after="30" w:before="0"/>
            </w:pPr>
            <w:r>
              <w:rPr>
                <w:color w:val="222222"/>
                <w:sz w:val="19"/>
                <w:szCs w:val="19"/>
              </w:rPr>
              <w:t xml:space="preserve">(Section 8)</w:t>
            </w:r>
          </w:p>
        </w:tc>
        <w:tc>
          <w:tcPr>
            <w:tcW w:type="pct" w:w="26%"/>
            <w:tcMar>
              <w:top w:type="dxa" w:w="60"/>
              <w:left w:type="dxa" w:w="90"/>
              <w:bottom w:type="dxa" w:w="60"/>
              <w:right w:type="dxa" w:w="90"/>
            </w:tcMar>
          </w:tcPr>
          <w:p>
            <w:pPr>
              <w:spacing w:after="30" w:before="40"/>
            </w:pPr>
            <w:r>
              <w:rPr>
                <w:color w:val="222222"/>
                <w:sz w:val="19"/>
                <w:szCs w:val="19"/>
              </w:rPr>
              <w:t xml:space="preserve">Acknowledge that the application has been submitted.</w:t>
            </w:r>
          </w:p>
        </w:tc>
        <w:tc>
          <w:tcPr>
            <w:tcW w:type="pct" w:w="26%"/>
            <w:tcMar>
              <w:top w:type="dxa" w:w="60"/>
              <w:left w:type="dxa" w:w="90"/>
              <w:bottom w:type="dxa" w:w="60"/>
              <w:right w:type="dxa" w:w="90"/>
            </w:tcMar>
          </w:tcPr>
          <w:p>
            <w:pPr>
              <w:spacing w:after="30" w:before="40"/>
            </w:pPr>
            <w:r>
              <w:rPr>
                <w:color w:val="222222"/>
                <w:sz w:val="19"/>
                <w:szCs w:val="19"/>
              </w:rPr>
              <w:t xml:space="preserve">Generate the submission sheet and submit to UKVI.</w:t>
            </w:r>
          </w:p>
        </w:tc>
        <w:tc>
          <w:tcPr>
            <w:tcW w:type="pct" w:w="24%"/>
            <w:tcMar>
              <w:top w:type="dxa" w:w="60"/>
              <w:left w:type="dxa" w:w="90"/>
              <w:bottom w:type="dxa" w:w="60"/>
              <w:right w:type="dxa" w:w="90"/>
            </w:tcMar>
          </w:tcPr>
          <w:p>
            <w:pPr>
              <w:spacing w:after="30" w:before="40"/>
            </w:pPr>
            <w:r>
              <w:rPr>
                <w:color w:val="222222"/>
                <w:sz w:val="19"/>
                <w:szCs w:val="19"/>
              </w:rPr>
              <w:t xml:space="preserve">Carry out a final review and authorise submission.</w:t>
            </w:r>
          </w:p>
        </w:tc>
      </w:tr>
      <w:tr>
        <w:tc>
          <w:tcPr>
            <w:tcW w:type="pct" w:w="4%"/>
            <w:shd w:fill="F4F6FB" w:color="auto" w:val="clear"/>
            <w:tcMar>
              <w:top w:type="dxa" w:w="60"/>
              <w:left w:type="dxa" w:w="90"/>
              <w:bottom w:type="dxa" w:w="60"/>
              <w:right w:type="dxa" w:w="90"/>
            </w:tcMar>
          </w:tcPr>
          <w:p>
            <w:pPr>
              <w:spacing w:after="30" w:before="40"/>
            </w:pPr>
            <w:r>
              <w:rPr>
                <w:color w:val="222222"/>
                <w:sz w:val="19"/>
                <w:szCs w:val="19"/>
              </w:rPr>
              <w:t xml:space="preserve">18</w:t>
            </w:r>
          </w:p>
        </w:tc>
        <w:tc>
          <w:tcPr>
            <w:tcW w:type="pct" w:w="20%"/>
            <w:shd w:fill="F4F6FB" w:color="auto" w:val="clear"/>
            <w:tcMar>
              <w:top w:type="dxa" w:w="60"/>
              <w:left w:type="dxa" w:w="90"/>
              <w:bottom w:type="dxa" w:w="60"/>
              <w:right w:type="dxa" w:w="90"/>
            </w:tcMar>
          </w:tcPr>
          <w:p>
            <w:pPr>
              <w:spacing w:after="30" w:before="40"/>
            </w:pPr>
            <w:r>
              <w:rPr>
                <w:color w:val="222222"/>
                <w:sz w:val="19"/>
                <w:szCs w:val="19"/>
              </w:rPr>
              <w:t xml:space="preserve">UKVI Decision &amp; Activation</w:t>
            </w:r>
          </w:p>
          <w:p>
            <w:pPr>
              <w:spacing w:after="30" w:before="0"/>
            </w:pPr>
            <w:r>
              <w:rPr>
                <w:color w:val="222222"/>
                <w:sz w:val="19"/>
                <w:szCs w:val="19"/>
              </w:rPr>
              <w:t xml:space="preserve">(Outcome)</w:t>
            </w:r>
          </w:p>
        </w:tc>
        <w:tc>
          <w:tcPr>
            <w:tcW w:type="pct" w:w="26%"/>
            <w:shd w:fill="F4F6FB" w:color="auto" w:val="clear"/>
            <w:tcMar>
              <w:top w:type="dxa" w:w="60"/>
              <w:left w:type="dxa" w:w="90"/>
              <w:bottom w:type="dxa" w:w="60"/>
              <w:right w:type="dxa" w:w="90"/>
            </w:tcMar>
          </w:tcPr>
          <w:p>
            <w:pPr>
              <w:spacing w:after="30" w:before="40"/>
            </w:pPr>
            <w:r>
              <w:rPr>
                <w:color w:val="222222"/>
                <w:sz w:val="19"/>
                <w:szCs w:val="19"/>
              </w:rPr>
              <w:t xml:space="preserve">Receive the licence and begin assigning Certificates of Sponsorship.</w:t>
            </w:r>
          </w:p>
        </w:tc>
        <w:tc>
          <w:tcPr>
            <w:tcW w:type="pct" w:w="26%"/>
            <w:shd w:fill="F4F6FB" w:color="auto" w:val="clear"/>
            <w:tcMar>
              <w:top w:type="dxa" w:w="60"/>
              <w:left w:type="dxa" w:w="90"/>
              <w:bottom w:type="dxa" w:w="60"/>
              <w:right w:type="dxa" w:w="90"/>
            </w:tcMar>
          </w:tcPr>
          <w:p>
            <w:pPr>
              <w:spacing w:after="30" w:before="40"/>
            </w:pPr>
            <w:r>
              <w:rPr>
                <w:color w:val="222222"/>
                <w:sz w:val="19"/>
                <w:szCs w:val="19"/>
              </w:rPr>
              <w:t xml:space="preserve">Coordinate any UKVI requests for further information.</w:t>
            </w:r>
          </w:p>
        </w:tc>
        <w:tc>
          <w:tcPr>
            <w:tcW w:type="pct" w:w="24%"/>
            <w:shd w:fill="F4F6FB" w:color="auto" w:val="clear"/>
            <w:tcMar>
              <w:top w:type="dxa" w:w="60"/>
              <w:left w:type="dxa" w:w="90"/>
              <w:bottom w:type="dxa" w:w="60"/>
              <w:right w:type="dxa" w:w="90"/>
            </w:tcMar>
          </w:tcPr>
          <w:p>
            <w:pPr>
              <w:spacing w:after="30" w:before="40"/>
            </w:pPr>
            <w:r>
              <w:rPr>
                <w:color w:val="222222"/>
                <w:sz w:val="19"/>
                <w:szCs w:val="19"/>
              </w:rPr>
              <w:t xml:space="preserve">Record the decision and activate the licence (SLN, issue/expiry dates).</w:t>
            </w:r>
          </w:p>
        </w:tc>
      </w:tr>
    </w:tbl>
    <w:p>
      <w:r>
        <w:br w:type="page"/>
      </w:r>
    </w:p>
    <w:p>
      <w:pPr>
        <w:pStyle w:val="Heading2"/>
        <w:spacing w:after="110" w:before="260"/>
      </w:pPr>
      <w:r>
        <w:rPr>
          <w:b/>
          <w:bCs/>
          <w:color w:val="2E5496"/>
          <w:sz w:val="26"/>
          <w:szCs w:val="26"/>
        </w:rPr>
        <w:t xml:space="preserve">4.3 The sponsor-facing application wizard (V2, 8 steps)</w:t>
      </w:r>
    </w:p>
    <w:p>
      <w:pPr>
        <w:spacing w:after="120" w:line="276"/>
      </w:pPr>
      <w:r>
        <w:rPr>
          <w:color w:val="222222"/>
          <w:sz w:val="21"/>
          <w:szCs w:val="21"/>
        </w:rPr>
        <w:t xml:space="preserve">In the portal the sponsor fills the application through an 8-step wizard that maps onto the government sections above.</w:t>
      </w:r>
    </w:p>
    <w:tbl>
      <w:tblPr>
        <w:tblW w:type="pct" w:w="100%"/>
        <w:tblBorders>
          <w:top w:val="single" w:color="C9D4E6" w:sz="4"/>
          <w:left w:val="single" w:color="C9D4E6" w:sz="4"/>
          <w:bottom w:val="single" w:color="C9D4E6" w:sz="4"/>
          <w:right w:val="single" w:color="C9D4E6" w:sz="4"/>
          <w:insideH w:val="single" w:color="DCE3EF" w:sz="2"/>
          <w:insideV w:val="single" w:color="DCE3EF" w:sz="2"/>
        </w:tblBorders>
      </w:tblPr>
      <w:tblGrid>
        <w:gridCol w:w="100"/>
        <w:gridCol w:w="100"/>
        <w:gridCol w:w="100"/>
      </w:tblGrid>
      <w:tr>
        <w:trPr>
          <w:tblHeader/>
        </w:trPr>
        <w:tc>
          <w:tcPr>
            <w:tcW w:type="pct" w:w="10%"/>
            <w:shd w:fill="1F3864" w:color="auto" w:val="clear"/>
            <w:tcMar>
              <w:top w:type="dxa" w:w="60"/>
              <w:left w:type="dxa" w:w="90"/>
              <w:bottom w:type="dxa" w:w="60"/>
              <w:right w:type="dxa" w:w="90"/>
            </w:tcMar>
          </w:tcPr>
          <w:p>
            <w:pPr>
              <w:spacing w:after="30" w:before="40"/>
            </w:pPr>
            <w:r>
              <w:rPr>
                <w:b/>
                <w:bCs/>
                <w:color w:val="FFFFFF"/>
                <w:sz w:val="19"/>
                <w:szCs w:val="19"/>
              </w:rPr>
              <w:t xml:space="preserve">Step</w:t>
            </w:r>
          </w:p>
        </w:tc>
        <w:tc>
          <w:tcPr>
            <w:tcW w:type="pct" w:w="22%"/>
            <w:shd w:fill="1F3864" w:color="auto" w:val="clear"/>
            <w:tcMar>
              <w:top w:type="dxa" w:w="60"/>
              <w:left w:type="dxa" w:w="90"/>
              <w:bottom w:type="dxa" w:w="60"/>
              <w:right w:type="dxa" w:w="90"/>
            </w:tcMar>
          </w:tcPr>
          <w:p>
            <w:pPr>
              <w:spacing w:after="30" w:before="40"/>
            </w:pPr>
            <w:r>
              <w:rPr>
                <w:b/>
                <w:bCs/>
                <w:color w:val="FFFFFF"/>
                <w:sz w:val="19"/>
                <w:szCs w:val="19"/>
              </w:rPr>
              <w:t xml:space="preserve">Title</w:t>
            </w:r>
          </w:p>
        </w:tc>
        <w:tc>
          <w:tcPr>
            <w:tcW w:type="pct" w:w="68%"/>
            <w:shd w:fill="1F3864" w:color="auto" w:val="clear"/>
            <w:tcMar>
              <w:top w:type="dxa" w:w="60"/>
              <w:left w:type="dxa" w:w="90"/>
              <w:bottom w:type="dxa" w:w="60"/>
              <w:right w:type="dxa" w:w="90"/>
            </w:tcMar>
          </w:tcPr>
          <w:p>
            <w:pPr>
              <w:spacing w:after="30" w:before="40"/>
            </w:pPr>
            <w:r>
              <w:rPr>
                <w:b/>
                <w:bCs/>
                <w:color w:val="FFFFFF"/>
                <w:sz w:val="19"/>
                <w:szCs w:val="19"/>
              </w:rPr>
              <w:t xml:space="preserve">What the sponsor provides</w:t>
            </w:r>
          </w:p>
        </w:tc>
      </w:tr>
      <w:tr>
        <w:tc>
          <w:tcPr>
            <w:tcW w:type="pct" w:w="10%"/>
            <w:tcMar>
              <w:top w:type="dxa" w:w="60"/>
              <w:left w:type="dxa" w:w="90"/>
              <w:bottom w:type="dxa" w:w="60"/>
              <w:right w:type="dxa" w:w="90"/>
            </w:tcMar>
          </w:tcPr>
          <w:p>
            <w:pPr>
              <w:spacing w:after="30" w:before="40"/>
            </w:pPr>
            <w:r>
              <w:rPr>
                <w:color w:val="222222"/>
                <w:sz w:val="19"/>
                <w:szCs w:val="19"/>
              </w:rPr>
              <w:t xml:space="preserve">Step 1</w:t>
            </w:r>
          </w:p>
        </w:tc>
        <w:tc>
          <w:tcPr>
            <w:tcW w:type="pct" w:w="22%"/>
            <w:tcMar>
              <w:top w:type="dxa" w:w="60"/>
              <w:left w:type="dxa" w:w="90"/>
              <w:bottom w:type="dxa" w:w="60"/>
              <w:right w:type="dxa" w:w="90"/>
            </w:tcMar>
          </w:tcPr>
          <w:p>
            <w:pPr>
              <w:spacing w:after="30" w:before="40"/>
            </w:pPr>
            <w:r>
              <w:rPr>
                <w:color w:val="222222"/>
                <w:sz w:val="19"/>
                <w:szCs w:val="19"/>
              </w:rPr>
              <w:t xml:space="preserve">Routes</w:t>
            </w:r>
          </w:p>
        </w:tc>
        <w:tc>
          <w:tcPr>
            <w:tcW w:type="pct" w:w="68%"/>
            <w:tcMar>
              <w:top w:type="dxa" w:w="60"/>
              <w:left w:type="dxa" w:w="90"/>
              <w:bottom w:type="dxa" w:w="60"/>
              <w:right w:type="dxa" w:w="90"/>
            </w:tcMar>
          </w:tcPr>
          <w:p>
            <w:pPr>
              <w:spacing w:after="30" w:before="40"/>
            </w:pPr>
            <w:r>
              <w:rPr>
                <w:color w:val="222222"/>
                <w:sz w:val="19"/>
                <w:szCs w:val="19"/>
              </w:rPr>
              <w:t xml:space="preserve">Select sponsorship route(s) (e.g. Skilled Worker) and declare any existing SLN.</w:t>
            </w:r>
          </w:p>
        </w:tc>
      </w:tr>
      <w:tr>
        <w:tc>
          <w:tcPr>
            <w:tcW w:type="pct" w:w="10%"/>
            <w:shd w:fill="F4F6FB" w:color="auto" w:val="clear"/>
            <w:tcMar>
              <w:top w:type="dxa" w:w="60"/>
              <w:left w:type="dxa" w:w="90"/>
              <w:bottom w:type="dxa" w:w="60"/>
              <w:right w:type="dxa" w:w="90"/>
            </w:tcMar>
          </w:tcPr>
          <w:p>
            <w:pPr>
              <w:spacing w:after="30" w:before="40"/>
            </w:pPr>
            <w:r>
              <w:rPr>
                <w:color w:val="222222"/>
                <w:sz w:val="19"/>
                <w:szCs w:val="19"/>
              </w:rPr>
              <w:t xml:space="preserve">Step 2</w:t>
            </w:r>
          </w:p>
        </w:tc>
        <w:tc>
          <w:tcPr>
            <w:tcW w:type="pct" w:w="22%"/>
            <w:shd w:fill="F4F6FB" w:color="auto" w:val="clear"/>
            <w:tcMar>
              <w:top w:type="dxa" w:w="60"/>
              <w:left w:type="dxa" w:w="90"/>
              <w:bottom w:type="dxa" w:w="60"/>
              <w:right w:type="dxa" w:w="90"/>
            </w:tcMar>
          </w:tcPr>
          <w:p>
            <w:pPr>
              <w:spacing w:after="30" w:before="40"/>
            </w:pPr>
            <w:r>
              <w:rPr>
                <w:color w:val="222222"/>
                <w:sz w:val="19"/>
                <w:szCs w:val="19"/>
              </w:rPr>
              <w:t xml:space="preserve">Organisation</w:t>
            </w:r>
          </w:p>
        </w:tc>
        <w:tc>
          <w:tcPr>
            <w:tcW w:type="pct" w:w="68%"/>
            <w:shd w:fill="F4F6FB" w:color="auto" w:val="clear"/>
            <w:tcMar>
              <w:top w:type="dxa" w:w="60"/>
              <w:left w:type="dxa" w:w="90"/>
              <w:bottom w:type="dxa" w:w="60"/>
              <w:right w:type="dxa" w:w="90"/>
            </w:tcMar>
          </w:tcPr>
          <w:p>
            <w:pPr>
              <w:spacing w:after="30" w:before="40"/>
            </w:pPr>
            <w:r>
              <w:rPr>
                <w:color w:val="222222"/>
                <w:sz w:val="19"/>
                <w:szCs w:val="19"/>
              </w:rPr>
              <w:t xml:space="preserve">Organisation profile: trading names, addresses, sector, Companies House, HMRC/PAYE.</w:t>
            </w:r>
          </w:p>
        </w:tc>
      </w:tr>
      <w:tr>
        <w:tc>
          <w:tcPr>
            <w:tcW w:type="pct" w:w="10%"/>
            <w:tcMar>
              <w:top w:type="dxa" w:w="60"/>
              <w:left w:type="dxa" w:w="90"/>
              <w:bottom w:type="dxa" w:w="60"/>
              <w:right w:type="dxa" w:w="90"/>
            </w:tcMar>
          </w:tcPr>
          <w:p>
            <w:pPr>
              <w:spacing w:after="30" w:before="40"/>
            </w:pPr>
            <w:r>
              <w:rPr>
                <w:color w:val="222222"/>
                <w:sz w:val="19"/>
                <w:szCs w:val="19"/>
              </w:rPr>
              <w:t xml:space="preserve">Step 3</w:t>
            </w:r>
          </w:p>
        </w:tc>
        <w:tc>
          <w:tcPr>
            <w:tcW w:type="pct" w:w="22%"/>
            <w:tcMar>
              <w:top w:type="dxa" w:w="60"/>
              <w:left w:type="dxa" w:w="90"/>
              <w:bottom w:type="dxa" w:w="60"/>
              <w:right w:type="dxa" w:w="90"/>
            </w:tcMar>
          </w:tcPr>
          <w:p>
            <w:pPr>
              <w:spacing w:after="30" w:before="40"/>
            </w:pPr>
            <w:r>
              <w:rPr>
                <w:color w:val="222222"/>
                <w:sz w:val="19"/>
                <w:szCs w:val="19"/>
              </w:rPr>
              <w:t xml:space="preserve">CoS Requirements</w:t>
            </w:r>
          </w:p>
        </w:tc>
        <w:tc>
          <w:tcPr>
            <w:tcW w:type="pct" w:w="68%"/>
            <w:tcMar>
              <w:top w:type="dxa" w:w="60"/>
              <w:left w:type="dxa" w:w="90"/>
              <w:bottom w:type="dxa" w:w="60"/>
              <w:right w:type="dxa" w:w="90"/>
            </w:tcMar>
          </w:tcPr>
          <w:p>
            <w:pPr>
              <w:spacing w:after="30" w:before="40"/>
            </w:pPr>
            <w:r>
              <w:rPr>
                <w:color w:val="222222"/>
                <w:sz w:val="19"/>
                <w:szCs w:val="19"/>
              </w:rPr>
              <w:t xml:space="preserve">Number of CoS needed with business justification (SOC code, salary, vacancy).</w:t>
            </w:r>
          </w:p>
        </w:tc>
      </w:tr>
      <w:tr>
        <w:tc>
          <w:tcPr>
            <w:tcW w:type="pct" w:w="10%"/>
            <w:shd w:fill="F4F6FB" w:color="auto" w:val="clear"/>
            <w:tcMar>
              <w:top w:type="dxa" w:w="60"/>
              <w:left w:type="dxa" w:w="90"/>
              <w:bottom w:type="dxa" w:w="60"/>
              <w:right w:type="dxa" w:w="90"/>
            </w:tcMar>
          </w:tcPr>
          <w:p>
            <w:pPr>
              <w:spacing w:after="30" w:before="40"/>
            </w:pPr>
            <w:r>
              <w:rPr>
                <w:color w:val="222222"/>
                <w:sz w:val="19"/>
                <w:szCs w:val="19"/>
              </w:rPr>
              <w:t xml:space="preserve">Step 4</w:t>
            </w:r>
          </w:p>
        </w:tc>
        <w:tc>
          <w:tcPr>
            <w:tcW w:type="pct" w:w="22%"/>
            <w:shd w:fill="F4F6FB" w:color="auto" w:val="clear"/>
            <w:tcMar>
              <w:top w:type="dxa" w:w="60"/>
              <w:left w:type="dxa" w:w="90"/>
              <w:bottom w:type="dxa" w:w="60"/>
              <w:right w:type="dxa" w:w="90"/>
            </w:tcMar>
          </w:tcPr>
          <w:p>
            <w:pPr>
              <w:spacing w:after="30" w:before="40"/>
            </w:pPr>
            <w:r>
              <w:rPr>
                <w:color w:val="222222"/>
                <w:sz w:val="19"/>
                <w:szCs w:val="19"/>
              </w:rPr>
              <w:t xml:space="preserve">Appendix Documents</w:t>
            </w:r>
          </w:p>
        </w:tc>
        <w:tc>
          <w:tcPr>
            <w:tcW w:type="pct" w:w="68%"/>
            <w:shd w:fill="F4F6FB" w:color="auto" w:val="clear"/>
            <w:tcMar>
              <w:top w:type="dxa" w:w="60"/>
              <w:left w:type="dxa" w:w="90"/>
              <w:bottom w:type="dxa" w:w="60"/>
              <w:right w:type="dxa" w:w="90"/>
            </w:tcMar>
          </w:tcPr>
          <w:p>
            <w:pPr>
              <w:spacing w:after="30" w:before="40"/>
            </w:pPr>
            <w:r>
              <w:rPr>
                <w:color w:val="222222"/>
                <w:sz w:val="19"/>
                <w:szCs w:val="19"/>
              </w:rPr>
              <w:t xml:space="preserve">Upload mandatory Appendix A supporting evidence.</w:t>
            </w:r>
          </w:p>
        </w:tc>
      </w:tr>
      <w:tr>
        <w:tc>
          <w:tcPr>
            <w:tcW w:type="pct" w:w="10%"/>
            <w:tcMar>
              <w:top w:type="dxa" w:w="60"/>
              <w:left w:type="dxa" w:w="90"/>
              <w:bottom w:type="dxa" w:w="60"/>
              <w:right w:type="dxa" w:w="90"/>
            </w:tcMar>
          </w:tcPr>
          <w:p>
            <w:pPr>
              <w:spacing w:after="30" w:before="40"/>
            </w:pPr>
            <w:r>
              <w:rPr>
                <w:color w:val="222222"/>
                <w:sz w:val="19"/>
                <w:szCs w:val="19"/>
              </w:rPr>
              <w:t xml:space="preserve">Step 5</w:t>
            </w:r>
          </w:p>
        </w:tc>
        <w:tc>
          <w:tcPr>
            <w:tcW w:type="pct" w:w="22%"/>
            <w:tcMar>
              <w:top w:type="dxa" w:w="60"/>
              <w:left w:type="dxa" w:w="90"/>
              <w:bottom w:type="dxa" w:w="60"/>
              <w:right w:type="dxa" w:w="90"/>
            </w:tcMar>
          </w:tcPr>
          <w:p>
            <w:pPr>
              <w:spacing w:after="30" w:before="40"/>
            </w:pPr>
            <w:r>
              <w:rPr>
                <w:color w:val="222222"/>
                <w:sz w:val="19"/>
                <w:szCs w:val="19"/>
              </w:rPr>
              <w:t xml:space="preserve">Authorising Officer</w:t>
            </w:r>
          </w:p>
        </w:tc>
        <w:tc>
          <w:tcPr>
            <w:tcW w:type="pct" w:w="68%"/>
            <w:tcMar>
              <w:top w:type="dxa" w:w="60"/>
              <w:left w:type="dxa" w:w="90"/>
              <w:bottom w:type="dxa" w:w="60"/>
              <w:right w:type="dxa" w:w="90"/>
            </w:tcMar>
          </w:tcPr>
          <w:p>
            <w:pPr>
              <w:spacing w:after="30" w:before="40"/>
            </w:pPr>
            <w:r>
              <w:rPr>
                <w:color w:val="222222"/>
                <w:sz w:val="19"/>
                <w:szCs w:val="19"/>
              </w:rPr>
              <w:t xml:space="preserve">Nominate the Authorising Officer (senior, UK-based, clean record).</w:t>
            </w:r>
          </w:p>
        </w:tc>
      </w:tr>
      <w:tr>
        <w:tc>
          <w:tcPr>
            <w:tcW w:type="pct" w:w="10%"/>
            <w:shd w:fill="F4F6FB" w:color="auto" w:val="clear"/>
            <w:tcMar>
              <w:top w:type="dxa" w:w="60"/>
              <w:left w:type="dxa" w:w="90"/>
              <w:bottom w:type="dxa" w:w="60"/>
              <w:right w:type="dxa" w:w="90"/>
            </w:tcMar>
          </w:tcPr>
          <w:p>
            <w:pPr>
              <w:spacing w:after="30" w:before="40"/>
            </w:pPr>
            <w:r>
              <w:rPr>
                <w:color w:val="222222"/>
                <w:sz w:val="19"/>
                <w:szCs w:val="19"/>
              </w:rPr>
              <w:t xml:space="preserve">Step 6</w:t>
            </w:r>
          </w:p>
        </w:tc>
        <w:tc>
          <w:tcPr>
            <w:tcW w:type="pct" w:w="22%"/>
            <w:shd w:fill="F4F6FB" w:color="auto" w:val="clear"/>
            <w:tcMar>
              <w:top w:type="dxa" w:w="60"/>
              <w:left w:type="dxa" w:w="90"/>
              <w:bottom w:type="dxa" w:w="60"/>
              <w:right w:type="dxa" w:w="90"/>
            </w:tcMar>
          </w:tcPr>
          <w:p>
            <w:pPr>
              <w:spacing w:after="30" w:before="40"/>
            </w:pPr>
            <w:r>
              <w:rPr>
                <w:color w:val="222222"/>
                <w:sz w:val="19"/>
                <w:szCs w:val="19"/>
              </w:rPr>
              <w:t xml:space="preserve">Key Contact</w:t>
            </w:r>
          </w:p>
        </w:tc>
        <w:tc>
          <w:tcPr>
            <w:tcW w:type="pct" w:w="68%"/>
            <w:shd w:fill="F4F6FB" w:color="auto" w:val="clear"/>
            <w:tcMar>
              <w:top w:type="dxa" w:w="60"/>
              <w:left w:type="dxa" w:w="90"/>
              <w:bottom w:type="dxa" w:w="60"/>
              <w:right w:type="dxa" w:w="90"/>
            </w:tcMar>
          </w:tcPr>
          <w:p>
            <w:pPr>
              <w:spacing w:after="30" w:before="40"/>
            </w:pPr>
            <w:r>
              <w:rPr>
                <w:color w:val="222222"/>
                <w:sz w:val="19"/>
                <w:szCs w:val="19"/>
              </w:rPr>
              <w:t xml:space="preserve">Nominate the Key Contact (main liaison with UKVI/representative).</w:t>
            </w:r>
          </w:p>
        </w:tc>
      </w:tr>
      <w:tr>
        <w:tc>
          <w:tcPr>
            <w:tcW w:type="pct" w:w="10%"/>
            <w:tcMar>
              <w:top w:type="dxa" w:w="60"/>
              <w:left w:type="dxa" w:w="90"/>
              <w:bottom w:type="dxa" w:w="60"/>
              <w:right w:type="dxa" w:w="90"/>
            </w:tcMar>
          </w:tcPr>
          <w:p>
            <w:pPr>
              <w:spacing w:after="30" w:before="40"/>
            </w:pPr>
            <w:r>
              <w:rPr>
                <w:color w:val="222222"/>
                <w:sz w:val="19"/>
                <w:szCs w:val="19"/>
              </w:rPr>
              <w:t xml:space="preserve">Step 7</w:t>
            </w:r>
          </w:p>
        </w:tc>
        <w:tc>
          <w:tcPr>
            <w:tcW w:type="pct" w:w="22%"/>
            <w:tcMar>
              <w:top w:type="dxa" w:w="60"/>
              <w:left w:type="dxa" w:w="90"/>
              <w:bottom w:type="dxa" w:w="60"/>
              <w:right w:type="dxa" w:w="90"/>
            </w:tcMar>
          </w:tcPr>
          <w:p>
            <w:pPr>
              <w:spacing w:after="30" w:before="40"/>
            </w:pPr>
            <w:r>
              <w:rPr>
                <w:color w:val="222222"/>
                <w:sz w:val="19"/>
                <w:szCs w:val="19"/>
              </w:rPr>
              <w:t xml:space="preserve">Level 1 Users</w:t>
            </w:r>
          </w:p>
        </w:tc>
        <w:tc>
          <w:tcPr>
            <w:tcW w:type="pct" w:w="68%"/>
            <w:tcMar>
              <w:top w:type="dxa" w:w="60"/>
              <w:left w:type="dxa" w:w="90"/>
              <w:bottom w:type="dxa" w:w="60"/>
              <w:right w:type="dxa" w:w="90"/>
            </w:tcMar>
          </w:tcPr>
          <w:p>
            <w:pPr>
              <w:spacing w:after="30" w:before="40"/>
            </w:pPr>
            <w:r>
              <w:rPr>
                <w:color w:val="222222"/>
                <w:sz w:val="19"/>
                <w:szCs w:val="19"/>
              </w:rPr>
              <w:t xml:space="preserve">Nominate Level 1 User(s) who will operate the SMS day-to-day.</w:t>
            </w:r>
          </w:p>
        </w:tc>
      </w:tr>
      <w:tr>
        <w:tc>
          <w:tcPr>
            <w:tcW w:type="pct" w:w="10%"/>
            <w:shd w:fill="F4F6FB" w:color="auto" w:val="clear"/>
            <w:tcMar>
              <w:top w:type="dxa" w:w="60"/>
              <w:left w:type="dxa" w:w="90"/>
              <w:bottom w:type="dxa" w:w="60"/>
              <w:right w:type="dxa" w:w="90"/>
            </w:tcMar>
          </w:tcPr>
          <w:p>
            <w:pPr>
              <w:spacing w:after="30" w:before="40"/>
            </w:pPr>
            <w:r>
              <w:rPr>
                <w:color w:val="222222"/>
                <w:sz w:val="19"/>
                <w:szCs w:val="19"/>
              </w:rPr>
              <w:t xml:space="preserve">Step 8</w:t>
            </w:r>
          </w:p>
        </w:tc>
        <w:tc>
          <w:tcPr>
            <w:tcW w:type="pct" w:w="22%"/>
            <w:shd w:fill="F4F6FB" w:color="auto" w:val="clear"/>
            <w:tcMar>
              <w:top w:type="dxa" w:w="60"/>
              <w:left w:type="dxa" w:w="90"/>
              <w:bottom w:type="dxa" w:w="60"/>
              <w:right w:type="dxa" w:w="90"/>
            </w:tcMar>
          </w:tcPr>
          <w:p>
            <w:pPr>
              <w:spacing w:after="30" w:before="40"/>
            </w:pPr>
            <w:r>
              <w:rPr>
                <w:color w:val="222222"/>
                <w:sz w:val="19"/>
                <w:szCs w:val="19"/>
              </w:rPr>
              <w:t xml:space="preserve">Declarations</w:t>
            </w:r>
          </w:p>
        </w:tc>
        <w:tc>
          <w:tcPr>
            <w:tcW w:type="pct" w:w="68%"/>
            <w:shd w:fill="F4F6FB" w:color="auto" w:val="clear"/>
            <w:tcMar>
              <w:top w:type="dxa" w:w="60"/>
              <w:left w:type="dxa" w:w="90"/>
              <w:bottom w:type="dxa" w:w="60"/>
              <w:right w:type="dxa" w:w="90"/>
            </w:tcMar>
          </w:tcPr>
          <w:p>
            <w:pPr>
              <w:spacing w:after="30" w:before="40"/>
            </w:pPr>
            <w:r>
              <w:rPr>
                <w:color w:val="222222"/>
                <w:sz w:val="19"/>
                <w:szCs w:val="19"/>
              </w:rPr>
              <w:t xml:space="preserve">Confirm accuracy, complete representative/OISC declaration and submit.</w:t>
            </w:r>
          </w:p>
        </w:tc>
      </w:tr>
    </w:tbl>
    <w:p>
      <w:pPr>
        <w:spacing w:after="60"/>
      </w:pPr>
    </w:p>
    <w:tbl>
      <w:tblPr>
        <w:tblW w:type="pct" w:w="100%"/>
        <w:tblBorders>
          <w:top w:val="single" w:color="2E5496" w:sz="2"/>
          <w:left w:val="single" w:color="2E5496" w:sz="16"/>
          <w:bottom w:val="single" w:color="2E5496" w:sz="2"/>
          <w:right w:val="single" w:color="2E5496" w:sz="2"/>
          <w:insideH w:val="none"/>
          <w:insideV w:val="none"/>
        </w:tblBorders>
      </w:tblPr>
      <w:tblGrid>
        <w:gridCol w:w="100"/>
      </w:tblGrid>
      <w:tr>
        <w:tc>
          <w:tcPr>
            <w:shd w:fill="EAF0F8" w:color="auto" w:val="clear"/>
            <w:tcMar>
              <w:top w:type="dxa" w:w="100"/>
              <w:left w:type="dxa" w:w="160"/>
              <w:bottom w:type="dxa" w:w="100"/>
              <w:right w:type="dxa" w:w="140"/>
            </w:tcMar>
          </w:tcPr>
          <w:p>
            <w:pPr>
              <w:spacing w:after="60"/>
            </w:pPr>
            <w:r>
              <w:rPr>
                <w:b/>
                <w:bCs/>
                <w:color w:val="2E5496"/>
                <w:sz w:val="21"/>
                <w:szCs w:val="21"/>
              </w:rPr>
              <w:t xml:space="preserve">Application statuses (Phase 2–3)</w:t>
            </w:r>
          </w:p>
          <w:p>
            <w:pPr>
              <w:spacing w:after="40"/>
            </w:pPr>
            <w:r>
              <w:rPr>
                <w:color w:val="333333"/>
                <w:sz w:val="20"/>
                <w:szCs w:val="20"/>
              </w:rPr>
              <w:t xml:space="preserve">Draft → Submitted → Pending Review → (Information Requested ↔ Information Received) → Under Review → Licence Granted / Licence Rejected.</w:t>
            </w:r>
          </w:p>
          <w:p>
            <w:pPr>
              <w:spacing w:after="40"/>
            </w:pPr>
            <w:r>
              <w:rPr>
                <w:color w:val="333333"/>
                <w:sz w:val="20"/>
                <w:szCs w:val="20"/>
              </w:rPr>
              <w:t xml:space="preserve">‘Licence Granted’ is the terminal success state; it sets the Sponsor Licence Number (SLN) and issue/expiry dates and unlocks CoS allocation.</w:t>
            </w:r>
          </w:p>
        </w:tc>
      </w:tr>
    </w:tbl>
    <w:p>
      <w:r>
        <w:br w:type="page"/>
      </w:r>
    </w:p>
    <w:p>
      <w:pPr>
        <w:pStyle w:val="Heading2"/>
        <w:spacing w:after="110" w:before="260"/>
      </w:pPr>
      <w:r>
        <w:rPr>
          <w:b/>
          <w:bCs/>
          <w:color w:val="2E5496"/>
          <w:sz w:val="26"/>
          <w:szCs w:val="26"/>
        </w:rPr>
        <w:t xml:space="preserve">4.4 CoS (Certificate of Sponsorship) allocation — Phase 4</w:t>
      </w:r>
    </w:p>
    <w:p>
      <w:pPr>
        <w:spacing w:after="120" w:line="276"/>
      </w:pPr>
      <w:r>
        <w:rPr>
          <w:color w:val="222222"/>
          <w:sz w:val="21"/>
          <w:szCs w:val="21"/>
        </w:rPr>
        <w:t xml:space="preserve">Once licensed, the sponsor requests an allocation of Certificates of Sponsorship. Each request is reviewed and, on approval, becomes an immutable allocation record.</w:t>
      </w:r>
    </w:p>
    <w:p>
      <w:pPr>
        <w:pStyle w:val="Heading3"/>
        <w:spacing w:after="90" w:before="200"/>
      </w:pPr>
      <w:r>
        <w:rPr>
          <w:b/>
          <w:bCs/>
          <w:color w:val="1F7A8C"/>
          <w:sz w:val="23"/>
          <w:szCs w:val="23"/>
        </w:rPr>
        <w:t xml:space="preserve">Statuses</w:t>
      </w:r>
    </w:p>
    <w:tbl>
      <w:tblPr>
        <w:tblW w:type="pct" w:w="100%"/>
        <w:tblBorders>
          <w:top w:val="single" w:color="C9D4E6" w:sz="4"/>
          <w:left w:val="single" w:color="C9D4E6" w:sz="4"/>
          <w:bottom w:val="single" w:color="C9D4E6" w:sz="4"/>
          <w:right w:val="single" w:color="C9D4E6" w:sz="4"/>
          <w:insideH w:val="single" w:color="DCE3EF" w:sz="2"/>
          <w:insideV w:val="single" w:color="DCE3EF" w:sz="2"/>
        </w:tblBorders>
      </w:tblPr>
      <w:tblGrid>
        <w:gridCol w:w="100"/>
        <w:gridCol w:w="100"/>
      </w:tblGrid>
      <w:tr>
        <w:trPr>
          <w:tblHeader/>
        </w:trPr>
        <w:tc>
          <w:tcPr>
            <w:tcW w:type="pct" w:w="22%"/>
            <w:shd w:fill="1F3864" w:color="auto" w:val="clear"/>
            <w:tcMar>
              <w:top w:type="dxa" w:w="60"/>
              <w:left w:type="dxa" w:w="90"/>
              <w:bottom w:type="dxa" w:w="60"/>
              <w:right w:type="dxa" w:w="90"/>
            </w:tcMar>
          </w:tcPr>
          <w:p>
            <w:pPr>
              <w:spacing w:after="30" w:before="40"/>
            </w:pPr>
            <w:r>
              <w:rPr>
                <w:b/>
                <w:bCs/>
                <w:color w:val="FFFFFF"/>
                <w:sz w:val="19"/>
                <w:szCs w:val="19"/>
              </w:rPr>
              <w:t xml:space="preserve">Status</w:t>
            </w:r>
          </w:p>
        </w:tc>
        <w:tc>
          <w:tcPr>
            <w:tcW w:type="pct" w:w="78%"/>
            <w:shd w:fill="1F3864" w:color="auto" w:val="clear"/>
            <w:tcMar>
              <w:top w:type="dxa" w:w="60"/>
              <w:left w:type="dxa" w:w="90"/>
              <w:bottom w:type="dxa" w:w="60"/>
              <w:right w:type="dxa" w:w="90"/>
            </w:tcMar>
          </w:tcPr>
          <w:p>
            <w:pPr>
              <w:spacing w:after="30" w:before="40"/>
            </w:pPr>
            <w:r>
              <w:rPr>
                <w:b/>
                <w:bCs/>
                <w:color w:val="FFFFFF"/>
                <w:sz w:val="19"/>
                <w:szCs w:val="19"/>
              </w:rPr>
              <w:t xml:space="preserve">Meaning</w:t>
            </w:r>
          </w:p>
        </w:tc>
      </w:tr>
      <w:tr>
        <w:tc>
          <w:tcPr>
            <w:tcW w:type="pct" w:w="22%"/>
            <w:tcMar>
              <w:top w:type="dxa" w:w="60"/>
              <w:left w:type="dxa" w:w="90"/>
              <w:bottom w:type="dxa" w:w="60"/>
              <w:right w:type="dxa" w:w="90"/>
            </w:tcMar>
          </w:tcPr>
          <w:p>
            <w:pPr>
              <w:spacing w:after="30" w:before="40"/>
            </w:pPr>
            <w:r>
              <w:rPr>
                <w:color w:val="222222"/>
                <w:sz w:val="19"/>
                <w:szCs w:val="19"/>
              </w:rPr>
              <w:t xml:space="preserve">Pending</w:t>
            </w:r>
          </w:p>
        </w:tc>
        <w:tc>
          <w:tcPr>
            <w:tcW w:type="pct" w:w="78%"/>
            <w:tcMar>
              <w:top w:type="dxa" w:w="60"/>
              <w:left w:type="dxa" w:w="90"/>
              <w:bottom w:type="dxa" w:w="60"/>
              <w:right w:type="dxa" w:w="90"/>
            </w:tcMar>
          </w:tcPr>
          <w:p>
            <w:pPr>
              <w:spacing w:after="30" w:before="40"/>
            </w:pPr>
            <w:r>
              <w:rPr>
                <w:color w:val="222222"/>
                <w:sz w:val="19"/>
                <w:szCs w:val="19"/>
              </w:rPr>
              <w:t xml:space="preserve">Sponsor has created the request; editable/deletable by sponsor while Pending or Under Review.</w:t>
            </w:r>
          </w:p>
        </w:tc>
      </w:tr>
      <w:tr>
        <w:tc>
          <w:tcPr>
            <w:tcW w:type="pct" w:w="22%"/>
            <w:shd w:fill="F4F6FB" w:color="auto" w:val="clear"/>
            <w:tcMar>
              <w:top w:type="dxa" w:w="60"/>
              <w:left w:type="dxa" w:w="90"/>
              <w:bottom w:type="dxa" w:w="60"/>
              <w:right w:type="dxa" w:w="90"/>
            </w:tcMar>
          </w:tcPr>
          <w:p>
            <w:pPr>
              <w:spacing w:after="30" w:before="40"/>
            </w:pPr>
            <w:r>
              <w:rPr>
                <w:color w:val="222222"/>
                <w:sz w:val="19"/>
                <w:szCs w:val="19"/>
              </w:rPr>
              <w:t xml:space="preserve">Under Review</w:t>
            </w:r>
          </w:p>
        </w:tc>
        <w:tc>
          <w:tcPr>
            <w:tcW w:type="pct" w:w="78%"/>
            <w:shd w:fill="F4F6FB" w:color="auto" w:val="clear"/>
            <w:tcMar>
              <w:top w:type="dxa" w:w="60"/>
              <w:left w:type="dxa" w:w="90"/>
              <w:bottom w:type="dxa" w:w="60"/>
              <w:right w:type="dxa" w:w="90"/>
            </w:tcMar>
          </w:tcPr>
          <w:p>
            <w:pPr>
              <w:spacing w:after="30" w:before="40"/>
            </w:pPr>
            <w:r>
              <w:rPr>
                <w:color w:val="222222"/>
                <w:sz w:val="19"/>
                <w:szCs w:val="19"/>
              </w:rPr>
              <w:t xml:space="preserve">Admin has assigned caseworker(s) to review.</w:t>
            </w:r>
          </w:p>
        </w:tc>
      </w:tr>
      <w:tr>
        <w:tc>
          <w:tcPr>
            <w:tcW w:type="pct" w:w="22%"/>
            <w:tcMar>
              <w:top w:type="dxa" w:w="60"/>
              <w:left w:type="dxa" w:w="90"/>
              <w:bottom w:type="dxa" w:w="60"/>
              <w:right w:type="dxa" w:w="90"/>
            </w:tcMar>
          </w:tcPr>
          <w:p>
            <w:pPr>
              <w:spacing w:after="30" w:before="40"/>
            </w:pPr>
            <w:r>
              <w:rPr>
                <w:color w:val="222222"/>
                <w:sz w:val="19"/>
                <w:szCs w:val="19"/>
              </w:rPr>
              <w:t xml:space="preserve">Approved</w:t>
            </w:r>
          </w:p>
        </w:tc>
        <w:tc>
          <w:tcPr>
            <w:tcW w:type="pct" w:w="78%"/>
            <w:tcMar>
              <w:top w:type="dxa" w:w="60"/>
              <w:left w:type="dxa" w:w="90"/>
              <w:bottom w:type="dxa" w:w="60"/>
              <w:right w:type="dxa" w:w="90"/>
            </w:tcMar>
          </w:tcPr>
          <w:p>
            <w:pPr>
              <w:spacing w:after="30" w:before="40"/>
            </w:pPr>
            <w:r>
              <w:rPr>
                <w:color w:val="222222"/>
                <w:sz w:val="19"/>
                <w:szCs w:val="19"/>
              </w:rPr>
              <w:t xml:space="preserve">Caseworker/admin approved; an approved amount is set.</w:t>
            </w:r>
          </w:p>
        </w:tc>
      </w:tr>
      <w:tr>
        <w:tc>
          <w:tcPr>
            <w:tcW w:type="pct" w:w="22%"/>
            <w:shd w:fill="F4F6FB" w:color="auto" w:val="clear"/>
            <w:tcMar>
              <w:top w:type="dxa" w:w="60"/>
              <w:left w:type="dxa" w:w="90"/>
              <w:bottom w:type="dxa" w:w="60"/>
              <w:right w:type="dxa" w:w="90"/>
            </w:tcMar>
          </w:tcPr>
          <w:p>
            <w:pPr>
              <w:spacing w:after="30" w:before="40"/>
            </w:pPr>
            <w:r>
              <w:rPr>
                <w:color w:val="222222"/>
                <w:sz w:val="19"/>
                <w:szCs w:val="19"/>
              </w:rPr>
              <w:t xml:space="preserve">Allocated</w:t>
            </w:r>
          </w:p>
        </w:tc>
        <w:tc>
          <w:tcPr>
            <w:tcW w:type="pct" w:w="78%"/>
            <w:shd w:fill="F4F6FB" w:color="auto" w:val="clear"/>
            <w:tcMar>
              <w:top w:type="dxa" w:w="60"/>
              <w:left w:type="dxa" w:w="90"/>
              <w:bottom w:type="dxa" w:w="60"/>
              <w:right w:type="dxa" w:w="90"/>
            </w:tcMar>
          </w:tcPr>
          <w:p>
            <w:pPr>
              <w:spacing w:after="30" w:before="40"/>
            </w:pPr>
            <w:r>
              <w:rPr>
                <w:color w:val="222222"/>
                <w:sz w:val="19"/>
                <w:szCs w:val="19"/>
              </w:rPr>
              <w:t xml:space="preserve">Terminal success state — a CosAllocationRecord is created (allocation no. EPIC-COS-{year}-{requestId}) and SponsorProfile.cosAllocation is incremented.</w:t>
            </w:r>
          </w:p>
        </w:tc>
      </w:tr>
      <w:tr>
        <w:tc>
          <w:tcPr>
            <w:tcW w:type="pct" w:w="22%"/>
            <w:tcMar>
              <w:top w:type="dxa" w:w="60"/>
              <w:left w:type="dxa" w:w="90"/>
              <w:bottom w:type="dxa" w:w="60"/>
              <w:right w:type="dxa" w:w="90"/>
            </w:tcMar>
          </w:tcPr>
          <w:p>
            <w:pPr>
              <w:spacing w:after="30" w:before="40"/>
            </w:pPr>
            <w:r>
              <w:rPr>
                <w:color w:val="222222"/>
                <w:sz w:val="19"/>
                <w:szCs w:val="19"/>
              </w:rPr>
              <w:t xml:space="preserve">Rejected</w:t>
            </w:r>
          </w:p>
        </w:tc>
        <w:tc>
          <w:tcPr>
            <w:tcW w:type="pct" w:w="78%"/>
            <w:tcMar>
              <w:top w:type="dxa" w:w="60"/>
              <w:left w:type="dxa" w:w="90"/>
              <w:bottom w:type="dxa" w:w="60"/>
              <w:right w:type="dxa" w:w="90"/>
            </w:tcMar>
          </w:tcPr>
          <w:p>
            <w:pPr>
              <w:spacing w:after="30" w:before="40"/>
            </w:pPr>
            <w:r>
              <w:rPr>
                <w:color w:val="222222"/>
                <w:sz w:val="19"/>
                <w:szCs w:val="19"/>
              </w:rPr>
              <w:t xml:space="preserve">Request denied; no allocation created.</w:t>
            </w:r>
          </w:p>
        </w:tc>
      </w:tr>
    </w:tbl>
    <w:p>
      <w:pPr>
        <w:pStyle w:val="Heading3"/>
        <w:spacing w:after="90" w:before="200"/>
      </w:pPr>
      <w:r>
        <w:rPr>
          <w:b/>
          <w:bCs/>
          <w:color w:val="1F7A8C"/>
          <w:sz w:val="23"/>
          <w:szCs w:val="23"/>
        </w:rPr>
        <w:t xml:space="preserve">Flow</w:t>
      </w:r>
    </w:p>
    <w:p>
      <w:pPr>
        <w:pStyle w:val="ListParagraph"/>
        <w:numPr>
          <w:ilvl w:val="0"/>
          <w:numId w:val="3"/>
        </w:numPr>
        <w:spacing w:after="60" w:line="268"/>
      </w:pPr>
      <w:r>
        <w:rPr>
          <w:color w:val="222222"/>
          <w:sz w:val="21"/>
          <w:szCs w:val="21"/>
        </w:rPr>
        <w:t xml:space="preserve">Sponsor creates a CoS request (states how many CoS and why) → Pending.</w:t>
      </w:r>
    </w:p>
    <w:p>
      <w:pPr>
        <w:pStyle w:val="ListParagraph"/>
        <w:numPr>
          <w:ilvl w:val="0"/>
          <w:numId w:val="3"/>
        </w:numPr>
        <w:spacing w:after="60" w:line="268"/>
      </w:pPr>
      <w:r>
        <w:rPr>
          <w:color w:val="222222"/>
          <w:sz w:val="21"/>
          <w:szCs w:val="21"/>
        </w:rPr>
        <w:t xml:space="preserve">Admin assigns caseworker(s) → Under Review.</w:t>
      </w:r>
    </w:p>
    <w:p>
      <w:pPr>
        <w:pStyle w:val="ListParagraph"/>
        <w:numPr>
          <w:ilvl w:val="0"/>
          <w:numId w:val="3"/>
        </w:numPr>
        <w:spacing w:after="60" w:line="268"/>
      </w:pPr>
      <w:r>
        <w:rPr>
          <w:color w:val="222222"/>
          <w:sz w:val="21"/>
          <w:szCs w:val="21"/>
        </w:rPr>
        <w:t xml:space="preserve">Caseworker reviews and either Approves (→ Approved → Allocated, immutable allocation record created) or Rejects (→ Rejected).</w:t>
      </w:r>
    </w:p>
    <w:p>
      <w:pPr>
        <w:pStyle w:val="ListParagraph"/>
        <w:numPr>
          <w:ilvl w:val="0"/>
          <w:numId w:val="3"/>
        </w:numPr>
        <w:spacing w:after="60" w:line="268"/>
      </w:pPr>
      <w:r>
        <w:rPr>
          <w:color w:val="222222"/>
          <w:sz w:val="21"/>
          <w:szCs w:val="21"/>
        </w:rPr>
        <w:t xml:space="preserve">On approval the allocation is added to the sponsor's balance and CoS become available to assign to workers.</w:t>
      </w:r>
    </w:p>
    <w:p>
      <w:pPr>
        <w:pStyle w:val="Heading2"/>
        <w:spacing w:after="110" w:before="260"/>
      </w:pPr>
      <w:r>
        <w:rPr>
          <w:b/>
          <w:bCs/>
          <w:color w:val="2E5496"/>
          <w:sz w:val="26"/>
          <w:szCs w:val="26"/>
        </w:rPr>
        <w:t xml:space="preserve">4.5 Sponsored worker management — Phase 5</w:t>
      </w:r>
    </w:p>
    <w:p>
      <w:pPr>
        <w:spacing w:after="120" w:line="276"/>
      </w:pPr>
      <w:r>
        <w:rPr>
          <w:color w:val="222222"/>
          <w:sz w:val="21"/>
          <w:szCs w:val="21"/>
        </w:rPr>
        <w:t xml:space="preserve">With CoS in hand, the sponsor onboards workers. Each worker, worker-event and absence is tracked and (where required) reported to the UKVI SMS and reviewed by a caseworker.</w:t>
      </w:r>
    </w:p>
    <w:p>
      <w:pPr>
        <w:spacing w:after="120" w:line="276"/>
      </w:pPr>
      <w:r>
        <w:rPr>
          <w:b/>
          <w:bCs/>
        </w:rPr>
        <w:t xml:space="preserve">Worker status: </w:t>
      </w:r>
      <w:r>
        <w:t xml:space="preserve">CoS Assigned (default on creation) — extended in Phase 5 with Active / On Leave / Terminated etc.</w:t>
      </w:r>
    </w:p>
    <w:p>
      <w:pPr>
        <w:spacing w:after="120" w:line="276"/>
      </w:pPr>
      <w:r>
        <w:rPr>
          <w:b/>
          <w:bCs/>
        </w:rPr>
        <w:t xml:space="preserve">Worker-event operational statuses: </w:t>
      </w:r>
      <w:r>
        <w:t xml:space="preserve">pending, reported, overdue.</w:t>
      </w:r>
    </w:p>
    <w:p>
      <w:pPr>
        <w:spacing w:after="120" w:line="276"/>
      </w:pPr>
      <w:r>
        <w:rPr>
          <w:b/>
          <w:bCs/>
        </w:rPr>
        <w:t xml:space="preserve">Worker-event review statuses: </w:t>
      </w:r>
      <w:r>
        <w:t xml:space="preserve">Submitted → Under Review → Approved → Rejected → Information Requested.</w:t>
      </w:r>
    </w:p>
    <w:p>
      <w:pPr>
        <w:spacing w:after="120" w:line="276"/>
      </w:pPr>
      <w:r>
        <w:rPr>
          <w:b/>
          <w:bCs/>
        </w:rPr>
        <w:t xml:space="preserve">Absence types: </w:t>
      </w:r>
      <w:r>
        <w:t xml:space="preserve">annual_leave, sick_leave, unauthorised, other.</w:t>
      </w:r>
    </w:p>
    <w:p>
      <w:pPr>
        <w:pStyle w:val="Heading3"/>
        <w:spacing w:after="90" w:before="200"/>
      </w:pPr>
      <w:r>
        <w:rPr>
          <w:b/>
          <w:bCs/>
          <w:color w:val="1F7A8C"/>
          <w:sz w:val="23"/>
          <w:szCs w:val="23"/>
        </w:rPr>
        <w:t xml:space="preserve">Flow</w:t>
      </w:r>
    </w:p>
    <w:p>
      <w:pPr>
        <w:pStyle w:val="ListParagraph"/>
        <w:numPr>
          <w:ilvl w:val="0"/>
          <w:numId w:val="4"/>
        </w:numPr>
        <w:spacing w:after="60" w:line="268"/>
      </w:pPr>
      <w:r>
        <w:rPr>
          <w:color w:val="222222"/>
          <w:sz w:val="21"/>
          <w:szCs w:val="21"/>
        </w:rPr>
        <w:t xml:space="preserve">Sponsor records a worker event or absence → operational status pending / reviewStatus Submitted.</w:t>
      </w:r>
    </w:p>
    <w:p>
      <w:pPr>
        <w:pStyle w:val="ListParagraph"/>
        <w:numPr>
          <w:ilvl w:val="0"/>
          <w:numId w:val="4"/>
        </w:numPr>
        <w:spacing w:after="60" w:line="268"/>
      </w:pPr>
      <w:r>
        <w:rPr>
          <w:color w:val="222222"/>
          <w:sz w:val="21"/>
          <w:szCs w:val="21"/>
        </w:rPr>
        <w:t xml:space="preserve">Sponsor reports the event to the UKVI SMS (reportedToSms / reportedDate set).</w:t>
      </w:r>
    </w:p>
    <w:p>
      <w:pPr>
        <w:pStyle w:val="ListParagraph"/>
        <w:numPr>
          <w:ilvl w:val="0"/>
          <w:numId w:val="4"/>
        </w:numPr>
        <w:spacing w:after="60" w:line="268"/>
      </w:pPr>
      <w:r>
        <w:rPr>
          <w:color w:val="222222"/>
          <w:sz w:val="21"/>
          <w:szCs w:val="21"/>
        </w:rPr>
        <w:t xml:space="preserve">Caseworker reviews → Under Review → Approved / Rejected / Information Requested (loops back on response).</w:t>
      </w:r>
    </w:p>
    <w:p>
      <w:r>
        <w:br w:type="page"/>
      </w:r>
    </w:p>
    <w:p>
      <w:pPr>
        <w:pStyle w:val="Heading1"/>
        <w:spacing w:after="140" w:before="320"/>
      </w:pPr>
      <w:r>
        <w:rPr>
          <w:b/>
          <w:bCs/>
          <w:color w:val="1F3864"/>
          <w:sz w:val="32"/>
          <w:szCs w:val="32"/>
        </w:rPr>
        <w:t xml:space="preserve">5. Supporting Sub-Flows</w:t>
      </w:r>
    </w:p>
    <w:p>
      <w:pPr>
        <w:spacing w:after="120" w:line="276"/>
      </w:pPr>
      <w:r>
        <w:rPr>
          <w:color w:val="222222"/>
          <w:sz w:val="21"/>
          <w:szCs w:val="21"/>
        </w:rPr>
        <w:t xml:space="preserve">These flows support the two main journeys and appear as review queues and status badges across the Admin, Caseworker and Sponsor panels.</w:t>
      </w:r>
    </w:p>
    <w:p>
      <w:pPr>
        <w:pStyle w:val="Heading2"/>
        <w:spacing w:after="110" w:before="260"/>
      </w:pPr>
      <w:r>
        <w:rPr>
          <w:b/>
          <w:bCs/>
          <w:color w:val="2E5496"/>
          <w:sz w:val="26"/>
          <w:szCs w:val="26"/>
        </w:rPr>
        <w:t xml:space="preserve">5.1 Compliance review</w:t>
      </w:r>
    </w:p>
    <w:p>
      <w:pPr>
        <w:spacing w:after="120" w:line="276"/>
      </w:pPr>
      <w:r>
        <w:rPr>
          <w:b/>
          <w:bCs/>
        </w:rPr>
        <w:t xml:space="preserve">Document statuses: </w:t>
      </w:r>
      <w:r>
        <w:t xml:space="preserve">draft, submitted, under_review, approved, rejected, information_requested, (legacy: valid / expired / missing).</w:t>
      </w:r>
    </w:p>
    <w:p>
      <w:pPr>
        <w:spacing w:after="120" w:line="276"/>
      </w:pPr>
      <w:r>
        <w:rPr>
          <w:color w:val="222222"/>
          <w:sz w:val="21"/>
          <w:szCs w:val="21"/>
        </w:rPr>
        <w:t xml:space="preserve">The generic review-status cycle (shared by compliance documents, right-to-work, worker events and change requests):</w:t>
      </w:r>
    </w:p>
    <w:tbl>
      <w:tblPr>
        <w:tblW w:type="pct" w:w="100%"/>
        <w:tblBorders>
          <w:top w:val="single" w:color="C9D4E6" w:sz="4"/>
          <w:left w:val="single" w:color="C9D4E6" w:sz="4"/>
          <w:bottom w:val="single" w:color="C9D4E6" w:sz="4"/>
          <w:right w:val="single" w:color="C9D4E6" w:sz="4"/>
          <w:insideH w:val="single" w:color="DCE3EF" w:sz="2"/>
          <w:insideV w:val="single" w:color="DCE3EF" w:sz="2"/>
        </w:tblBorders>
      </w:tblPr>
      <w:tblGrid>
        <w:gridCol w:w="100"/>
        <w:gridCol w:w="100"/>
      </w:tblGrid>
      <w:tr>
        <w:trPr>
          <w:tblHeader/>
        </w:trPr>
        <w:tc>
          <w:tcPr>
            <w:tcW w:type="pct" w:w="30%"/>
            <w:shd w:fill="1F3864" w:color="auto" w:val="clear"/>
            <w:tcMar>
              <w:top w:type="dxa" w:w="60"/>
              <w:left w:type="dxa" w:w="90"/>
              <w:bottom w:type="dxa" w:w="60"/>
              <w:right w:type="dxa" w:w="90"/>
            </w:tcMar>
          </w:tcPr>
          <w:p>
            <w:pPr>
              <w:spacing w:after="30" w:before="40"/>
            </w:pPr>
            <w:r>
              <w:rPr>
                <w:b/>
                <w:bCs/>
                <w:color w:val="FFFFFF"/>
                <w:sz w:val="19"/>
                <w:szCs w:val="19"/>
              </w:rPr>
              <w:t xml:space="preserve">Review status</w:t>
            </w:r>
          </w:p>
        </w:tc>
        <w:tc>
          <w:tcPr>
            <w:tcW w:type="pct" w:w="70%"/>
            <w:shd w:fill="1F3864" w:color="auto" w:val="clear"/>
            <w:tcMar>
              <w:top w:type="dxa" w:w="60"/>
              <w:left w:type="dxa" w:w="90"/>
              <w:bottom w:type="dxa" w:w="60"/>
              <w:right w:type="dxa" w:w="90"/>
            </w:tcMar>
          </w:tcPr>
          <w:p>
            <w:pPr>
              <w:spacing w:after="30" w:before="40"/>
            </w:pPr>
            <w:r>
              <w:rPr>
                <w:b/>
                <w:bCs/>
                <w:color w:val="FFFFFF"/>
                <w:sz w:val="19"/>
                <w:szCs w:val="19"/>
              </w:rPr>
              <w:t xml:space="preserve">Transitions to</w:t>
            </w:r>
          </w:p>
        </w:tc>
      </w:tr>
      <w:tr>
        <w:tc>
          <w:tcPr>
            <w:tcW w:type="pct" w:w="30%"/>
            <w:tcMar>
              <w:top w:type="dxa" w:w="60"/>
              <w:left w:type="dxa" w:w="90"/>
              <w:bottom w:type="dxa" w:w="60"/>
              <w:right w:type="dxa" w:w="90"/>
            </w:tcMar>
          </w:tcPr>
          <w:p>
            <w:pPr>
              <w:spacing w:after="30" w:before="40"/>
            </w:pPr>
            <w:r>
              <w:rPr>
                <w:color w:val="222222"/>
                <w:sz w:val="19"/>
                <w:szCs w:val="19"/>
              </w:rPr>
              <w:t xml:space="preserve">Submitted</w:t>
            </w:r>
          </w:p>
        </w:tc>
        <w:tc>
          <w:tcPr>
            <w:tcW w:type="pct" w:w="70%"/>
            <w:tcMar>
              <w:top w:type="dxa" w:w="60"/>
              <w:left w:type="dxa" w:w="90"/>
              <w:bottom w:type="dxa" w:w="60"/>
              <w:right w:type="dxa" w:w="90"/>
            </w:tcMar>
          </w:tcPr>
          <w:p>
            <w:pPr>
              <w:spacing w:after="30" w:before="40"/>
            </w:pPr>
            <w:r>
              <w:rPr>
                <w:color w:val="222222"/>
                <w:sz w:val="19"/>
                <w:szCs w:val="19"/>
              </w:rPr>
              <w:t xml:space="preserve">→ Under Review, Approved, Rejected, or Information Requested</w:t>
            </w:r>
          </w:p>
        </w:tc>
      </w:tr>
      <w:tr>
        <w:tc>
          <w:tcPr>
            <w:tcW w:type="pct" w:w="30%"/>
            <w:shd w:fill="F4F6FB" w:color="auto" w:val="clear"/>
            <w:tcMar>
              <w:top w:type="dxa" w:w="60"/>
              <w:left w:type="dxa" w:w="90"/>
              <w:bottom w:type="dxa" w:w="60"/>
              <w:right w:type="dxa" w:w="90"/>
            </w:tcMar>
          </w:tcPr>
          <w:p>
            <w:pPr>
              <w:spacing w:after="30" w:before="40"/>
            </w:pPr>
            <w:r>
              <w:rPr>
                <w:color w:val="222222"/>
                <w:sz w:val="19"/>
                <w:szCs w:val="19"/>
              </w:rPr>
              <w:t xml:space="preserve">Under Review</w:t>
            </w:r>
          </w:p>
        </w:tc>
        <w:tc>
          <w:tcPr>
            <w:tcW w:type="pct" w:w="70%"/>
            <w:shd w:fill="F4F6FB" w:color="auto" w:val="clear"/>
            <w:tcMar>
              <w:top w:type="dxa" w:w="60"/>
              <w:left w:type="dxa" w:w="90"/>
              <w:bottom w:type="dxa" w:w="60"/>
              <w:right w:type="dxa" w:w="90"/>
            </w:tcMar>
          </w:tcPr>
          <w:p>
            <w:pPr>
              <w:spacing w:after="30" w:before="40"/>
            </w:pPr>
            <w:r>
              <w:rPr>
                <w:color w:val="222222"/>
                <w:sz w:val="19"/>
                <w:szCs w:val="19"/>
              </w:rPr>
              <w:t xml:space="preserve">→ Approved, Rejected, or Information Requested</w:t>
            </w:r>
          </w:p>
        </w:tc>
      </w:tr>
      <w:tr>
        <w:tc>
          <w:tcPr>
            <w:tcW w:type="pct" w:w="30%"/>
            <w:tcMar>
              <w:top w:type="dxa" w:w="60"/>
              <w:left w:type="dxa" w:w="90"/>
              <w:bottom w:type="dxa" w:w="60"/>
              <w:right w:type="dxa" w:w="90"/>
            </w:tcMar>
          </w:tcPr>
          <w:p>
            <w:pPr>
              <w:spacing w:after="30" w:before="40"/>
            </w:pPr>
            <w:r>
              <w:rPr>
                <w:color w:val="222222"/>
                <w:sz w:val="19"/>
                <w:szCs w:val="19"/>
              </w:rPr>
              <w:t xml:space="preserve">Information Requested</w:t>
            </w:r>
          </w:p>
        </w:tc>
        <w:tc>
          <w:tcPr>
            <w:tcW w:type="pct" w:w="70%"/>
            <w:tcMar>
              <w:top w:type="dxa" w:w="60"/>
              <w:left w:type="dxa" w:w="90"/>
              <w:bottom w:type="dxa" w:w="60"/>
              <w:right w:type="dxa" w:w="90"/>
            </w:tcMar>
          </w:tcPr>
          <w:p>
            <w:pPr>
              <w:spacing w:after="30" w:before="40"/>
            </w:pPr>
            <w:r>
              <w:rPr>
                <w:color w:val="222222"/>
                <w:sz w:val="19"/>
                <w:szCs w:val="19"/>
              </w:rPr>
              <w:t xml:space="preserve">→ loops back to Submitted once the sponsor responds</w:t>
            </w:r>
          </w:p>
        </w:tc>
      </w:tr>
      <w:tr>
        <w:tc>
          <w:tcPr>
            <w:tcW w:type="pct" w:w="30%"/>
            <w:shd w:fill="F4F6FB" w:color="auto" w:val="clear"/>
            <w:tcMar>
              <w:top w:type="dxa" w:w="60"/>
              <w:left w:type="dxa" w:w="90"/>
              <w:bottom w:type="dxa" w:w="60"/>
              <w:right w:type="dxa" w:w="90"/>
            </w:tcMar>
          </w:tcPr>
          <w:p>
            <w:pPr>
              <w:spacing w:after="30" w:before="40"/>
            </w:pPr>
            <w:r>
              <w:rPr>
                <w:color w:val="222222"/>
                <w:sz w:val="19"/>
                <w:szCs w:val="19"/>
              </w:rPr>
              <w:t xml:space="preserve">Approved</w:t>
            </w:r>
          </w:p>
        </w:tc>
        <w:tc>
          <w:tcPr>
            <w:tcW w:type="pct" w:w="70%"/>
            <w:shd w:fill="F4F6FB" w:color="auto" w:val="clear"/>
            <w:tcMar>
              <w:top w:type="dxa" w:w="60"/>
              <w:left w:type="dxa" w:w="90"/>
              <w:bottom w:type="dxa" w:w="60"/>
              <w:right w:type="dxa" w:w="90"/>
            </w:tcMar>
          </w:tcPr>
          <w:p>
            <w:pPr>
              <w:spacing w:after="30" w:before="40"/>
            </w:pPr>
            <w:r>
              <w:rPr>
                <w:color w:val="222222"/>
                <w:sz w:val="19"/>
                <w:szCs w:val="19"/>
              </w:rPr>
              <w:t xml:space="preserve">Terminal</w:t>
            </w:r>
          </w:p>
        </w:tc>
      </w:tr>
      <w:tr>
        <w:tc>
          <w:tcPr>
            <w:tcW w:type="pct" w:w="30%"/>
            <w:tcMar>
              <w:top w:type="dxa" w:w="60"/>
              <w:left w:type="dxa" w:w="90"/>
              <w:bottom w:type="dxa" w:w="60"/>
              <w:right w:type="dxa" w:w="90"/>
            </w:tcMar>
          </w:tcPr>
          <w:p>
            <w:pPr>
              <w:spacing w:after="30" w:before="40"/>
            </w:pPr>
            <w:r>
              <w:rPr>
                <w:color w:val="222222"/>
                <w:sz w:val="19"/>
                <w:szCs w:val="19"/>
              </w:rPr>
              <w:t xml:space="preserve">Rejected</w:t>
            </w:r>
          </w:p>
        </w:tc>
        <w:tc>
          <w:tcPr>
            <w:tcW w:type="pct" w:w="70%"/>
            <w:tcMar>
              <w:top w:type="dxa" w:w="60"/>
              <w:left w:type="dxa" w:w="90"/>
              <w:bottom w:type="dxa" w:w="60"/>
              <w:right w:type="dxa" w:w="90"/>
            </w:tcMar>
          </w:tcPr>
          <w:p>
            <w:pPr>
              <w:spacing w:after="30" w:before="40"/>
            </w:pPr>
            <w:r>
              <w:rPr>
                <w:color w:val="222222"/>
                <w:sz w:val="19"/>
                <w:szCs w:val="19"/>
              </w:rPr>
              <w:t xml:space="preserve">May be re-opened to Under Review</w:t>
            </w:r>
          </w:p>
        </w:tc>
      </w:tr>
    </w:tbl>
    <w:p>
      <w:pPr>
        <w:pStyle w:val="Heading3"/>
        <w:spacing w:after="90" w:before="200"/>
      </w:pPr>
      <w:r>
        <w:rPr>
          <w:b/>
          <w:bCs/>
          <w:color w:val="1F7A8C"/>
          <w:sz w:val="23"/>
          <w:szCs w:val="23"/>
        </w:rPr>
        <w:t xml:space="preserve">Monthly compliance review</w:t>
      </w:r>
    </w:p>
    <w:p>
      <w:pPr>
        <w:pStyle w:val="ListParagraph"/>
        <w:numPr>
          <w:ilvl w:val="0"/>
          <w:numId w:val="1"/>
        </w:numPr>
        <w:spacing w:after="60" w:line="268"/>
      </w:pPr>
      <w:r>
        <w:rPr>
          <w:color w:val="222222"/>
          <w:sz w:val="21"/>
          <w:szCs w:val="21"/>
        </w:rPr>
        <w:t xml:space="preserve">Monthly Compliance Review is generated per organisation/sponsor either automatically (cron at month boundary) or manually (admin on demand); generatedBy = 'cron' | 'manual'.</w:t>
      </w:r>
    </w:p>
    <w:p>
      <w:pPr>
        <w:pStyle w:val="ListParagraph"/>
        <w:numPr>
          <w:ilvl w:val="0"/>
          <w:numId w:val="1"/>
        </w:numPr>
        <w:spacing w:after="60" w:line="268"/>
      </w:pPr>
      <w:r>
        <w:rPr>
          <w:color w:val="222222"/>
          <w:sz w:val="21"/>
          <w:szCs w:val="21"/>
        </w:rPr>
        <w:t xml:space="preserve">It freezes a snapshot with five sections: worker counts, risk breakdown, visa-expiry alerts, missing documents, and risk movement.</w:t>
      </w:r>
    </w:p>
    <w:p>
      <w:pPr>
        <w:pStyle w:val="ListParagraph"/>
        <w:numPr>
          <w:ilvl w:val="0"/>
          <w:numId w:val="1"/>
        </w:numPr>
        <w:spacing w:after="60" w:line="268"/>
      </w:pPr>
      <w:r>
        <w:rPr>
          <w:color w:val="222222"/>
          <w:sz w:val="21"/>
          <w:szCs w:val="21"/>
        </w:rPr>
        <w:t xml:space="preserve">The sponsor views their compliance position and responds to alerts; caseworker/admin action items feed the review-status cycle above.</w:t>
      </w:r>
    </w:p>
    <w:p>
      <w:pPr>
        <w:pStyle w:val="Heading2"/>
        <w:spacing w:after="110" w:before="260"/>
      </w:pPr>
      <w:r>
        <w:rPr>
          <w:b/>
          <w:bCs/>
          <w:color w:val="2E5496"/>
          <w:sz w:val="26"/>
          <w:szCs w:val="26"/>
        </w:rPr>
        <w:t xml:space="preserve">5.2 Change requests</w:t>
      </w:r>
    </w:p>
    <w:p>
      <w:pPr>
        <w:spacing w:after="120" w:line="276"/>
      </w:pPr>
      <w:r>
        <w:rPr>
          <w:b/>
          <w:bCs/>
        </w:rPr>
        <w:t xml:space="preserve">Statuses: </w:t>
      </w:r>
      <w:r>
        <w:t xml:space="preserve">SUBMITTED → UNDER_REVIEW → APPROVED → REJECTED → ESCALATED → COMPLETED.</w:t>
      </w:r>
    </w:p>
    <w:p>
      <w:pPr>
        <w:spacing w:after="120" w:line="276"/>
      </w:pPr>
      <w:r>
        <w:rPr>
          <w:b/>
          <w:bCs/>
        </w:rPr>
        <w:t xml:space="preserve">Risk levels: </w:t>
      </w:r>
      <w:r>
        <w:t xml:space="preserve">LOW, MEDIUM, HIGH, CRITICAL.</w:t>
      </w:r>
    </w:p>
    <w:p>
      <w:pPr>
        <w:pStyle w:val="ListParagraph"/>
        <w:numPr>
          <w:ilvl w:val="0"/>
          <w:numId w:val="5"/>
        </w:numPr>
        <w:spacing w:after="60" w:line="268"/>
      </w:pPr>
      <w:r>
        <w:rPr>
          <w:color w:val="222222"/>
          <w:sz w:val="21"/>
          <w:szCs w:val="21"/>
        </w:rPr>
        <w:t xml:space="preserve">Sponsor raises a change (e.g. salary or job-title update) with old value, requested value, reason and risk level → SUBMITTED.</w:t>
      </w:r>
    </w:p>
    <w:p>
      <w:pPr>
        <w:pStyle w:val="ListParagraph"/>
        <w:numPr>
          <w:ilvl w:val="0"/>
          <w:numId w:val="5"/>
        </w:numPr>
        <w:spacing w:after="60" w:line="268"/>
      </w:pPr>
      <w:r>
        <w:rPr>
          <w:color w:val="222222"/>
          <w:sz w:val="21"/>
          <w:szCs w:val="21"/>
        </w:rPr>
        <w:t xml:space="preserve">Admin/caseworker reviews → UNDER_REVIEW.</w:t>
      </w:r>
    </w:p>
    <w:p>
      <w:pPr>
        <w:pStyle w:val="ListParagraph"/>
        <w:numPr>
          <w:ilvl w:val="0"/>
          <w:numId w:val="5"/>
        </w:numPr>
        <w:spacing w:after="60" w:line="268"/>
      </w:pPr>
      <w:r>
        <w:rPr>
          <w:color w:val="222222"/>
          <w:sz w:val="21"/>
          <w:szCs w:val="21"/>
        </w:rPr>
        <w:t xml:space="preserve">Approve → APPROVED → COMPLETED (change applied to the worker record); Reject → REJECTED; high-risk items → ESCALATED to compliance/senior admin.</w:t>
      </w:r>
    </w:p>
    <w:p>
      <w:pPr>
        <w:pStyle w:val="Heading2"/>
        <w:spacing w:after="110" w:before="260"/>
      </w:pPr>
      <w:r>
        <w:rPr>
          <w:b/>
          <w:bCs/>
          <w:color w:val="2E5496"/>
          <w:sz w:val="26"/>
          <w:szCs w:val="26"/>
        </w:rPr>
        <w:t xml:space="preserve">5.3 Right to Work (RTW)</w:t>
      </w:r>
    </w:p>
    <w:p>
      <w:pPr>
        <w:spacing w:after="120" w:line="276"/>
      </w:pPr>
      <w:r>
        <w:rPr>
          <w:b/>
          <w:bCs/>
        </w:rPr>
        <w:t xml:space="preserve">Operational statuses: </w:t>
      </w:r>
      <w:r>
        <w:t xml:space="preserve">valid, expired, pending_followup.</w:t>
      </w:r>
    </w:p>
    <w:p>
      <w:pPr>
        <w:spacing w:after="120" w:line="276"/>
      </w:pPr>
      <w:r>
        <w:rPr>
          <w:b/>
          <w:bCs/>
        </w:rPr>
        <w:t xml:space="preserve">Review statuses: </w:t>
      </w:r>
      <w:r>
        <w:t xml:space="preserve">Submitted → Under Review → Approved → Rejected → Information Requested.</w:t>
      </w:r>
    </w:p>
    <w:p>
      <w:pPr>
        <w:spacing w:after="120" w:line="276"/>
      </w:pPr>
      <w:r>
        <w:rPr>
          <w:b/>
          <w:bCs/>
        </w:rPr>
        <w:t xml:space="preserve">Captures: </w:t>
      </w:r>
      <w:r>
        <w:t xml:space="preserve">worker &amp; sponsor references, initial check date, who checked, official reference number, evidence document path, follow-up check date, and compliance review fields (reviewedBy/At, notes).</w:t>
      </w:r>
    </w:p>
    <w:p>
      <w:pPr>
        <w:pStyle w:val="Heading2"/>
        <w:spacing w:after="110" w:before="260"/>
      </w:pPr>
      <w:r>
        <w:rPr>
          <w:b/>
          <w:bCs/>
          <w:color w:val="2E5496"/>
          <w:sz w:val="26"/>
          <w:szCs w:val="26"/>
        </w:rPr>
        <w:t xml:space="preserve">5.4 Escalations &amp; SLA</w:t>
      </w:r>
    </w:p>
    <w:p>
      <w:pPr>
        <w:spacing w:after="120" w:line="276"/>
      </w:pPr>
      <w:r>
        <w:rPr>
          <w:b/>
          <w:bCs/>
        </w:rPr>
        <w:t xml:space="preserve">Statuses: </w:t>
      </w:r>
      <w:r>
        <w:t xml:space="preserve">Open → In Progress → Monitoring → Chasing → Resolved → Closed.</w:t>
      </w:r>
    </w:p>
    <w:p>
      <w:pPr>
        <w:spacing w:after="120" w:line="276"/>
      </w:pPr>
      <w:r>
        <w:rPr>
          <w:b/>
          <w:bCs/>
        </w:rPr>
        <w:t xml:space="preserve">Severity: </w:t>
      </w:r>
      <w:r>
        <w:t xml:space="preserve">Critical, High, Medium, Low.</w:t>
      </w:r>
    </w:p>
    <w:p>
      <w:pPr>
        <w:spacing w:after="120" w:line="276"/>
      </w:pPr>
      <w:r>
        <w:rPr>
          <w:b/>
          <w:bCs/>
        </w:rPr>
        <w:t xml:space="preserve">Triggers: </w:t>
      </w:r>
      <w:r>
        <w:t xml:space="preserve">Deadline Breach, Missing Docs, Stuck Case, Payment Issue, Other.</w:t>
      </w:r>
    </w:p>
    <w:p>
      <w:pPr>
        <w:spacing w:after="120" w:line="276"/>
      </w:pPr>
      <w:r>
        <w:rPr>
          <w:color w:val="222222"/>
          <w:sz w:val="21"/>
          <w:szCs w:val="21"/>
        </w:rPr>
        <w:t xml:space="preserve">SLA thresholds are configured per visa type (e.g. Skilled Worker 45 days, ILR 30, Student 60) plus stuck-case (3 days) and missing-docs (7 days) triggers. Breaches auto-create an Open escalation which an admin assigns, works, resolves and closes.</w:t>
      </w:r>
    </w:p>
    <w:p>
      <w:pPr>
        <w:pStyle w:val="Heading2"/>
        <w:spacing w:after="110" w:before="260"/>
      </w:pPr>
      <w:r>
        <w:rPr>
          <w:b/>
          <w:bCs/>
          <w:color w:val="2E5496"/>
          <w:sz w:val="26"/>
          <w:szCs w:val="26"/>
        </w:rPr>
        <w:t xml:space="preserve">5.5 Authentication, 2FA &amp; access control</w:t>
      </w:r>
    </w:p>
    <w:p>
      <w:pPr>
        <w:pStyle w:val="Heading3"/>
        <w:spacing w:after="90" w:before="200"/>
      </w:pPr>
      <w:r>
        <w:rPr>
          <w:b/>
          <w:bCs/>
          <w:color w:val="1F7A8C"/>
          <w:sz w:val="23"/>
          <w:szCs w:val="23"/>
        </w:rPr>
        <w:t xml:space="preserve">Login flow</w:t>
      </w:r>
    </w:p>
    <w:p>
      <w:pPr>
        <w:pStyle w:val="ListParagraph"/>
        <w:numPr>
          <w:ilvl w:val="0"/>
          <w:numId w:val="6"/>
        </w:numPr>
        <w:spacing w:after="60" w:line="268"/>
      </w:pPr>
      <w:r>
        <w:rPr>
          <w:color w:val="222222"/>
          <w:sz w:val="21"/>
          <w:szCs w:val="21"/>
        </w:rPr>
        <w:t xml:space="preserve">Submit email + password; user resolved against the platform DB (tenant users are synced on first org-context login).</w:t>
      </w:r>
    </w:p>
    <w:p>
      <w:pPr>
        <w:pStyle w:val="ListParagraph"/>
        <w:numPr>
          <w:ilvl w:val="0"/>
          <w:numId w:val="6"/>
        </w:numPr>
        <w:spacing w:after="60" w:line="268"/>
      </w:pPr>
      <w:r>
        <w:rPr>
          <w:color w:val="222222"/>
          <w:sz w:val="21"/>
          <w:szCs w:val="21"/>
        </w:rPr>
        <w:t xml:space="preserve">Checks: account active, not locked (5 failed attempts → 30-min lock), organisation not suspended, and an active/trial subscription (except admin/superadmin).</w:t>
      </w:r>
    </w:p>
    <w:p>
      <w:pPr>
        <w:pStyle w:val="ListParagraph"/>
        <w:numPr>
          <w:ilvl w:val="0"/>
          <w:numId w:val="6"/>
        </w:numPr>
        <w:spacing w:after="60" w:line="268"/>
      </w:pPr>
      <w:r>
        <w:rPr>
          <w:color w:val="222222"/>
          <w:sz w:val="21"/>
          <w:szCs w:val="21"/>
        </w:rPr>
        <w:t xml:space="preserve">Password verified with bcrypt; on mismatch the failed-attempt counter increments (audit 'Failed Login').</w:t>
      </w:r>
    </w:p>
    <w:p>
      <w:pPr>
        <w:pStyle w:val="ListParagraph"/>
        <w:numPr>
          <w:ilvl w:val="0"/>
          <w:numId w:val="6"/>
        </w:numPr>
        <w:spacing w:after="60" w:line="268"/>
      </w:pPr>
      <w:r>
        <w:rPr>
          <w:color w:val="222222"/>
          <w:sz w:val="21"/>
          <w:szCs w:val="21"/>
        </w:rPr>
        <w:t xml:space="preserve">If 2FA is enabled the user must supply a TOTP token (verified with a ±30s window) before a token is issued.</w:t>
      </w:r>
    </w:p>
    <w:p>
      <w:pPr>
        <w:pStyle w:val="ListParagraph"/>
        <w:numPr>
          <w:ilvl w:val="0"/>
          <w:numId w:val="6"/>
        </w:numPr>
        <w:spacing w:after="60" w:line="268"/>
      </w:pPr>
      <w:r>
        <w:rPr>
          <w:color w:val="222222"/>
          <w:sz w:val="21"/>
          <w:szCs w:val="21"/>
        </w:rPr>
        <w:t xml:space="preserve">A 7-day JWT is issued in an httpOnly cookie; 'Successful Login' is audit-logged with IP.</w:t>
      </w:r>
    </w:p>
    <w:p>
      <w:pPr>
        <w:pStyle w:val="Heading3"/>
        <w:spacing w:after="90" w:before="200"/>
      </w:pPr>
      <w:r>
        <w:rPr>
          <w:b/>
          <w:bCs/>
          <w:color w:val="1F7A8C"/>
          <w:sz w:val="23"/>
          <w:szCs w:val="23"/>
        </w:rPr>
        <w:t xml:space="preserve">Two-factor authentication (2FA)</w:t>
      </w:r>
    </w:p>
    <w:p>
      <w:pPr>
        <w:spacing w:after="120" w:line="276"/>
      </w:pPr>
      <w:r>
        <w:rPr>
          <w:color w:val="222222"/>
          <w:sz w:val="21"/>
          <w:szCs w:val="21"/>
        </w:rPr>
        <w:t xml:space="preserve">Setup generates a TOTP secret and QR (secret never returned as JSON); the user scans it and verifies a token to enable. Login then requires the token via a separate verify-2FA step.</w:t>
      </w:r>
    </w:p>
    <w:p>
      <w:pPr>
        <w:pStyle w:val="Heading3"/>
        <w:spacing w:after="90" w:before="200"/>
      </w:pPr>
      <w:r>
        <w:rPr>
          <w:b/>
          <w:bCs/>
          <w:color w:val="1F7A8C"/>
          <w:sz w:val="23"/>
          <w:szCs w:val="23"/>
        </w:rPr>
        <w:t xml:space="preserve">Invite-based onboarding</w:t>
      </w:r>
    </w:p>
    <w:p>
      <w:pPr>
        <w:spacing w:after="120" w:line="276"/>
      </w:pPr>
      <w:r>
        <w:rPr>
          <w:color w:val="222222"/>
          <w:sz w:val="21"/>
          <w:szCs w:val="21"/>
        </w:rPr>
        <w:t xml:space="preserve">Admin invites a user (temp password, role, organisation). The invitee logs in with the temp credentials, sets a permanent password, verifies their email by OTP, and may optionally enable 2FA. Tenant onboarding progress is tracked (profile setup, plan chosen, team invited, trial started).</w:t>
      </w:r>
    </w:p>
    <w:p>
      <w:pPr>
        <w:pStyle w:val="Heading3"/>
        <w:spacing w:after="90" w:before="200"/>
      </w:pPr>
      <w:r>
        <w:rPr>
          <w:b/>
          <w:bCs/>
          <w:color w:val="1F7A8C"/>
          <w:sz w:val="23"/>
          <w:szCs w:val="23"/>
        </w:rPr>
        <w:t xml:space="preserve">Roles &amp; permissions (RBAC)</w:t>
      </w:r>
    </w:p>
    <w:p>
      <w:pPr>
        <w:spacing w:after="120" w:line="276"/>
      </w:pPr>
      <w:r>
        <w:rPr>
          <w:color w:val="222222"/>
          <w:sz w:val="21"/>
          <w:szCs w:val="21"/>
        </w:rPr>
        <w:t xml:space="preserve">Roles carry permissions (module + action, e.g. cases.create) via a RolePermission join table. Allowed modules come from the subscription plan (org users) or role permissions (staff); superadmin sees everything ('*'); candidates/sponsors are limited to their own case/document modules.</w:t>
      </w:r>
    </w:p>
    <w:p>
      <w:r>
        <w:br w:type="page"/>
      </w:r>
    </w:p>
    <w:p>
      <w:pPr>
        <w:pStyle w:val="Heading1"/>
        <w:spacing w:after="140" w:before="320"/>
      </w:pPr>
      <w:r>
        <w:rPr>
          <w:b/>
          <w:bCs/>
          <w:color w:val="1F3864"/>
          <w:sz w:val="32"/>
          <w:szCs w:val="32"/>
        </w:rPr>
        <w:t xml:space="preserve">6. Cross-Cutting Features</w:t>
      </w:r>
    </w:p>
    <w:p>
      <w:pPr>
        <w:spacing w:after="120" w:line="276"/>
      </w:pPr>
      <w:r>
        <w:rPr>
          <w:color w:val="222222"/>
          <w:sz w:val="21"/>
          <w:szCs w:val="21"/>
        </w:rPr>
        <w:t xml:space="preserve">These features are shared by every panel and thread through both main journeys.</w:t>
      </w:r>
    </w:p>
    <w:tbl>
      <w:tblPr>
        <w:tblW w:type="pct" w:w="100%"/>
        <w:tblBorders>
          <w:top w:val="single" w:color="C9D4E6" w:sz="4"/>
          <w:left w:val="single" w:color="C9D4E6" w:sz="4"/>
          <w:bottom w:val="single" w:color="C9D4E6" w:sz="4"/>
          <w:right w:val="single" w:color="C9D4E6" w:sz="4"/>
          <w:insideH w:val="single" w:color="DCE3EF" w:sz="2"/>
          <w:insideV w:val="single" w:color="DCE3EF" w:sz="2"/>
        </w:tblBorders>
      </w:tblPr>
      <w:tblGrid>
        <w:gridCol w:w="100"/>
        <w:gridCol w:w="100"/>
      </w:tblGrid>
      <w:tr>
        <w:trPr>
          <w:tblHeader/>
        </w:trPr>
        <w:tc>
          <w:tcPr>
            <w:tcW w:type="pct" w:w="22%"/>
            <w:shd w:fill="1F3864" w:color="auto" w:val="clear"/>
            <w:tcMar>
              <w:top w:type="dxa" w:w="60"/>
              <w:left w:type="dxa" w:w="90"/>
              <w:bottom w:type="dxa" w:w="60"/>
              <w:right w:type="dxa" w:w="90"/>
            </w:tcMar>
          </w:tcPr>
          <w:p>
            <w:pPr>
              <w:spacing w:after="30" w:before="40"/>
            </w:pPr>
            <w:r>
              <w:rPr>
                <w:b/>
                <w:bCs/>
                <w:color w:val="FFFFFF"/>
                <w:sz w:val="19"/>
                <w:szCs w:val="19"/>
              </w:rPr>
              <w:t xml:space="preserve">Feature</w:t>
            </w:r>
          </w:p>
        </w:tc>
        <w:tc>
          <w:tcPr>
            <w:tcW w:type="pct" w:w="78%"/>
            <w:shd w:fill="1F3864" w:color="auto" w:val="clear"/>
            <w:tcMar>
              <w:top w:type="dxa" w:w="60"/>
              <w:left w:type="dxa" w:w="90"/>
              <w:bottom w:type="dxa" w:w="60"/>
              <w:right w:type="dxa" w:w="90"/>
            </w:tcMar>
          </w:tcPr>
          <w:p>
            <w:pPr>
              <w:spacing w:after="30" w:before="40"/>
            </w:pPr>
            <w:r>
              <w:rPr>
                <w:b/>
                <w:bCs/>
                <w:color w:val="FFFFFF"/>
                <w:sz w:val="19"/>
                <w:szCs w:val="19"/>
              </w:rPr>
              <w:t xml:space="preserve">What it does</w:t>
            </w:r>
          </w:p>
        </w:tc>
      </w:tr>
      <w:tr>
        <w:tc>
          <w:tcPr>
            <w:tcW w:type="pct" w:w="22%"/>
            <w:tcMar>
              <w:top w:type="dxa" w:w="60"/>
              <w:left w:type="dxa" w:w="90"/>
              <w:bottom w:type="dxa" w:w="60"/>
              <w:right w:type="dxa" w:w="90"/>
            </w:tcMar>
          </w:tcPr>
          <w:p>
            <w:pPr>
              <w:spacing w:after="30" w:before="40"/>
            </w:pPr>
            <w:r>
              <w:rPr>
                <w:color w:val="222222"/>
                <w:sz w:val="19"/>
                <w:szCs w:val="19"/>
              </w:rPr>
              <w:t xml:space="preserve">Notifications</w:t>
            </w:r>
          </w:p>
        </w:tc>
        <w:tc>
          <w:tcPr>
            <w:tcW w:type="pct" w:w="78%"/>
            <w:tcMar>
              <w:top w:type="dxa" w:w="60"/>
              <w:left w:type="dxa" w:w="90"/>
              <w:bottom w:type="dxa" w:w="60"/>
              <w:right w:type="dxa" w:w="90"/>
            </w:tcMar>
          </w:tcPr>
          <w:p>
            <w:pPr>
              <w:spacing w:after="30" w:before="40"/>
            </w:pPr>
            <w:r>
              <w:rPr>
                <w:color w:val="222222"/>
                <w:sz w:val="19"/>
                <w:szCs w:val="19"/>
              </w:rPr>
              <w:t xml:space="preserve">In-app + email notifications with templates, delivery tracking and per-user preferences; real-time via socket. Every panel has a Notifications page.</w:t>
            </w:r>
          </w:p>
        </w:tc>
      </w:tr>
      <w:tr>
        <w:tc>
          <w:tcPr>
            <w:tcW w:type="pct" w:w="22%"/>
            <w:shd w:fill="F4F6FB" w:color="auto" w:val="clear"/>
            <w:tcMar>
              <w:top w:type="dxa" w:w="60"/>
              <w:left w:type="dxa" w:w="90"/>
              <w:bottom w:type="dxa" w:w="60"/>
              <w:right w:type="dxa" w:w="90"/>
            </w:tcMar>
          </w:tcPr>
          <w:p>
            <w:pPr>
              <w:spacing w:after="30" w:before="40"/>
            </w:pPr>
            <w:r>
              <w:rPr>
                <w:color w:val="222222"/>
                <w:sz w:val="19"/>
                <w:szCs w:val="19"/>
              </w:rPr>
              <w:t xml:space="preserve">Messaging</w:t>
            </w:r>
          </w:p>
        </w:tc>
        <w:tc>
          <w:tcPr>
            <w:tcW w:type="pct" w:w="78%"/>
            <w:shd w:fill="F4F6FB" w:color="auto" w:val="clear"/>
            <w:tcMar>
              <w:top w:type="dxa" w:w="60"/>
              <w:left w:type="dxa" w:w="90"/>
              <w:bottom w:type="dxa" w:w="60"/>
              <w:right w:type="dxa" w:w="90"/>
            </w:tcMar>
          </w:tcPr>
          <w:p>
            <w:pPr>
              <w:spacing w:after="30" w:before="40"/>
            </w:pPr>
            <w:r>
              <w:rPr>
                <w:color w:val="222222"/>
                <w:sz w:val="19"/>
                <w:szCs w:val="19"/>
              </w:rPr>
              <w:t xml:space="preserve">Conversations/messages between candidates, sponsors, caseworkers and admins; message dropdown in the top bar of every panel.</w:t>
            </w:r>
          </w:p>
        </w:tc>
      </w:tr>
      <w:tr>
        <w:tc>
          <w:tcPr>
            <w:tcW w:type="pct" w:w="22%"/>
            <w:tcMar>
              <w:top w:type="dxa" w:w="60"/>
              <w:left w:type="dxa" w:w="90"/>
              <w:bottom w:type="dxa" w:w="60"/>
              <w:right w:type="dxa" w:w="90"/>
            </w:tcMar>
          </w:tcPr>
          <w:p>
            <w:pPr>
              <w:spacing w:after="30" w:before="40"/>
            </w:pPr>
            <w:r>
              <w:rPr>
                <w:color w:val="222222"/>
                <w:sz w:val="19"/>
                <w:szCs w:val="19"/>
              </w:rPr>
              <w:t xml:space="preserve">Calendar &amp; Appointments</w:t>
            </w:r>
          </w:p>
        </w:tc>
        <w:tc>
          <w:tcPr>
            <w:tcW w:type="pct" w:w="78%"/>
            <w:tcMar>
              <w:top w:type="dxa" w:w="60"/>
              <w:left w:type="dxa" w:w="90"/>
              <w:bottom w:type="dxa" w:w="60"/>
              <w:right w:type="dxa" w:w="90"/>
            </w:tcMar>
          </w:tcPr>
          <w:p>
            <w:pPr>
              <w:spacing w:after="30" w:before="40"/>
            </w:pPr>
            <w:r>
              <w:rPr>
                <w:color w:val="222222"/>
                <w:sz w:val="19"/>
                <w:szCs w:val="19"/>
              </w:rPr>
              <w:t xml:space="preserve">Appointments (e.g. biometrics, consultations) and calendar meetings, with Google/Outlook calendar integration and reschedule history.</w:t>
            </w:r>
          </w:p>
        </w:tc>
      </w:tr>
      <w:tr>
        <w:tc>
          <w:tcPr>
            <w:tcW w:type="pct" w:w="22%"/>
            <w:shd w:fill="F4F6FB" w:color="auto" w:val="clear"/>
            <w:tcMar>
              <w:top w:type="dxa" w:w="60"/>
              <w:left w:type="dxa" w:w="90"/>
              <w:bottom w:type="dxa" w:w="60"/>
              <w:right w:type="dxa" w:w="90"/>
            </w:tcMar>
          </w:tcPr>
          <w:p>
            <w:pPr>
              <w:spacing w:after="30" w:before="40"/>
            </w:pPr>
            <w:r>
              <w:rPr>
                <w:color w:val="222222"/>
                <w:sz w:val="19"/>
                <w:szCs w:val="19"/>
              </w:rPr>
              <w:t xml:space="preserve">Documents &amp; E-signature</w:t>
            </w:r>
          </w:p>
        </w:tc>
        <w:tc>
          <w:tcPr>
            <w:tcW w:type="pct" w:w="78%"/>
            <w:shd w:fill="F4F6FB" w:color="auto" w:val="clear"/>
            <w:tcMar>
              <w:top w:type="dxa" w:w="60"/>
              <w:left w:type="dxa" w:w="90"/>
              <w:bottom w:type="dxa" w:w="60"/>
              <w:right w:type="dxa" w:w="90"/>
            </w:tcMar>
          </w:tcPr>
          <w:p>
            <w:pPr>
              <w:spacing w:after="30" w:before="40"/>
            </w:pPr>
            <w:r>
              <w:rPr>
                <w:color w:val="222222"/>
                <w:sz w:val="19"/>
                <w:szCs w:val="19"/>
              </w:rPr>
              <w:t xml:space="preserve">Central document store with typed documents (passport, CCL, decision letter, CoS, etc.), document checklists, and e-signature requests for CCL and declarations.</w:t>
            </w:r>
          </w:p>
        </w:tc>
      </w:tr>
      <w:tr>
        <w:tc>
          <w:tcPr>
            <w:tcW w:type="pct" w:w="22%"/>
            <w:tcMar>
              <w:top w:type="dxa" w:w="60"/>
              <w:left w:type="dxa" w:w="90"/>
              <w:bottom w:type="dxa" w:w="60"/>
              <w:right w:type="dxa" w:w="90"/>
            </w:tcMar>
          </w:tcPr>
          <w:p>
            <w:pPr>
              <w:spacing w:after="30" w:before="40"/>
            </w:pPr>
            <w:r>
              <w:rPr>
                <w:color w:val="222222"/>
                <w:sz w:val="19"/>
                <w:szCs w:val="19"/>
              </w:rPr>
              <w:t xml:space="preserve">Audit &amp; Timeline</w:t>
            </w:r>
          </w:p>
        </w:tc>
        <w:tc>
          <w:tcPr>
            <w:tcW w:type="pct" w:w="78%"/>
            <w:tcMar>
              <w:top w:type="dxa" w:w="60"/>
              <w:left w:type="dxa" w:w="90"/>
              <w:bottom w:type="dxa" w:w="60"/>
              <w:right w:type="dxa" w:w="90"/>
            </w:tcMar>
          </w:tcPr>
          <w:p>
            <w:pPr>
              <w:spacing w:after="30" w:before="40"/>
            </w:pPr>
            <w:r>
              <w:rPr>
                <w:color w:val="222222"/>
                <w:sz w:val="19"/>
                <w:szCs w:val="19"/>
              </w:rPr>
              <w:t xml:space="preserve">Every significant action is written to an audit log and a per-case timeline; admins get an Activity Center, Timeline Explorer, User Activity and Login Activity views.</w:t>
            </w:r>
          </w:p>
        </w:tc>
      </w:tr>
      <w:tr>
        <w:tc>
          <w:tcPr>
            <w:tcW w:type="pct" w:w="22%"/>
            <w:shd w:fill="F4F6FB" w:color="auto" w:val="clear"/>
            <w:tcMar>
              <w:top w:type="dxa" w:w="60"/>
              <w:left w:type="dxa" w:w="90"/>
              <w:bottom w:type="dxa" w:w="60"/>
              <w:right w:type="dxa" w:w="90"/>
            </w:tcMar>
          </w:tcPr>
          <w:p>
            <w:pPr>
              <w:spacing w:after="30" w:before="40"/>
            </w:pPr>
            <w:r>
              <w:rPr>
                <w:color w:val="222222"/>
                <w:sz w:val="19"/>
                <w:szCs w:val="19"/>
              </w:rPr>
              <w:t xml:space="preserve">Tasks</w:t>
            </w:r>
          </w:p>
        </w:tc>
        <w:tc>
          <w:tcPr>
            <w:tcW w:type="pct" w:w="78%"/>
            <w:shd w:fill="F4F6FB" w:color="auto" w:val="clear"/>
            <w:tcMar>
              <w:top w:type="dxa" w:w="60"/>
              <w:left w:type="dxa" w:w="90"/>
              <w:bottom w:type="dxa" w:w="60"/>
              <w:right w:type="dxa" w:w="90"/>
            </w:tcMar>
          </w:tcPr>
          <w:p>
            <w:pPr>
              <w:spacing w:after="30" w:before="40"/>
            </w:pPr>
            <w:r>
              <w:rPr>
                <w:color w:val="222222"/>
                <w:sz w:val="19"/>
                <w:szCs w:val="19"/>
              </w:rPr>
              <w:t xml:space="preserve">Task records drive the to-do lists shown to candidates, caseworkers, sponsors and admins, tied to case stages and licence stages.</w:t>
            </w:r>
          </w:p>
        </w:tc>
      </w:tr>
    </w:tbl>
    <w:p>
      <w:pPr>
        <w:pStyle w:val="Heading2"/>
        <w:spacing w:after="110" w:before="260"/>
      </w:pPr>
      <w:r>
        <w:rPr>
          <w:b/>
          <w:bCs/>
          <w:color w:val="2E5496"/>
          <w:sz w:val="26"/>
          <w:szCs w:val="26"/>
        </w:rPr>
        <w:t xml:space="preserve">6.1 How it all fits together</w:t>
      </w:r>
    </w:p>
    <w:tbl>
      <w:tblPr>
        <w:tblW w:type="pct" w:w="100%"/>
        <w:tblBorders>
          <w:top w:val="single" w:color="1F3864" w:sz="2"/>
          <w:left w:val="single" w:color="1F3864" w:sz="16"/>
          <w:bottom w:val="single" w:color="1F3864" w:sz="2"/>
          <w:right w:val="single" w:color="1F3864" w:sz="2"/>
          <w:insideH w:val="none"/>
          <w:insideV w:val="none"/>
        </w:tblBorders>
      </w:tblPr>
      <w:tblGrid>
        <w:gridCol w:w="100"/>
      </w:tblGrid>
      <w:tr>
        <w:tc>
          <w:tcPr>
            <w:shd w:fill="EAF0F8" w:color="auto" w:val="clear"/>
            <w:tcMar>
              <w:top w:type="dxa" w:w="100"/>
              <w:left w:type="dxa" w:w="160"/>
              <w:bottom w:type="dxa" w:w="100"/>
              <w:right w:type="dxa" w:w="140"/>
            </w:tcMar>
          </w:tcPr>
          <w:p>
            <w:pPr>
              <w:spacing w:after="60"/>
            </w:pPr>
            <w:r>
              <w:rPr>
                <w:b/>
                <w:bCs/>
                <w:color w:val="1F3864"/>
                <w:sz w:val="21"/>
                <w:szCs w:val="21"/>
              </w:rPr>
              <w:t xml:space="preserve">The big picture in five sentences</w:t>
            </w:r>
          </w:p>
          <w:p>
            <w:pPr>
              <w:spacing w:after="40"/>
            </w:pPr>
            <w:r>
              <w:rPr>
                <w:color w:val="333333"/>
                <w:sz w:val="20"/>
                <w:szCs w:val="20"/>
              </w:rPr>
              <w:t xml:space="preserve">1. The Super Admin runs the platform and onboards law-firm tenants on subscription plans.</w:t>
            </w:r>
          </w:p>
          <w:p>
            <w:pPr>
              <w:spacing w:after="40"/>
            </w:pPr>
            <w:r>
              <w:rPr>
                <w:color w:val="333333"/>
                <w:sz w:val="20"/>
                <w:szCs w:val="20"/>
              </w:rPr>
              <w:t xml:space="preserve">2. Inside a firm, the Admin triages enquiries and assigns Caseworkers.</w:t>
            </w:r>
          </w:p>
          <w:p>
            <w:pPr>
              <w:spacing w:after="40"/>
            </w:pPr>
            <w:r>
              <w:rPr>
                <w:color w:val="333333"/>
                <w:sz w:val="20"/>
                <w:szCs w:val="20"/>
              </w:rPr>
              <w:t xml:space="preserve">3. Caseworkers drive each candidate’s case through the 16-step Visa Process to a Home Office decision.</w:t>
            </w:r>
          </w:p>
          <w:p>
            <w:pPr>
              <w:spacing w:after="40"/>
            </w:pPr>
            <w:r>
              <w:rPr>
                <w:color w:val="333333"/>
                <w:sz w:val="20"/>
                <w:szCs w:val="20"/>
              </w:rPr>
              <w:t xml:space="preserve">4. In parallel, Sponsors get a licence (5 phases / 18 stages), are allocated CoS, and onboard workers.</w:t>
            </w:r>
          </w:p>
          <w:p>
            <w:pPr>
              <w:spacing w:after="40"/>
            </w:pPr>
            <w:r>
              <w:rPr>
                <w:color w:val="333333"/>
                <w:sz w:val="20"/>
                <w:szCs w:val="20"/>
              </w:rPr>
              <w:t xml:space="preserve">5. Every sponsored worker becomes an immigration case — so the sponsor and visa journeys converge — all under continuous compliance, messaging, notifications and audit.</w:t>
            </w:r>
          </w:p>
        </w:tc>
      </w:tr>
    </w:tbl>
    <w:p>
      <w:pPr>
        <w:spacing w:after="120"/>
      </w:pPr>
    </w:p>
    <w:p>
      <w:pPr>
        <w:spacing w:after="120" w:line="276"/>
        <w:jc w:val="center"/>
      </w:pPr>
      <w:r>
        <w:rPr>
          <w:i/>
          <w:iCs/>
          <w:color w:val="5A5A5A"/>
          <w:sz w:val="21"/>
          <w:szCs w:val="21"/>
        </w:rPr>
        <w:t xml:space="preserve">— End of document —</w:t>
      </w:r>
    </w:p>
    <w:sectPr>
      <w:footerReference w:type="default" r:id="rId7"/>
      <w:pgSz w:w="11906" w:h="16838" w:orient="portrait"/>
      <w:pgMar w:top="1000" w:right="1100" w:bottom="11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9D4E6" w:sz="4" w:space="6"/>
      </w:pBdr>
      <w:jc w:val="center"/>
    </w:pPr>
    <w:r>
      <w:rPr>
        <w:color w:val="5A5A5A"/>
        <w:sz w:val="16"/>
        <w:szCs w:val="16"/>
      </w:rPr>
      <w:t xml:space="preserve">EPiC — Project Flow &amp; Module Guide</w:t>
    </w:r>
    <w:r>
      <w:rPr>
        <w:color w:val="5A5A5A"/>
        <w:sz w:val="16"/>
        <w:szCs w:val="16"/>
      </w:rPr>
      <w:t xml:space="preserve">     Page </w:t>
    </w:r>
    <w:r>
      <w:rPr>
        <w:color w:val="5A5A5A"/>
        <w:sz w:val="16"/>
        <w:szCs w:val="16"/>
      </w:rPr>
      <w:fldChar w:fldCharType="begin"/>
      <w:instrText xml:space="preserve">PAGE</w:instrText>
      <w:fldChar w:fldCharType="separate"/>
      <w:fldChar w:fldCharType="end"/>
    </w:r>
    <w:r>
      <w:rPr>
        <w:color w:val="5A5A5A"/>
        <w:sz w:val="16"/>
        <w:szCs w:val="16"/>
      </w:rPr>
      <w:t xml:space="preserve"> of </w:t>
    </w:r>
    <w:r>
      <w:rPr>
        <w:color w:val="5A5A5A"/>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460" w:hanging="300"/>
      </w:pPr>
      <w:rPr>
        <w:b/>
        <w:bCs/>
        <w:color w:val="2E5496"/>
      </w:rPr>
    </w:lvl>
  </w:abstractNum>
  <w:abstractNum w:abstractNumId="3" w15:restartNumberingAfterBreak="0">
    <w:multiLevelType w:val="hybridMultilevel"/>
    <w:lvl w:ilvl="0" w15:tentative="1">
      <w:start w:val="1"/>
      <w:numFmt w:val="decimal"/>
      <w:lvlText w:val="%1."/>
      <w:lvlJc w:val="start"/>
      <w:pPr>
        <w:ind w:left="460" w:hanging="300"/>
      </w:pPr>
      <w:rPr>
        <w:b/>
        <w:bCs/>
        <w:color w:val="2E5496"/>
      </w:rPr>
    </w:lvl>
  </w:abstractNum>
  <w:abstractNum w:abstractNumId="4" w15:restartNumberingAfterBreak="0">
    <w:multiLevelType w:val="hybridMultilevel"/>
    <w:lvl w:ilvl="0" w15:tentative="1">
      <w:start w:val="1"/>
      <w:numFmt w:val="decimal"/>
      <w:lvlText w:val="%1."/>
      <w:lvlJc w:val="start"/>
      <w:pPr>
        <w:ind w:left="460" w:hanging="300"/>
      </w:pPr>
      <w:rPr>
        <w:b/>
        <w:bCs/>
        <w:color w:val="2E5496"/>
      </w:rPr>
    </w:lvl>
  </w:abstractNum>
  <w:abstractNum w:abstractNumId="5" w15:restartNumberingAfterBreak="0">
    <w:multiLevelType w:val="hybridMultilevel"/>
    <w:lvl w:ilvl="0" w15:tentative="1">
      <w:start w:val="1"/>
      <w:numFmt w:val="decimal"/>
      <w:lvlText w:val="%1."/>
      <w:lvlJc w:val="start"/>
      <w:pPr>
        <w:ind w:left="460" w:hanging="300"/>
      </w:pPr>
      <w:rPr>
        <w:b/>
        <w:bCs/>
        <w:color w:val="2E5496"/>
      </w:rPr>
    </w:lvl>
  </w:abstractNum>
  <w:abstractNum w:abstractNumId="6" w15:restartNumberingAfterBreak="0">
    <w:multiLevelType w:val="hybridMultilevel"/>
    <w:lvl w:ilvl="0" w15:tentative="1">
      <w:start w:val="1"/>
      <w:numFmt w:val="decimal"/>
      <w:lvlText w:val="%1."/>
      <w:lvlJc w:val="start"/>
      <w:pPr>
        <w:ind w:left="460" w:hanging="300"/>
      </w:pPr>
      <w:rPr>
        <w:b/>
        <w:bCs/>
        <w:color w:val="2E5496"/>
      </w:r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rPr>
      <w:rFonts w:ascii="Calibri" w:cs="Calibri" w:eastAsia="Calibri" w:hAnsi="Calibri"/>
      <w:b/>
      <w:bCs/>
      <w:color w:val="1F3864"/>
      <w:sz w:val="32"/>
      <w:szCs w:val="32"/>
    </w:rPr>
  </w:style>
  <w:style w:type="paragraph" w:styleId="Heading2">
    <w:name w:val="Heading 2"/>
    <w:basedOn w:val="Normal"/>
    <w:next w:val="Normal"/>
    <w:qFormat/>
    <w:rPr>
      <w:rFonts w:ascii="Calibri" w:cs="Calibri" w:eastAsia="Calibri" w:hAnsi="Calibri"/>
      <w:b/>
      <w:bCs/>
      <w:color w:val="2E5496"/>
      <w:sz w:val="26"/>
      <w:szCs w:val="26"/>
    </w:rPr>
  </w:style>
  <w:style w:type="paragraph" w:styleId="Heading3">
    <w:name w:val="Heading 3"/>
    <w:basedOn w:val="Normal"/>
    <w:next w:val="Normal"/>
    <w:qFormat/>
    <w:rPr>
      <w:rFonts w:ascii="Calibri" w:cs="Calibri" w:eastAsia="Calibri" w:hAnsi="Calibri"/>
      <w:b/>
      <w:bCs/>
      <w:color w:val="1F7A8C"/>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EPiC — Project Flow &amp; Module Guide</dc:title>
  <dc:creator>EPiC Flow Guide Generator</dc:creator>
  <dc:description>Role-wise panel flows, visa process and sponsor licence flow</dc:description>
  <cp:lastModifiedBy>Un-named</cp:lastModifiedBy>
  <cp:revision>1</cp:revision>
  <dcterms:created xsi:type="dcterms:W3CDTF">2026-07-01T09:04:22.857Z</dcterms:created>
  <dcterms:modified xsi:type="dcterms:W3CDTF">2026-07-01T09:04:22.864Z</dcterms:modified>
</cp:coreProperties>
</file>

<file path=docProps/custom.xml><?xml version="1.0" encoding="utf-8"?>
<Properties xmlns="http://schemas.openxmlformats.org/officeDocument/2006/custom-properties" xmlns:vt="http://schemas.openxmlformats.org/officeDocument/2006/docPropsVTypes"/>
</file>