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ind w:firstLine="0"/>
        <w:jc w:val="center"/>
      </w:pPr>
      <w:r>
        <w:rPr>
          <w:rFonts w:ascii="Times New Roman" w:hAnsi="Times New Roman"/>
          <w:b/>
          <w:i w:val="0"/>
          <w:color w:val="000000"/>
          <w:sz w:val="28"/>
          <w:rFonts w:ascii="Times New Roman" w:hAnsi="Times New Roman" w:cs="Times New Roman" w:eastAsia="Times New Roman"/>
        </w:rPr>
        <w:t>ĐẠI HỌC PHENIKAA</w:t>
        <w:br/>
      </w:r>
      <w:r>
        <w:rPr>
          <w:rFonts w:ascii="Times New Roman" w:hAnsi="Times New Roman"/>
          <w:b/>
          <w:i w:val="0"/>
          <w:color w:val="000000"/>
          <w:sz w:val="26"/>
          <w:rFonts w:ascii="Times New Roman" w:hAnsi="Times New Roman" w:cs="Times New Roman" w:eastAsia="Times New Roman"/>
        </w:rPr>
        <w:t>TRƯỜNG CÔNG NGHỆ THÔNG TIN</w:t>
      </w:r>
    </w:p>
    <w:p>
      <w:pPr>
        <w:spacing w:before="40" w:after="320"/>
        <w:ind w:firstLine="0"/>
        <w:jc w:val="center"/>
      </w:pPr>
      <w:r>
        <w:rPr>
          <w:rFonts w:ascii="Times New Roman" w:hAnsi="Times New Roman"/>
          <w:b/>
          <w:i w:val="0"/>
          <w:color w:val="000000"/>
          <w:sz w:val="22"/>
          <w:rFonts w:ascii="Times New Roman" w:hAnsi="Times New Roman" w:cs="Times New Roman" w:eastAsia="Times New Roman"/>
        </w:rPr>
        <w:t>---------------***---------------</w:t>
      </w:r>
    </w:p>
    <w:p>
      <w:pPr>
        <w:spacing w:before="80" w:after="360"/>
        <w:ind w:firstLine="0"/>
        <w:jc w:val="center"/>
      </w:pPr>
      <w:r>
        <w:drawing>
          <wp:inline xmlns:a="http://schemas.openxmlformats.org/drawingml/2006/main" xmlns:pic="http://schemas.openxmlformats.org/drawingml/2006/picture">
            <wp:extent cx="1645920" cy="1634490"/>
            <wp:docPr id="1" name="Picture 1"/>
            <wp:cNvGraphicFramePr>
              <a:graphicFrameLocks noChangeAspect="1"/>
            </wp:cNvGraphicFramePr>
            <a:graphic>
              <a:graphicData uri="http://schemas.openxmlformats.org/drawingml/2006/picture">
                <pic:pic>
                  <pic:nvPicPr>
                    <pic:cNvPr id="0" name="phenikaa_logo.png"/>
                    <pic:cNvPicPr/>
                  </pic:nvPicPr>
                  <pic:blipFill>
                    <a:blip r:embed="rId9"/>
                    <a:stretch>
                      <a:fillRect/>
                    </a:stretch>
                  </pic:blipFill>
                  <pic:spPr>
                    <a:xfrm>
                      <a:off x="0" y="0"/>
                      <a:ext cx="1645920" cy="1634490"/>
                    </a:xfrm>
                    <a:prstGeom prst="rect"/>
                  </pic:spPr>
                </pic:pic>
              </a:graphicData>
            </a:graphic>
          </wp:inline>
        </w:drawing>
      </w:r>
    </w:p>
    <w:p>
      <w:pPr>
        <w:spacing w:before="160" w:after="80"/>
        <w:ind w:firstLine="0"/>
        <w:jc w:val="center"/>
      </w:pPr>
      <w:r>
        <w:rPr>
          <w:rFonts w:ascii="Times New Roman" w:hAnsi="Times New Roman"/>
          <w:b/>
          <w:i w:val="0"/>
          <w:color w:val="000000"/>
          <w:sz w:val="36"/>
          <w:rFonts w:ascii="Times New Roman" w:hAnsi="Times New Roman" w:cs="Times New Roman" w:eastAsia="Times New Roman"/>
        </w:rPr>
        <w:t>BÁO CÁO BÀI TẬP LỚN</w:t>
        <w:br/>
      </w:r>
      <w:r>
        <w:rPr>
          <w:rFonts w:ascii="Times New Roman" w:hAnsi="Times New Roman"/>
          <w:b/>
          <w:i w:val="0"/>
          <w:color w:val="000000"/>
          <w:sz w:val="26"/>
          <w:rFonts w:ascii="Times New Roman" w:hAnsi="Times New Roman" w:cs="Times New Roman" w:eastAsia="Times New Roman"/>
        </w:rPr>
        <w:t>HỌC PHẦN: KHAI PHÁ DỮ LIỆU / HỌC MÁY</w:t>
      </w:r>
    </w:p>
    <w:p>
      <w:pPr>
        <w:spacing w:before="320" w:after="640"/>
        <w:ind w:firstLine="0"/>
        <w:jc w:val="center"/>
      </w:pPr>
      <w:r>
        <w:rPr>
          <w:rFonts w:ascii="Times New Roman" w:hAnsi="Times New Roman"/>
          <w:b/>
          <w:i w:val="0"/>
          <w:color w:val="000000"/>
          <w:sz w:val="31"/>
          <w:rFonts w:ascii="Times New Roman" w:hAnsi="Times New Roman" w:cs="Times New Roman" w:eastAsia="Times New Roman"/>
        </w:rPr>
        <w:t>DỰ ĐOÁN SỚM KẾT QUẢ HỌC TẬP CỦA SINH VIÊN</w:t>
        <w:br/>
        <w:t>BẰNG THUẬT TOÁN DECISION TREE</w:t>
      </w:r>
    </w:p>
    <w:p>
      <w:pPr>
        <w:spacing w:before="400" w:after="700" w:line="324" w:lineRule="auto"/>
        <w:ind w:left="1984" w:firstLine="0"/>
      </w:pPr>
      <w:r>
        <w:rPr>
          <w:rFonts w:ascii="Times New Roman" w:hAnsi="Times New Roman"/>
          <w:b/>
          <w:i w:val="0"/>
          <w:color w:val="000000"/>
          <w:sz w:val="26"/>
          <w:rFonts w:ascii="Times New Roman" w:hAnsi="Times New Roman" w:cs="Times New Roman" w:eastAsia="Times New Roman"/>
        </w:rPr>
        <w:t xml:space="preserve">Sinh viên thực hiện: </w:t>
      </w:r>
      <w:r>
        <w:rPr>
          <w:rFonts w:ascii="Times New Roman" w:hAnsi="Times New Roman"/>
          <w:b w:val="0"/>
          <w:i w:val="0"/>
          <w:color w:val="000000"/>
          <w:sz w:val="26"/>
          <w:rFonts w:ascii="Times New Roman" w:hAnsi="Times New Roman" w:cs="Times New Roman" w:eastAsia="Times New Roman"/>
        </w:rPr>
        <w:t>Phạm Văn Minh</w:t>
        <w:br/>
      </w:r>
      <w:r>
        <w:rPr>
          <w:rFonts w:ascii="Times New Roman" w:hAnsi="Times New Roman"/>
          <w:b/>
          <w:i w:val="0"/>
          <w:color w:val="000000"/>
          <w:sz w:val="26"/>
          <w:rFonts w:ascii="Times New Roman" w:hAnsi="Times New Roman" w:cs="Times New Roman" w:eastAsia="Times New Roman"/>
        </w:rPr>
        <w:t xml:space="preserve">Mã sinh viên: </w:t>
      </w:r>
      <w:r>
        <w:rPr>
          <w:rFonts w:ascii="Times New Roman" w:hAnsi="Times New Roman"/>
          <w:b w:val="0"/>
          <w:i w:val="0"/>
          <w:color w:val="000000"/>
          <w:sz w:val="26"/>
          <w:rFonts w:ascii="Times New Roman" w:hAnsi="Times New Roman" w:cs="Times New Roman" w:eastAsia="Times New Roman"/>
        </w:rPr>
        <w:t>23010350</w:t>
        <w:br/>
      </w:r>
      <w:r>
        <w:rPr>
          <w:rFonts w:ascii="Times New Roman" w:hAnsi="Times New Roman"/>
          <w:b/>
          <w:i w:val="0"/>
          <w:color w:val="000000"/>
          <w:sz w:val="26"/>
          <w:rFonts w:ascii="Times New Roman" w:hAnsi="Times New Roman" w:cs="Times New Roman" w:eastAsia="Times New Roman"/>
        </w:rPr>
        <w:t xml:space="preserve">Email: </w:t>
      </w:r>
      <w:r>
        <w:rPr>
          <w:rFonts w:ascii="Times New Roman" w:hAnsi="Times New Roman"/>
          <w:b w:val="0"/>
          <w:i w:val="0"/>
          <w:color w:val="000000"/>
          <w:sz w:val="26"/>
          <w:rFonts w:ascii="Times New Roman" w:hAnsi="Times New Roman" w:cs="Times New Roman" w:eastAsia="Times New Roman"/>
        </w:rPr>
        <w:t>23010350@st.phenikaa-uni.edu.vn</w:t>
        <w:br/>
      </w:r>
      <w:r>
        <w:rPr>
          <w:rFonts w:ascii="Times New Roman" w:hAnsi="Times New Roman"/>
          <w:b/>
          <w:i w:val="0"/>
          <w:color w:val="000000"/>
          <w:sz w:val="26"/>
          <w:rFonts w:ascii="Times New Roman" w:hAnsi="Times New Roman" w:cs="Times New Roman" w:eastAsia="Times New Roman"/>
        </w:rPr>
        <w:t xml:space="preserve">Giảng viên hướng dẫn: </w:t>
      </w:r>
      <w:r>
        <w:rPr>
          <w:rFonts w:ascii="Times New Roman" w:hAnsi="Times New Roman"/>
          <w:b w:val="0"/>
          <w:i w:val="0"/>
          <w:color w:val="000000"/>
          <w:sz w:val="26"/>
          <w:rFonts w:ascii="Times New Roman" w:hAnsi="Times New Roman" w:cs="Times New Roman" w:eastAsia="Times New Roman"/>
        </w:rPr>
        <w:t>Bộ môn Khai phá Dữ liệu</w:t>
        <w:br/>
      </w:r>
    </w:p>
    <w:p>
      <w:pPr>
        <w:spacing w:before="600" w:after="200"/>
        <w:ind w:firstLine="0"/>
        <w:jc w:val="center"/>
      </w:pPr>
      <w:r>
        <w:rPr>
          <w:rFonts w:ascii="Times New Roman" w:hAnsi="Times New Roman"/>
          <w:b w:val="0"/>
          <w:i/>
          <w:color w:val="000000"/>
          <w:sz w:val="24"/>
          <w:rFonts w:ascii="Times New Roman" w:hAnsi="Times New Roman" w:cs="Times New Roman" w:eastAsia="Times New Roman"/>
        </w:rPr>
        <w:t>Hà Nội, tháng 10 năm 2026</w:t>
      </w:r>
    </w:p>
    <w:p>
      <w:pPr>
        <w:sectPr>
          <w:pgSz w:w="11906" w:h="16838"/>
          <w:pgMar w:top="1134" w:right="1134" w:bottom="1134" w:left="1701" w:header="720" w:footer="720" w:gutter="0"/>
          <w:cols w:space="720"/>
          <w:docGrid w:linePitch="360"/>
          <w:pgBorders w:offsetFrom="page">
            <w:top w:val="single" w:sz="12" w:space="20" w:color="000000"/>
            <w:left w:val="single" w:sz="12" w:space="20" w:color="000000"/>
            <w:bottom w:val="single" w:sz="12" w:space="20" w:color="000000"/>
            <w:right w:val="single" w:sz="12" w:space="20" w:color="000000"/>
          </w:pgBorders>
        </w:sectPr>
      </w:pPr>
    </w:p>
    <w:p>
      <w:pPr>
        <w:pStyle w:val="Heading2"/>
        <w:keepNext/>
        <w:spacing w:before="200" w:after="80"/>
        <w:ind w:firstLine="0"/>
        <w:jc w:val="left"/>
      </w:pPr>
      <w:r>
        <w:rPr>
          <w:rFonts w:ascii="Times New Roman" w:hAnsi="Times New Roman"/>
          <w:b/>
          <w:i w:val="0"/>
          <w:color w:val="000000"/>
          <w:sz w:val="26"/>
          <w:rFonts w:ascii="Times New Roman" w:hAnsi="Times New Roman" w:cs="Times New Roman" w:eastAsia="Times New Roman"/>
        </w:rPr>
        <w:t>THÔNG TIN SINH VIÊN VÀ BẢNG CAM ĐOAN ĐÓNG GÓP</w:t>
      </w:r>
    </w:p>
    <w:p>
      <w:pPr>
        <w:spacing w:before="0" w:after="80" w:line="312" w:lineRule="auto"/>
        <w:ind w:firstLine="0"/>
        <w:jc w:val="both"/>
      </w:pPr>
      <w:r>
        <w:rPr>
          <w:rFonts w:ascii="Times New Roman" w:hAnsi="Times New Roman"/>
          <w:b w:val="0"/>
          <w:i w:val="0"/>
          <w:color w:val="000000"/>
          <w:sz w:val="26"/>
          <w:rFonts w:ascii="Times New Roman" w:hAnsi="Times New Roman" w:cs="Times New Roman" w:eastAsia="Times New Roman"/>
        </w:rPr>
        <w:t>Căn cứ vào quy chế đánh giá học phần Khai phá Dữ liệu / Học máy: Điểm bài viết báo cáo kỹ thuật (hệ số 50%) và điểm vấn đáp/thuyết trình (hệ số 50%) được chấm trực tiếp cho cá nhân sinh viên thực hiện độc lập đề tài: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14"/>
        <w:gridCol w:w="1814"/>
        <w:gridCol w:w="1814"/>
        <w:gridCol w:w="1814"/>
        <w:gridCol w:w="1814"/>
      </w:tblGrid>
      <w:tr>
        <w:tc>
          <w:tcPr>
            <w:tcW w:type="dxa" w:w="1814"/>
            <w:shd w:fill="F2F2F2"/>
            <w:tcMar>
              <w:top w:w="100" w:type="dxa"/>
              <w:bottom w:w="100" w:type="dxa"/>
              <w:left w:w="120" w:type="dxa"/>
              <w:right w:w="120" w:type="dxa"/>
            </w:tcMar>
          </w:tcPr>
          <w:p>
            <w:pPr>
              <w:ind w:firstLine="0"/>
              <w:jc w:val="center"/>
            </w:pPr>
            <w:r>
              <w:rPr>
                <w:rFonts w:ascii="Times New Roman" w:hAnsi="Times New Roman"/>
                <w:b/>
                <w:i w:val="0"/>
                <w:color w:val="000000"/>
                <w:sz w:val="22"/>
                <w:rFonts w:ascii="Times New Roman" w:hAnsi="Times New Roman" w:cs="Times New Roman" w:eastAsia="Times New Roman"/>
              </w:rPr>
              <w:t>STT</w:t>
            </w:r>
          </w:p>
        </w:tc>
        <w:tc>
          <w:tcPr>
            <w:tcW w:type="dxa" w:w="1814"/>
            <w:shd w:fill="F2F2F2"/>
            <w:tcMar>
              <w:top w:w="100" w:type="dxa"/>
              <w:bottom w:w="100" w:type="dxa"/>
              <w:left w:w="120" w:type="dxa"/>
              <w:right w:w="120" w:type="dxa"/>
            </w:tcMar>
          </w:tcPr>
          <w:p>
            <w:pPr>
              <w:ind w:firstLine="0"/>
              <w:jc w:val="center"/>
            </w:pPr>
            <w:r>
              <w:rPr>
                <w:rFonts w:ascii="Times New Roman" w:hAnsi="Times New Roman"/>
                <w:b/>
                <w:i w:val="0"/>
                <w:color w:val="000000"/>
                <w:sz w:val="22"/>
                <w:rFonts w:ascii="Times New Roman" w:hAnsi="Times New Roman" w:cs="Times New Roman" w:eastAsia="Times New Roman"/>
              </w:rPr>
              <w:t>Họ và Tên Sinh Viên</w:t>
            </w:r>
          </w:p>
        </w:tc>
        <w:tc>
          <w:tcPr>
            <w:tcW w:type="dxa" w:w="1814"/>
            <w:shd w:fill="F2F2F2"/>
            <w:tcMar>
              <w:top w:w="100" w:type="dxa"/>
              <w:bottom w:w="100" w:type="dxa"/>
              <w:left w:w="120" w:type="dxa"/>
              <w:right w:w="120" w:type="dxa"/>
            </w:tcMar>
          </w:tcPr>
          <w:p>
            <w:pPr>
              <w:ind w:firstLine="0"/>
              <w:jc w:val="center"/>
            </w:pPr>
            <w:r>
              <w:rPr>
                <w:rFonts w:ascii="Times New Roman" w:hAnsi="Times New Roman"/>
                <w:b/>
                <w:i w:val="0"/>
                <w:color w:val="000000"/>
                <w:sz w:val="22"/>
                <w:rFonts w:ascii="Times New Roman" w:hAnsi="Times New Roman" w:cs="Times New Roman" w:eastAsia="Times New Roman"/>
              </w:rPr>
              <w:t>Mã Sinh Viên</w:t>
            </w:r>
          </w:p>
        </w:tc>
        <w:tc>
          <w:tcPr>
            <w:tcW w:type="dxa" w:w="1814"/>
            <w:shd w:fill="F2F2F2"/>
            <w:tcMar>
              <w:top w:w="100" w:type="dxa"/>
              <w:bottom w:w="100" w:type="dxa"/>
              <w:left w:w="120" w:type="dxa"/>
              <w:right w:w="120" w:type="dxa"/>
            </w:tcMar>
          </w:tcPr>
          <w:p>
            <w:pPr>
              <w:ind w:firstLine="0"/>
              <w:jc w:val="center"/>
            </w:pPr>
            <w:r>
              <w:rPr>
                <w:rFonts w:ascii="Times New Roman" w:hAnsi="Times New Roman"/>
                <w:b/>
                <w:i w:val="0"/>
                <w:color w:val="000000"/>
                <w:sz w:val="22"/>
                <w:rFonts w:ascii="Times New Roman" w:hAnsi="Times New Roman" w:cs="Times New Roman" w:eastAsia="Times New Roman"/>
              </w:rPr>
              <w:t>Nhiệm Vụ Thực Hiện Toàn Trình</w:t>
            </w:r>
          </w:p>
        </w:tc>
        <w:tc>
          <w:tcPr>
            <w:tcW w:type="dxa" w:w="1814"/>
            <w:shd w:fill="F2F2F2"/>
            <w:tcMar>
              <w:top w:w="100" w:type="dxa"/>
              <w:bottom w:w="100" w:type="dxa"/>
              <w:left w:w="120" w:type="dxa"/>
              <w:right w:w="120" w:type="dxa"/>
            </w:tcMar>
          </w:tcPr>
          <w:p>
            <w:pPr>
              <w:ind w:firstLine="0"/>
              <w:jc w:val="center"/>
            </w:pPr>
            <w:r>
              <w:rPr>
                <w:rFonts w:ascii="Times New Roman" w:hAnsi="Times New Roman"/>
                <w:b/>
                <w:i w:val="0"/>
                <w:color w:val="000000"/>
                <w:sz w:val="22"/>
                <w:rFonts w:ascii="Times New Roman" w:hAnsi="Times New Roman" w:cs="Times New Roman" w:eastAsia="Times New Roman"/>
              </w:rPr>
              <w:t>Hệ Số</w:t>
            </w:r>
          </w:p>
        </w:tc>
      </w:tr>
      <w:tr>
        <w:tc>
          <w:tcPr>
            <w:tcW w:type="dxa" w:w="1814"/>
            <w:tcMar>
              <w:top w:w="90" w:type="dxa"/>
              <w:bottom w:w="90" w:type="dxa"/>
              <w:left w:w="110" w:type="dxa"/>
              <w:right w:w="110" w:type="dxa"/>
            </w:tcMar>
          </w:tcPr>
          <w:p>
            <w:pPr>
              <w:ind w:firstLine="0"/>
              <w:jc w:val="center"/>
            </w:pPr>
            <w:r>
              <w:rPr>
                <w:rFonts w:ascii="Times New Roman" w:hAnsi="Times New Roman"/>
                <w:b w:val="0"/>
                <w:i w:val="0"/>
                <w:color w:val="000000"/>
                <w:sz w:val="22"/>
                <w:rFonts w:ascii="Times New Roman" w:hAnsi="Times New Roman" w:cs="Times New Roman" w:eastAsia="Times New Roman"/>
              </w:rPr>
              <w:t>1</w:t>
            </w:r>
          </w:p>
        </w:tc>
        <w:tc>
          <w:tcPr>
            <w:tcW w:type="dxa" w:w="1814"/>
            <w:tcMar>
              <w:top w:w="90" w:type="dxa"/>
              <w:bottom w:w="90" w:type="dxa"/>
              <w:left w:w="110" w:type="dxa"/>
              <w:right w:w="110" w:type="dxa"/>
            </w:tcMar>
          </w:tcPr>
          <w:p>
            <w:pPr>
              <w:ind w:firstLine="0"/>
              <w:jc w:val="center"/>
            </w:pPr>
            <w:r>
              <w:rPr>
                <w:rFonts w:ascii="Times New Roman" w:hAnsi="Times New Roman"/>
                <w:b w:val="0"/>
                <w:i w:val="0"/>
                <w:color w:val="000000"/>
                <w:sz w:val="22"/>
                <w:rFonts w:ascii="Times New Roman" w:hAnsi="Times New Roman" w:cs="Times New Roman" w:eastAsia="Times New Roman"/>
              </w:rPr>
              <w:t>Phạm Văn Minh</w:t>
            </w:r>
          </w:p>
        </w:tc>
        <w:tc>
          <w:tcPr>
            <w:tcW w:type="dxa" w:w="1814"/>
            <w:tcMar>
              <w:top w:w="90" w:type="dxa"/>
              <w:bottom w:w="90" w:type="dxa"/>
              <w:left w:w="110" w:type="dxa"/>
              <w:right w:w="110" w:type="dxa"/>
            </w:tcMar>
          </w:tcPr>
          <w:p>
            <w:pPr>
              <w:ind w:firstLine="0"/>
              <w:jc w:val="center"/>
            </w:pPr>
            <w:r>
              <w:rPr>
                <w:rFonts w:ascii="Times New Roman" w:hAnsi="Times New Roman"/>
                <w:b w:val="0"/>
                <w:i w:val="0"/>
                <w:color w:val="000000"/>
                <w:sz w:val="22"/>
                <w:rFonts w:ascii="Times New Roman" w:hAnsi="Times New Roman" w:cs="Times New Roman" w:eastAsia="Times New Roman"/>
              </w:rPr>
              <w:t>23010350</w:t>
            </w:r>
          </w:p>
        </w:tc>
        <w:tc>
          <w:tcPr>
            <w:tcW w:type="dxa" w:w="1814"/>
            <w:tcMar>
              <w:top w:w="90" w:type="dxa"/>
              <w:bottom w:w="90" w:type="dxa"/>
              <w:left w:w="110" w:type="dxa"/>
              <w:right w:w="110" w:type="dxa"/>
            </w:tcMar>
          </w:tcPr>
          <w:p>
            <w:pPr>
              <w:ind w:firstLine="0"/>
            </w:pPr>
            <w:r>
              <w:rPr>
                <w:rFonts w:ascii="Times New Roman" w:hAnsi="Times New Roman"/>
                <w:b w:val="0"/>
                <w:i w:val="0"/>
                <w:color w:val="000000"/>
                <w:sz w:val="22"/>
                <w:rFonts w:ascii="Times New Roman" w:hAnsi="Times New Roman" w:cs="Times New Roman" w:eastAsia="Times New Roman"/>
              </w:rPr>
              <w:t>Thực hiện độc lập 100%: Khảo sát bộ dữ liệu 1.656 sinh viên, thiết kế đường ống tiền xử lý Zero Label Leakage, huấn luyện Cây quyết định và mô hình đối chứng Logistic Regression, kiểm định chéo 5-Fold Stratified CV trên tập Train, phân tích định lượng lỗi sai cận biên, xuất 5 biểu đồ thực nghiệm 300 DPI và viết báo cáo khoa học hoàn chỉnh.</w:t>
            </w:r>
          </w:p>
        </w:tc>
        <w:tc>
          <w:tcPr>
            <w:tcW w:type="dxa" w:w="1814"/>
            <w:tcMar>
              <w:top w:w="90" w:type="dxa"/>
              <w:bottom w:w="90" w:type="dxa"/>
              <w:left w:w="110" w:type="dxa"/>
              <w:right w:w="110" w:type="dxa"/>
            </w:tcMar>
          </w:tcPr>
          <w:p>
            <w:pPr>
              <w:ind w:firstLine="0"/>
              <w:jc w:val="center"/>
            </w:pPr>
            <w:r>
              <w:rPr>
                <w:rFonts w:ascii="Times New Roman" w:hAnsi="Times New Roman"/>
                <w:b w:val="0"/>
                <w:i w:val="0"/>
                <w:color w:val="000000"/>
                <w:sz w:val="22"/>
                <w:rFonts w:ascii="Times New Roman" w:hAnsi="Times New Roman" w:cs="Times New Roman" w:eastAsia="Times New Roman"/>
              </w:rPr>
              <w:t>1.0 (100%)</w:t>
            </w:r>
          </w:p>
        </w:tc>
      </w:tr>
    </w:tbl>
    <w:p>
      <w:pPr>
        <w:spacing w:before="200" w:after="360" w:line="312" w:lineRule="auto"/>
        <w:ind w:firstLine="567"/>
        <w:jc w:val="both"/>
      </w:pPr>
      <w:r>
        <w:rPr>
          <w:rFonts w:ascii="Times New Roman" w:hAnsi="Times New Roman"/>
          <w:b/>
          <w:i/>
          <w:color w:val="000000"/>
          <w:sz w:val="25"/>
          <w:rFonts w:ascii="Times New Roman" w:hAnsi="Times New Roman" w:cs="Times New Roman" w:eastAsia="Times New Roman"/>
        </w:rPr>
        <w:t>Lời cam đoan: Tôi xin cam đoan đây là công trình bài tập lớn do bản thân tôi tự nghiên cứu, lập trình và hoàn thành độc lập. Mọi số liệu thực nghiệm, bảng biểu đối sánh và đồ thị minh họa trong báo cáo đều được trích xuất trung thực từ mã nguồn chương trình, bộ dữ liệu sử dụng đã được khử định danh học thuật và tuân thủ các chuẩn mực nghiên cứu khoa học.</w:t>
      </w:r>
    </w:p>
    <w:p>
      <w:pPr>
        <w:pStyle w:val="Heading2"/>
        <w:keepNext/>
        <w:spacing w:before="200" w:after="80"/>
        <w:ind w:firstLine="0"/>
        <w:jc w:val="left"/>
      </w:pPr>
      <w:r>
        <w:rPr>
          <w:rFonts w:ascii="Times New Roman" w:hAnsi="Times New Roman"/>
          <w:b/>
          <w:i w:val="0"/>
          <w:color w:val="000000"/>
          <w:sz w:val="26"/>
          <w:rFonts w:ascii="Times New Roman" w:hAnsi="Times New Roman" w:cs="Times New Roman" w:eastAsia="Times New Roman"/>
        </w:rPr>
        <w:t>MỤC LỤC NỘI DUNG</w:t>
      </w:r>
    </w:p>
    <w:p>
      <w:pPr>
        <w:spacing w:before="80" w:after="40"/>
        <w:ind w:firstLine="0"/>
      </w:pPr>
      <w:r>
        <w:fldChar w:fldCharType="begin"/>
        <w:instrText xml:space="preserve"> TOC \o "1-3" \h \z \u </w:instrText>
        <w:fldChar w:fldCharType="separate"/>
      </w:r>
    </w:p>
    <w:p>
      <w:pPr>
        <w:tabs>
          <w:tab w:pos="9071" w:val="right" w:leader="dot"/>
        </w:tabs>
        <w:spacing w:before="20" w:after="40" w:line="276" w:lineRule="auto"/>
        <w:ind w:firstLine="0"/>
      </w:pPr>
      <w:r>
        <w:rPr>
          <w:rFonts w:ascii="Times New Roman" w:hAnsi="Times New Roman"/>
          <w:b/>
          <w:i w:val="0"/>
          <w:color w:val="000000"/>
          <w:sz w:val="23"/>
          <w:rFonts w:ascii="Times New Roman" w:hAnsi="Times New Roman" w:cs="Times New Roman" w:eastAsia="Times New Roman"/>
        </w:rPr>
        <w:t>PHẦN I: BÁO CÁO KỸ THUẬT CHUẨN ĐỀ CƯƠNG (5 CHƯƠNG)</w:t>
      </w:r>
      <w:r>
        <w:rPr>
          <w:rFonts w:ascii="Times New Roman" w:hAnsi="Times New Roman"/>
          <w:b/>
          <w:i w:val="0"/>
          <w:color w:val="000000"/>
          <w:sz w:val="23"/>
          <w:rFonts w:ascii="Times New Roman" w:hAnsi="Times New Roman" w:cs="Times New Roman" w:eastAsia="Times New Roman"/>
        </w:rPr>
        <w:tab/>
        <w:t>3</w:t>
      </w:r>
    </w:p>
    <w:p>
      <w:pPr>
        <w:tabs>
          <w:tab w:pos="9071" w:val="right" w:leader="dot"/>
        </w:tabs>
        <w:spacing w:before="20" w:after="40" w:line="276" w:lineRule="auto"/>
        <w:ind w:firstLine="0"/>
      </w:pPr>
      <w:r>
        <w:rPr>
          <w:rFonts w:ascii="Times New Roman" w:hAnsi="Times New Roman"/>
          <w:b/>
          <w:i w:val="0"/>
          <w:color w:val="000000"/>
          <w:sz w:val="23"/>
          <w:rFonts w:ascii="Times New Roman" w:hAnsi="Times New Roman" w:cs="Times New Roman" w:eastAsia="Times New Roman"/>
        </w:rPr>
        <w:t>Chương 1: Giới thiệu tổng quan</w:t>
      </w:r>
      <w:r>
        <w:rPr>
          <w:rFonts w:ascii="Times New Roman" w:hAnsi="Times New Roman"/>
          <w:b/>
          <w:i w:val="0"/>
          <w:color w:val="000000"/>
          <w:sz w:val="23"/>
          <w:rFonts w:ascii="Times New Roman" w:hAnsi="Times New Roman" w:cs="Times New Roman" w:eastAsia="Times New Roman"/>
        </w:rPr>
        <w:tab/>
        <w:t>3</w:t>
      </w:r>
    </w:p>
    <w:p>
      <w:pPr>
        <w:tabs>
          <w:tab w:pos="9071" w:val="right" w:leader="dot"/>
        </w:tabs>
        <w:spacing w:before="20" w:after="40" w:line="276" w:lineRule="auto"/>
        <w:ind w:firstLine="0" w:left="454"/>
      </w:pPr>
      <w:r>
        <w:rPr>
          <w:rFonts w:ascii="Times New Roman" w:hAnsi="Times New Roman"/>
          <w:b w:val="0"/>
          <w:i w:val="0"/>
          <w:color w:val="000000"/>
          <w:sz w:val="22"/>
          <w:rFonts w:ascii="Times New Roman" w:hAnsi="Times New Roman" w:cs="Times New Roman" w:eastAsia="Times New Roman"/>
        </w:rPr>
        <w:t>1.1. Bối cảnh bài toán và tính cấp thiết</w:t>
      </w:r>
      <w:r>
        <w:rPr>
          <w:rFonts w:ascii="Times New Roman" w:hAnsi="Times New Roman"/>
          <w:b w:val="0"/>
          <w:i w:val="0"/>
          <w:color w:val="000000"/>
          <w:sz w:val="22"/>
          <w:rFonts w:ascii="Times New Roman" w:hAnsi="Times New Roman" w:cs="Times New Roman" w:eastAsia="Times New Roman"/>
        </w:rPr>
        <w:tab/>
        <w:t>3</w:t>
      </w:r>
    </w:p>
    <w:p>
      <w:pPr>
        <w:tabs>
          <w:tab w:pos="9071" w:val="right" w:leader="dot"/>
        </w:tabs>
        <w:spacing w:before="20" w:after="40" w:line="276" w:lineRule="auto"/>
        <w:ind w:firstLine="0" w:left="454"/>
      </w:pPr>
      <w:r>
        <w:rPr>
          <w:rFonts w:ascii="Times New Roman" w:hAnsi="Times New Roman"/>
          <w:b w:val="0"/>
          <w:i w:val="0"/>
          <w:color w:val="000000"/>
          <w:sz w:val="22"/>
          <w:rFonts w:ascii="Times New Roman" w:hAnsi="Times New Roman" w:cs="Times New Roman" w:eastAsia="Times New Roman"/>
        </w:rPr>
        <w:t>1.2. Mục tiêu và phạm vi đề tài</w:t>
      </w:r>
      <w:r>
        <w:rPr>
          <w:rFonts w:ascii="Times New Roman" w:hAnsi="Times New Roman"/>
          <w:b w:val="0"/>
          <w:i w:val="0"/>
          <w:color w:val="000000"/>
          <w:sz w:val="22"/>
          <w:rFonts w:ascii="Times New Roman" w:hAnsi="Times New Roman" w:cs="Times New Roman" w:eastAsia="Times New Roman"/>
        </w:rPr>
        <w:tab/>
        <w:t>3</w:t>
      </w:r>
    </w:p>
    <w:p>
      <w:pPr>
        <w:tabs>
          <w:tab w:pos="9071" w:val="right" w:leader="dot"/>
        </w:tabs>
        <w:spacing w:before="20" w:after="40" w:line="276" w:lineRule="auto"/>
        <w:ind w:firstLine="0" w:left="454"/>
      </w:pPr>
      <w:r>
        <w:rPr>
          <w:rFonts w:ascii="Times New Roman" w:hAnsi="Times New Roman"/>
          <w:b w:val="0"/>
          <w:i w:val="0"/>
          <w:color w:val="000000"/>
          <w:sz w:val="22"/>
          <w:rFonts w:ascii="Times New Roman" w:hAnsi="Times New Roman" w:cs="Times New Roman" w:eastAsia="Times New Roman"/>
        </w:rPr>
        <w:t>1.3. Tổng quan Machine Learning và bài toán nghiên cứu</w:t>
      </w:r>
      <w:r>
        <w:rPr>
          <w:rFonts w:ascii="Times New Roman" w:hAnsi="Times New Roman"/>
          <w:b w:val="0"/>
          <w:i w:val="0"/>
          <w:color w:val="000000"/>
          <w:sz w:val="22"/>
          <w:rFonts w:ascii="Times New Roman" w:hAnsi="Times New Roman" w:cs="Times New Roman" w:eastAsia="Times New Roman"/>
        </w:rPr>
        <w:tab/>
        <w:t>4</w:t>
      </w:r>
    </w:p>
    <w:p>
      <w:pPr>
        <w:tabs>
          <w:tab w:pos="9071" w:val="right" w:leader="dot"/>
        </w:tabs>
        <w:spacing w:before="20" w:after="40" w:line="276" w:lineRule="auto"/>
        <w:ind w:firstLine="0" w:left="454"/>
      </w:pPr>
      <w:r>
        <w:rPr>
          <w:rFonts w:ascii="Times New Roman" w:hAnsi="Times New Roman"/>
          <w:b w:val="0"/>
          <w:i w:val="0"/>
          <w:color w:val="000000"/>
          <w:sz w:val="22"/>
          <w:rFonts w:ascii="Times New Roman" w:hAnsi="Times New Roman" w:cs="Times New Roman" w:eastAsia="Times New Roman"/>
        </w:rPr>
        <w:t>1.4. Một số công việc liên quan (Related Works)</w:t>
      </w:r>
      <w:r>
        <w:rPr>
          <w:rFonts w:ascii="Times New Roman" w:hAnsi="Times New Roman"/>
          <w:b w:val="0"/>
          <w:i w:val="0"/>
          <w:color w:val="000000"/>
          <w:sz w:val="22"/>
          <w:rFonts w:ascii="Times New Roman" w:hAnsi="Times New Roman" w:cs="Times New Roman" w:eastAsia="Times New Roman"/>
        </w:rPr>
        <w:tab/>
        <w:t>4</w:t>
      </w:r>
    </w:p>
    <w:p>
      <w:pPr>
        <w:tabs>
          <w:tab w:pos="9071" w:val="right" w:leader="dot"/>
        </w:tabs>
        <w:spacing w:before="20" w:after="40" w:line="276" w:lineRule="auto"/>
        <w:ind w:firstLine="0"/>
      </w:pPr>
      <w:r>
        <w:rPr>
          <w:rFonts w:ascii="Times New Roman" w:hAnsi="Times New Roman"/>
          <w:b/>
          <w:i w:val="0"/>
          <w:color w:val="000000"/>
          <w:sz w:val="23"/>
          <w:rFonts w:ascii="Times New Roman" w:hAnsi="Times New Roman" w:cs="Times New Roman" w:eastAsia="Times New Roman"/>
        </w:rPr>
        <w:t>Chương 2: Cơ sở lý thuyết thuật toán Decision Tree</w:t>
      </w:r>
      <w:r>
        <w:rPr>
          <w:rFonts w:ascii="Times New Roman" w:hAnsi="Times New Roman"/>
          <w:b/>
          <w:i w:val="0"/>
          <w:color w:val="000000"/>
          <w:sz w:val="23"/>
          <w:rFonts w:ascii="Times New Roman" w:hAnsi="Times New Roman" w:cs="Times New Roman" w:eastAsia="Times New Roman"/>
        </w:rPr>
        <w:tab/>
        <w:t>5</w:t>
      </w:r>
    </w:p>
    <w:p>
      <w:pPr>
        <w:tabs>
          <w:tab w:pos="9071" w:val="right" w:leader="dot"/>
        </w:tabs>
        <w:spacing w:before="20" w:after="40" w:line="276" w:lineRule="auto"/>
        <w:ind w:firstLine="0" w:left="454"/>
      </w:pPr>
      <w:r>
        <w:rPr>
          <w:rFonts w:ascii="Times New Roman" w:hAnsi="Times New Roman"/>
          <w:b w:val="0"/>
          <w:i w:val="0"/>
          <w:color w:val="000000"/>
          <w:sz w:val="22"/>
          <w:rFonts w:ascii="Times New Roman" w:hAnsi="Times New Roman" w:cs="Times New Roman" w:eastAsia="Times New Roman"/>
        </w:rPr>
        <w:t>2.1. Bản chất của Cây quyết định</w:t>
      </w:r>
      <w:r>
        <w:rPr>
          <w:rFonts w:ascii="Times New Roman" w:hAnsi="Times New Roman"/>
          <w:b w:val="0"/>
          <w:i w:val="0"/>
          <w:color w:val="000000"/>
          <w:sz w:val="22"/>
          <w:rFonts w:ascii="Times New Roman" w:hAnsi="Times New Roman" w:cs="Times New Roman" w:eastAsia="Times New Roman"/>
        </w:rPr>
        <w:tab/>
        <w:t>5</w:t>
      </w:r>
    </w:p>
    <w:p>
      <w:pPr>
        <w:tabs>
          <w:tab w:pos="9071" w:val="right" w:leader="dot"/>
        </w:tabs>
        <w:spacing w:before="20" w:after="40" w:line="276" w:lineRule="auto"/>
        <w:ind w:firstLine="0" w:left="454"/>
      </w:pPr>
      <w:r>
        <w:rPr>
          <w:rFonts w:ascii="Times New Roman" w:hAnsi="Times New Roman"/>
          <w:b w:val="0"/>
          <w:i w:val="0"/>
          <w:color w:val="000000"/>
          <w:sz w:val="22"/>
          <w:rFonts w:ascii="Times New Roman" w:hAnsi="Times New Roman" w:cs="Times New Roman" w:eastAsia="Times New Roman"/>
        </w:rPr>
        <w:t>2.2. Tiêu chí phân tách toán học (Splitting Criteria)</w:t>
      </w:r>
      <w:r>
        <w:rPr>
          <w:rFonts w:ascii="Times New Roman" w:hAnsi="Times New Roman"/>
          <w:b w:val="0"/>
          <w:i w:val="0"/>
          <w:color w:val="000000"/>
          <w:sz w:val="22"/>
          <w:rFonts w:ascii="Times New Roman" w:hAnsi="Times New Roman" w:cs="Times New Roman" w:eastAsia="Times New Roman"/>
        </w:rPr>
        <w:tab/>
        <w:t>5</w:t>
      </w:r>
    </w:p>
    <w:p>
      <w:pPr>
        <w:tabs>
          <w:tab w:pos="9071" w:val="right" w:leader="dot"/>
        </w:tabs>
        <w:spacing w:before="20" w:after="40" w:line="276" w:lineRule="auto"/>
        <w:ind w:firstLine="0" w:left="454"/>
      </w:pPr>
      <w:r>
        <w:rPr>
          <w:rFonts w:ascii="Times New Roman" w:hAnsi="Times New Roman"/>
          <w:b w:val="0"/>
          <w:i w:val="0"/>
          <w:color w:val="000000"/>
          <w:sz w:val="22"/>
          <w:rFonts w:ascii="Times New Roman" w:hAnsi="Times New Roman" w:cs="Times New Roman" w:eastAsia="Times New Roman"/>
        </w:rPr>
        <w:t>2.3. Quy trình thuật toán xây dựng cây CART</w:t>
      </w:r>
      <w:r>
        <w:rPr>
          <w:rFonts w:ascii="Times New Roman" w:hAnsi="Times New Roman"/>
          <w:b w:val="0"/>
          <w:i w:val="0"/>
          <w:color w:val="000000"/>
          <w:sz w:val="22"/>
          <w:rFonts w:ascii="Times New Roman" w:hAnsi="Times New Roman" w:cs="Times New Roman" w:eastAsia="Times New Roman"/>
        </w:rPr>
        <w:tab/>
        <w:t>7</w:t>
      </w:r>
    </w:p>
    <w:p>
      <w:pPr>
        <w:tabs>
          <w:tab w:pos="9071" w:val="right" w:leader="dot"/>
        </w:tabs>
        <w:spacing w:before="20" w:after="40" w:line="276" w:lineRule="auto"/>
        <w:ind w:firstLine="0" w:left="454"/>
      </w:pPr>
      <w:r>
        <w:rPr>
          <w:rFonts w:ascii="Times New Roman" w:hAnsi="Times New Roman"/>
          <w:b w:val="0"/>
          <w:i w:val="0"/>
          <w:color w:val="000000"/>
          <w:sz w:val="22"/>
          <w:rFonts w:ascii="Times New Roman" w:hAnsi="Times New Roman" w:cs="Times New Roman" w:eastAsia="Times New Roman"/>
        </w:rPr>
        <w:t>2.4. Kỹ thuật kiểm soát quá khớp (Pre-pruning)</w:t>
      </w:r>
      <w:r>
        <w:rPr>
          <w:rFonts w:ascii="Times New Roman" w:hAnsi="Times New Roman"/>
          <w:b w:val="0"/>
          <w:i w:val="0"/>
          <w:color w:val="000000"/>
          <w:sz w:val="22"/>
          <w:rFonts w:ascii="Times New Roman" w:hAnsi="Times New Roman" w:cs="Times New Roman" w:eastAsia="Times New Roman"/>
        </w:rPr>
        <w:tab/>
        <w:t>7</w:t>
      </w:r>
    </w:p>
    <w:p>
      <w:pPr>
        <w:tabs>
          <w:tab w:pos="9071" w:val="right" w:leader="dot"/>
        </w:tabs>
        <w:spacing w:before="20" w:after="40" w:line="276" w:lineRule="auto"/>
        <w:ind w:firstLine="0" w:left="454"/>
      </w:pPr>
      <w:r>
        <w:rPr>
          <w:rFonts w:ascii="Times New Roman" w:hAnsi="Times New Roman"/>
          <w:b w:val="0"/>
          <w:i w:val="0"/>
          <w:color w:val="000000"/>
          <w:sz w:val="22"/>
          <w:rFonts w:ascii="Times New Roman" w:hAnsi="Times New Roman" w:cs="Times New Roman" w:eastAsia="Times New Roman"/>
        </w:rPr>
        <w:t>2.5. Ưu điểm và hạn chế của thuật toán</w:t>
      </w:r>
      <w:r>
        <w:rPr>
          <w:rFonts w:ascii="Times New Roman" w:hAnsi="Times New Roman"/>
          <w:b w:val="0"/>
          <w:i w:val="0"/>
          <w:color w:val="000000"/>
          <w:sz w:val="22"/>
          <w:rFonts w:ascii="Times New Roman" w:hAnsi="Times New Roman" w:cs="Times New Roman" w:eastAsia="Times New Roman"/>
        </w:rPr>
        <w:tab/>
        <w:t>7</w:t>
      </w:r>
    </w:p>
    <w:p>
      <w:pPr>
        <w:tabs>
          <w:tab w:pos="9071" w:val="right" w:leader="dot"/>
        </w:tabs>
        <w:spacing w:before="20" w:after="40" w:line="276" w:lineRule="auto"/>
        <w:ind w:firstLine="0"/>
      </w:pPr>
      <w:r>
        <w:rPr>
          <w:rFonts w:ascii="Times New Roman" w:hAnsi="Times New Roman"/>
          <w:b/>
          <w:i w:val="0"/>
          <w:color w:val="000000"/>
          <w:sz w:val="23"/>
          <w:rFonts w:ascii="Times New Roman" w:hAnsi="Times New Roman" w:cs="Times New Roman" w:eastAsia="Times New Roman"/>
        </w:rPr>
        <w:t>Chương 3: Triển khai thực nghiệm và Giao thức Zero Label Leakage</w:t>
      </w:r>
      <w:r>
        <w:rPr>
          <w:rFonts w:ascii="Times New Roman" w:hAnsi="Times New Roman"/>
          <w:b/>
          <w:i w:val="0"/>
          <w:color w:val="000000"/>
          <w:sz w:val="23"/>
          <w:rFonts w:ascii="Times New Roman" w:hAnsi="Times New Roman" w:cs="Times New Roman" w:eastAsia="Times New Roman"/>
        </w:rPr>
        <w:tab/>
        <w:t>8</w:t>
      </w:r>
    </w:p>
    <w:p>
      <w:pPr>
        <w:tabs>
          <w:tab w:pos="9071" w:val="right" w:leader="dot"/>
        </w:tabs>
        <w:spacing w:before="20" w:after="40" w:line="276" w:lineRule="auto"/>
        <w:ind w:firstLine="0" w:left="454"/>
      </w:pPr>
      <w:r>
        <w:rPr>
          <w:rFonts w:ascii="Times New Roman" w:hAnsi="Times New Roman"/>
          <w:b w:val="0"/>
          <w:i w:val="0"/>
          <w:color w:val="000000"/>
          <w:sz w:val="22"/>
          <w:rFonts w:ascii="Times New Roman" w:hAnsi="Times New Roman" w:cs="Times New Roman" w:eastAsia="Times New Roman"/>
        </w:rPr>
        <w:t>3.1. Môi trường thực nghiệm và thư viện</w:t>
      </w:r>
      <w:r>
        <w:rPr>
          <w:rFonts w:ascii="Times New Roman" w:hAnsi="Times New Roman"/>
          <w:b w:val="0"/>
          <w:i w:val="0"/>
          <w:color w:val="000000"/>
          <w:sz w:val="22"/>
          <w:rFonts w:ascii="Times New Roman" w:hAnsi="Times New Roman" w:cs="Times New Roman" w:eastAsia="Times New Roman"/>
        </w:rPr>
        <w:tab/>
        <w:t>8</w:t>
      </w:r>
    </w:p>
    <w:p>
      <w:pPr>
        <w:tabs>
          <w:tab w:pos="9071" w:val="right" w:leader="dot"/>
        </w:tabs>
        <w:spacing w:before="20" w:after="40" w:line="276" w:lineRule="auto"/>
        <w:ind w:firstLine="0" w:left="454"/>
      </w:pPr>
      <w:r>
        <w:rPr>
          <w:rFonts w:ascii="Times New Roman" w:hAnsi="Times New Roman"/>
          <w:b w:val="0"/>
          <w:i w:val="0"/>
          <w:color w:val="000000"/>
          <w:sz w:val="22"/>
          <w:rFonts w:ascii="Times New Roman" w:hAnsi="Times New Roman" w:cs="Times New Roman" w:eastAsia="Times New Roman"/>
        </w:rPr>
        <w:t>3.2. Mô tả bộ dữ liệu thực nghiệm</w:t>
      </w:r>
      <w:r>
        <w:rPr>
          <w:rFonts w:ascii="Times New Roman" w:hAnsi="Times New Roman"/>
          <w:b w:val="0"/>
          <w:i w:val="0"/>
          <w:color w:val="000000"/>
          <w:sz w:val="22"/>
          <w:rFonts w:ascii="Times New Roman" w:hAnsi="Times New Roman" w:cs="Times New Roman" w:eastAsia="Times New Roman"/>
        </w:rPr>
        <w:tab/>
        <w:t>8</w:t>
      </w:r>
    </w:p>
    <w:p>
      <w:pPr>
        <w:tabs>
          <w:tab w:pos="9071" w:val="right" w:leader="dot"/>
        </w:tabs>
        <w:spacing w:before="20" w:after="40" w:line="276" w:lineRule="auto"/>
        <w:ind w:firstLine="0" w:left="454"/>
      </w:pPr>
      <w:r>
        <w:rPr>
          <w:rFonts w:ascii="Times New Roman" w:hAnsi="Times New Roman"/>
          <w:b w:val="0"/>
          <w:i w:val="0"/>
          <w:color w:val="000000"/>
          <w:sz w:val="22"/>
          <w:rFonts w:ascii="Times New Roman" w:hAnsi="Times New Roman" w:cs="Times New Roman" w:eastAsia="Times New Roman"/>
        </w:rPr>
        <w:t>3.3. Thiết kế kịch bản dự đoán sớm và Giao thức Zero Label Leakage</w:t>
      </w:r>
      <w:r>
        <w:rPr>
          <w:rFonts w:ascii="Times New Roman" w:hAnsi="Times New Roman"/>
          <w:b w:val="0"/>
          <w:i w:val="0"/>
          <w:color w:val="000000"/>
          <w:sz w:val="22"/>
          <w:rFonts w:ascii="Times New Roman" w:hAnsi="Times New Roman" w:cs="Times New Roman" w:eastAsia="Times New Roman"/>
        </w:rPr>
        <w:tab/>
        <w:t>9</w:t>
      </w:r>
    </w:p>
    <w:p>
      <w:pPr>
        <w:tabs>
          <w:tab w:pos="9071" w:val="right" w:leader="dot"/>
        </w:tabs>
        <w:spacing w:before="20" w:after="40" w:line="276" w:lineRule="auto"/>
        <w:ind w:firstLine="0"/>
      </w:pPr>
      <w:r>
        <w:rPr>
          <w:rFonts w:ascii="Times New Roman" w:hAnsi="Times New Roman"/>
          <w:b/>
          <w:i w:val="0"/>
          <w:color w:val="000000"/>
          <w:sz w:val="23"/>
          <w:rFonts w:ascii="Times New Roman" w:hAnsi="Times New Roman" w:cs="Times New Roman" w:eastAsia="Times New Roman"/>
        </w:rPr>
        <w:t>Chương 4: Phân tích kết quả thực nghiệm</w:t>
      </w:r>
      <w:r>
        <w:rPr>
          <w:rFonts w:ascii="Times New Roman" w:hAnsi="Times New Roman"/>
          <w:b/>
          <w:i w:val="0"/>
          <w:color w:val="000000"/>
          <w:sz w:val="23"/>
          <w:rFonts w:ascii="Times New Roman" w:hAnsi="Times New Roman" w:cs="Times New Roman" w:eastAsia="Times New Roman"/>
        </w:rPr>
        <w:tab/>
        <w:t>11</w:t>
      </w:r>
    </w:p>
    <w:p>
      <w:pPr>
        <w:tabs>
          <w:tab w:pos="9071" w:val="right" w:leader="dot"/>
        </w:tabs>
        <w:spacing w:before="20" w:after="40" w:line="276" w:lineRule="auto"/>
        <w:ind w:firstLine="0" w:left="454"/>
      </w:pPr>
      <w:r>
        <w:rPr>
          <w:rFonts w:ascii="Times New Roman" w:hAnsi="Times New Roman"/>
          <w:b w:val="0"/>
          <w:i w:val="0"/>
          <w:color w:val="000000"/>
          <w:sz w:val="22"/>
          <w:rFonts w:ascii="Times New Roman" w:hAnsi="Times New Roman" w:cs="Times New Roman" w:eastAsia="Times New Roman"/>
        </w:rPr>
        <w:t>4.1. Các độ đo đánh giá phân lớp toán học</w:t>
      </w:r>
      <w:r>
        <w:rPr>
          <w:rFonts w:ascii="Times New Roman" w:hAnsi="Times New Roman"/>
          <w:b w:val="0"/>
          <w:i w:val="0"/>
          <w:color w:val="000000"/>
          <w:sz w:val="22"/>
          <w:rFonts w:ascii="Times New Roman" w:hAnsi="Times New Roman" w:cs="Times New Roman" w:eastAsia="Times New Roman"/>
        </w:rPr>
        <w:tab/>
        <w:t>11</w:t>
      </w:r>
    </w:p>
    <w:p>
      <w:pPr>
        <w:tabs>
          <w:tab w:pos="9071" w:val="right" w:leader="dot"/>
        </w:tabs>
        <w:spacing w:before="20" w:after="40" w:line="276" w:lineRule="auto"/>
        <w:ind w:firstLine="0" w:left="454"/>
      </w:pPr>
      <w:r>
        <w:rPr>
          <w:rFonts w:ascii="Times New Roman" w:hAnsi="Times New Roman"/>
          <w:b w:val="0"/>
          <w:i w:val="0"/>
          <w:color w:val="000000"/>
          <w:sz w:val="22"/>
          <w:rFonts w:ascii="Times New Roman" w:hAnsi="Times New Roman" w:cs="Times New Roman" w:eastAsia="Times New Roman"/>
        </w:rPr>
        <w:t>4.2. Hiệu năng phân lớp trên tập kiểm thử độc lập (332 sinh viên)</w:t>
      </w:r>
      <w:r>
        <w:rPr>
          <w:rFonts w:ascii="Times New Roman" w:hAnsi="Times New Roman"/>
          <w:b w:val="0"/>
          <w:i w:val="0"/>
          <w:color w:val="000000"/>
          <w:sz w:val="22"/>
          <w:rFonts w:ascii="Times New Roman" w:hAnsi="Times New Roman" w:cs="Times New Roman" w:eastAsia="Times New Roman"/>
        </w:rPr>
        <w:tab/>
        <w:t>12</w:t>
      </w:r>
    </w:p>
    <w:p>
      <w:pPr>
        <w:tabs>
          <w:tab w:pos="9071" w:val="right" w:leader="dot"/>
        </w:tabs>
        <w:spacing w:before="20" w:after="40" w:line="276" w:lineRule="auto"/>
        <w:ind w:firstLine="0" w:left="454"/>
      </w:pPr>
      <w:r>
        <w:rPr>
          <w:rFonts w:ascii="Times New Roman" w:hAnsi="Times New Roman"/>
          <w:b w:val="0"/>
          <w:i w:val="0"/>
          <w:color w:val="000000"/>
          <w:sz w:val="22"/>
          <w:rFonts w:ascii="Times New Roman" w:hAnsi="Times New Roman" w:cs="Times New Roman" w:eastAsia="Times New Roman"/>
        </w:rPr>
        <w:t>4.3. Khảo sát siêu tham số max_depth bằng 5-Fold Stratified CV</w:t>
      </w:r>
      <w:r>
        <w:rPr>
          <w:rFonts w:ascii="Times New Roman" w:hAnsi="Times New Roman"/>
          <w:b w:val="0"/>
          <w:i w:val="0"/>
          <w:color w:val="000000"/>
          <w:sz w:val="22"/>
          <w:rFonts w:ascii="Times New Roman" w:hAnsi="Times New Roman" w:cs="Times New Roman" w:eastAsia="Times New Roman"/>
        </w:rPr>
        <w:tab/>
        <w:t>13</w:t>
      </w:r>
    </w:p>
    <w:p>
      <w:pPr>
        <w:tabs>
          <w:tab w:pos="9071" w:val="right" w:leader="dot"/>
        </w:tabs>
        <w:spacing w:before="20" w:after="40" w:line="276" w:lineRule="auto"/>
        <w:ind w:firstLine="0" w:left="454"/>
      </w:pPr>
      <w:r>
        <w:rPr>
          <w:rFonts w:ascii="Times New Roman" w:hAnsi="Times New Roman"/>
          <w:b w:val="0"/>
          <w:i w:val="0"/>
          <w:color w:val="000000"/>
          <w:sz w:val="22"/>
          <w:rFonts w:ascii="Times New Roman" w:hAnsi="Times New Roman" w:cs="Times New Roman" w:eastAsia="Times New Roman"/>
        </w:rPr>
        <w:t>4.4. Phân tích ma trận nhầm lẫn (Confusion Matrix)</w:t>
      </w:r>
      <w:r>
        <w:rPr>
          <w:rFonts w:ascii="Times New Roman" w:hAnsi="Times New Roman"/>
          <w:b w:val="0"/>
          <w:i w:val="0"/>
          <w:color w:val="000000"/>
          <w:sz w:val="22"/>
          <w:rFonts w:ascii="Times New Roman" w:hAnsi="Times New Roman" w:cs="Times New Roman" w:eastAsia="Times New Roman"/>
        </w:rPr>
        <w:tab/>
        <w:t>14</w:t>
      </w:r>
    </w:p>
    <w:p>
      <w:pPr>
        <w:tabs>
          <w:tab w:pos="9071" w:val="right" w:leader="dot"/>
        </w:tabs>
        <w:spacing w:before="20" w:after="40" w:line="276" w:lineRule="auto"/>
        <w:ind w:firstLine="0" w:left="454"/>
      </w:pPr>
      <w:r>
        <w:rPr>
          <w:rFonts w:ascii="Times New Roman" w:hAnsi="Times New Roman"/>
          <w:b w:val="0"/>
          <w:i w:val="0"/>
          <w:color w:val="000000"/>
          <w:sz w:val="22"/>
          <w:rFonts w:ascii="Times New Roman" w:hAnsi="Times New Roman" w:cs="Times New Roman" w:eastAsia="Times New Roman"/>
        </w:rPr>
        <w:t>4.5. Phân tích cấu trúc Cây quyết định và các quy tắc rẽ nhánh</w:t>
      </w:r>
      <w:r>
        <w:rPr>
          <w:rFonts w:ascii="Times New Roman" w:hAnsi="Times New Roman"/>
          <w:b w:val="0"/>
          <w:i w:val="0"/>
          <w:color w:val="000000"/>
          <w:sz w:val="22"/>
          <w:rFonts w:ascii="Times New Roman" w:hAnsi="Times New Roman" w:cs="Times New Roman" w:eastAsia="Times New Roman"/>
        </w:rPr>
        <w:tab/>
        <w:t>14</w:t>
      </w:r>
    </w:p>
    <w:p>
      <w:pPr>
        <w:tabs>
          <w:tab w:pos="9071" w:val="right" w:leader="dot"/>
        </w:tabs>
        <w:spacing w:before="20" w:after="40" w:line="276" w:lineRule="auto"/>
        <w:ind w:firstLine="0" w:left="454"/>
      </w:pPr>
      <w:r>
        <w:rPr>
          <w:rFonts w:ascii="Times New Roman" w:hAnsi="Times New Roman"/>
          <w:b w:val="0"/>
          <w:i w:val="0"/>
          <w:color w:val="000000"/>
          <w:sz w:val="22"/>
          <w:rFonts w:ascii="Times New Roman" w:hAnsi="Times New Roman" w:cs="Times New Roman" w:eastAsia="Times New Roman"/>
        </w:rPr>
        <w:t>4.6. Xếp hạng mức độ quan trọng của các môn học Năm 1</w:t>
      </w:r>
      <w:r>
        <w:rPr>
          <w:rFonts w:ascii="Times New Roman" w:hAnsi="Times New Roman"/>
          <w:b w:val="0"/>
          <w:i w:val="0"/>
          <w:color w:val="000000"/>
          <w:sz w:val="22"/>
          <w:rFonts w:ascii="Times New Roman" w:hAnsi="Times New Roman" w:cs="Times New Roman" w:eastAsia="Times New Roman"/>
        </w:rPr>
        <w:tab/>
        <w:t>15</w:t>
      </w:r>
    </w:p>
    <w:p>
      <w:pPr>
        <w:tabs>
          <w:tab w:pos="9071" w:val="right" w:leader="dot"/>
        </w:tabs>
        <w:spacing w:before="20" w:after="40" w:line="276" w:lineRule="auto"/>
        <w:ind w:firstLine="0" w:left="454"/>
      </w:pPr>
      <w:r>
        <w:rPr>
          <w:rFonts w:ascii="Times New Roman" w:hAnsi="Times New Roman"/>
          <w:b w:val="0"/>
          <w:i w:val="0"/>
          <w:color w:val="000000"/>
          <w:sz w:val="22"/>
          <w:rFonts w:ascii="Times New Roman" w:hAnsi="Times New Roman" w:cs="Times New Roman" w:eastAsia="Times New Roman"/>
        </w:rPr>
        <w:t>4.7. Phân tích định lượng nguyên nhân dự đoán sai cận biên</w:t>
      </w:r>
      <w:r>
        <w:rPr>
          <w:rFonts w:ascii="Times New Roman" w:hAnsi="Times New Roman"/>
          <w:b w:val="0"/>
          <w:i w:val="0"/>
          <w:color w:val="000000"/>
          <w:sz w:val="22"/>
          <w:rFonts w:ascii="Times New Roman" w:hAnsi="Times New Roman" w:cs="Times New Roman" w:eastAsia="Times New Roman"/>
        </w:rPr>
        <w:tab/>
        <w:t>16</w:t>
      </w:r>
    </w:p>
    <w:p>
      <w:pPr>
        <w:tabs>
          <w:tab w:pos="9071" w:val="right" w:leader="dot"/>
        </w:tabs>
        <w:spacing w:before="20" w:after="40" w:line="276" w:lineRule="auto"/>
        <w:ind w:firstLine="0"/>
      </w:pPr>
      <w:r>
        <w:rPr>
          <w:rFonts w:ascii="Times New Roman" w:hAnsi="Times New Roman"/>
          <w:b/>
          <w:i w:val="0"/>
          <w:color w:val="000000"/>
          <w:sz w:val="23"/>
          <w:rFonts w:ascii="Times New Roman" w:hAnsi="Times New Roman" w:cs="Times New Roman" w:eastAsia="Times New Roman"/>
        </w:rPr>
        <w:t>Chương 5: Kết luận và hướng phát triển</w:t>
      </w:r>
      <w:r>
        <w:rPr>
          <w:rFonts w:ascii="Times New Roman" w:hAnsi="Times New Roman"/>
          <w:b/>
          <w:i w:val="0"/>
          <w:color w:val="000000"/>
          <w:sz w:val="23"/>
          <w:rFonts w:ascii="Times New Roman" w:hAnsi="Times New Roman" w:cs="Times New Roman" w:eastAsia="Times New Roman"/>
        </w:rPr>
        <w:tab/>
        <w:t>17</w:t>
      </w:r>
    </w:p>
    <w:p>
      <w:pPr>
        <w:tabs>
          <w:tab w:pos="9071" w:val="right" w:leader="dot"/>
        </w:tabs>
        <w:spacing w:before="20" w:after="40" w:line="276" w:lineRule="auto"/>
        <w:ind w:firstLine="0" w:left="454"/>
      </w:pPr>
      <w:r>
        <w:rPr>
          <w:rFonts w:ascii="Times New Roman" w:hAnsi="Times New Roman"/>
          <w:b w:val="0"/>
          <w:i w:val="0"/>
          <w:color w:val="000000"/>
          <w:sz w:val="22"/>
          <w:rFonts w:ascii="Times New Roman" w:hAnsi="Times New Roman" w:cs="Times New Roman" w:eastAsia="Times New Roman"/>
        </w:rPr>
        <w:t>5.1. Kết quả đạt được</w:t>
      </w:r>
      <w:r>
        <w:rPr>
          <w:rFonts w:ascii="Times New Roman" w:hAnsi="Times New Roman"/>
          <w:b w:val="0"/>
          <w:i w:val="0"/>
          <w:color w:val="000000"/>
          <w:sz w:val="22"/>
          <w:rFonts w:ascii="Times New Roman" w:hAnsi="Times New Roman" w:cs="Times New Roman" w:eastAsia="Times New Roman"/>
        </w:rPr>
        <w:tab/>
        <w:t>17</w:t>
      </w:r>
    </w:p>
    <w:p>
      <w:pPr>
        <w:tabs>
          <w:tab w:pos="9071" w:val="right" w:leader="dot"/>
        </w:tabs>
        <w:spacing w:before="20" w:after="40" w:line="276" w:lineRule="auto"/>
        <w:ind w:firstLine="0" w:left="454"/>
      </w:pPr>
      <w:r>
        <w:rPr>
          <w:rFonts w:ascii="Times New Roman" w:hAnsi="Times New Roman"/>
          <w:b w:val="0"/>
          <w:i w:val="0"/>
          <w:color w:val="000000"/>
          <w:sz w:val="22"/>
          <w:rFonts w:ascii="Times New Roman" w:hAnsi="Times New Roman" w:cs="Times New Roman" w:eastAsia="Times New Roman"/>
        </w:rPr>
        <w:t>5.2. Điểm mạnh và giới hạn khách quan</w:t>
      </w:r>
      <w:r>
        <w:rPr>
          <w:rFonts w:ascii="Times New Roman" w:hAnsi="Times New Roman"/>
          <w:b w:val="0"/>
          <w:i w:val="0"/>
          <w:color w:val="000000"/>
          <w:sz w:val="22"/>
          <w:rFonts w:ascii="Times New Roman" w:hAnsi="Times New Roman" w:cs="Times New Roman" w:eastAsia="Times New Roman"/>
        </w:rPr>
        <w:tab/>
        <w:t>17</w:t>
      </w:r>
    </w:p>
    <w:p>
      <w:pPr>
        <w:tabs>
          <w:tab w:pos="9071" w:val="right" w:leader="dot"/>
        </w:tabs>
        <w:spacing w:before="20" w:after="40" w:line="276" w:lineRule="auto"/>
        <w:ind w:firstLine="0" w:left="454"/>
      </w:pPr>
      <w:r>
        <w:rPr>
          <w:rFonts w:ascii="Times New Roman" w:hAnsi="Times New Roman"/>
          <w:b w:val="0"/>
          <w:i w:val="0"/>
          <w:color w:val="000000"/>
          <w:sz w:val="22"/>
          <w:rFonts w:ascii="Times New Roman" w:hAnsi="Times New Roman" w:cs="Times New Roman" w:eastAsia="Times New Roman"/>
        </w:rPr>
        <w:t>5.3. Hướng mở rộng tiếp theo</w:t>
      </w:r>
      <w:r>
        <w:rPr>
          <w:rFonts w:ascii="Times New Roman" w:hAnsi="Times New Roman"/>
          <w:b w:val="0"/>
          <w:i w:val="0"/>
          <w:color w:val="000000"/>
          <w:sz w:val="22"/>
          <w:rFonts w:ascii="Times New Roman" w:hAnsi="Times New Roman" w:cs="Times New Roman" w:eastAsia="Times New Roman"/>
        </w:rPr>
        <w:tab/>
        <w:t>17</w:t>
      </w:r>
    </w:p>
    <w:p>
      <w:pPr>
        <w:tabs>
          <w:tab w:pos="9071" w:val="right" w:leader="dot"/>
        </w:tabs>
        <w:spacing w:before="20" w:after="40" w:line="276" w:lineRule="auto"/>
        <w:ind w:firstLine="0"/>
      </w:pPr>
      <w:r>
        <w:rPr>
          <w:rFonts w:ascii="Times New Roman" w:hAnsi="Times New Roman"/>
          <w:b/>
          <w:i w:val="0"/>
          <w:color w:val="000000"/>
          <w:sz w:val="23"/>
          <w:rFonts w:ascii="Times New Roman" w:hAnsi="Times New Roman" w:cs="Times New Roman" w:eastAsia="Times New Roman"/>
        </w:rPr>
        <w:t>Tài liệu tham khảo</w:t>
      </w:r>
      <w:r>
        <w:rPr>
          <w:rFonts w:ascii="Times New Roman" w:hAnsi="Times New Roman"/>
          <w:b/>
          <w:i w:val="0"/>
          <w:color w:val="000000"/>
          <w:sz w:val="23"/>
          <w:rFonts w:ascii="Times New Roman" w:hAnsi="Times New Roman" w:cs="Times New Roman" w:eastAsia="Times New Roman"/>
        </w:rPr>
        <w:tab/>
        <w:t>18</w:t>
      </w:r>
    </w:p>
    <w:p>
      <w:pPr>
        <w:tabs>
          <w:tab w:pos="9071" w:val="right" w:leader="dot"/>
        </w:tabs>
        <w:spacing w:before="20" w:after="40" w:line="276" w:lineRule="auto"/>
        <w:ind w:firstLine="0"/>
      </w:pPr>
      <w:r>
        <w:rPr>
          <w:rFonts w:ascii="Times New Roman" w:hAnsi="Times New Roman"/>
          <w:b/>
          <w:i w:val="0"/>
          <w:color w:val="000000"/>
          <w:sz w:val="23"/>
          <w:rFonts w:ascii="Times New Roman" w:hAnsi="Times New Roman" w:cs="Times New Roman" w:eastAsia="Times New Roman"/>
        </w:rPr>
        <w:t>PHẦN II: GIẢI MÃ CHI TIẾT Ý NGHĨA CỦA TỪNG CON SỐ THỰC NGHIỆM</w:t>
      </w:r>
      <w:r>
        <w:rPr>
          <w:rFonts w:ascii="Times New Roman" w:hAnsi="Times New Roman"/>
          <w:b/>
          <w:i w:val="0"/>
          <w:color w:val="000000"/>
          <w:sz w:val="23"/>
          <w:rFonts w:ascii="Times New Roman" w:hAnsi="Times New Roman" w:cs="Times New Roman" w:eastAsia="Times New Roman"/>
        </w:rPr>
        <w:tab/>
        <w:t>19</w:t>
      </w:r>
    </w:p>
    <w:p>
      <w:pPr>
        <w:tabs>
          <w:tab w:pos="9071" w:val="right" w:leader="dot"/>
        </w:tabs>
        <w:spacing w:before="20" w:after="40" w:line="276" w:lineRule="auto"/>
        <w:ind w:firstLine="0"/>
      </w:pPr>
      <w:r>
        <w:rPr>
          <w:rFonts w:ascii="Times New Roman" w:hAnsi="Times New Roman"/>
          <w:b/>
          <w:i w:val="0"/>
          <w:color w:val="000000"/>
          <w:sz w:val="23"/>
          <w:rFonts w:ascii="Times New Roman" w:hAnsi="Times New Roman" w:cs="Times New Roman" w:eastAsia="Times New Roman"/>
        </w:rPr>
        <w:t>PHẦN III: GIẢI THÍCH KIẾN TRÚC MÃ NGUỒN VÀ Ý NGHĨA TỪNG ĐOẠN CODE</w:t>
      </w:r>
      <w:r>
        <w:rPr>
          <w:rFonts w:ascii="Times New Roman" w:hAnsi="Times New Roman"/>
          <w:b/>
          <w:i w:val="0"/>
          <w:color w:val="000000"/>
          <w:sz w:val="23"/>
          <w:rFonts w:ascii="Times New Roman" w:hAnsi="Times New Roman" w:cs="Times New Roman" w:eastAsia="Times New Roman"/>
        </w:rPr>
        <w:tab/>
        <w:t>22</w:t>
      </w:r>
    </w:p>
    <w:p>
      <w:pPr>
        <w:spacing w:before="0" w:after="120"/>
        <w:ind w:firstLine="0"/>
      </w:pPr>
      <w:r>
        <w:fldChar w:fldCharType="end"/>
      </w:r>
    </w:p>
    <w:p>
      <w:r>
        <w:br w:type="page"/>
      </w:r>
    </w:p>
    <w:p>
      <w:pPr>
        <w:pStyle w:val="Heading1"/>
        <w:keepNext/>
        <w:spacing w:before="280" w:after="120"/>
        <w:ind w:firstLine="0"/>
        <w:jc w:val="left"/>
      </w:pPr>
      <w:r>
        <w:rPr>
          <w:rFonts w:ascii="Times New Roman" w:hAnsi="Times New Roman"/>
          <w:b/>
          <w:i w:val="0"/>
          <w:color w:val="000000"/>
          <w:sz w:val="28"/>
          <w:rFonts w:ascii="Times New Roman" w:hAnsi="Times New Roman" w:cs="Times New Roman" w:eastAsia="Times New Roman"/>
        </w:rPr>
        <w:t>PHẦN I: BÁO CÁO KỸ THUẬT CHUẨN ĐỀ CƯƠNG (5 CHƯƠNG)</w:t>
      </w:r>
    </w:p>
    <w:p>
      <w:pPr>
        <w:pStyle w:val="Heading1"/>
        <w:keepNext/>
        <w:spacing w:before="280" w:after="120"/>
        <w:ind w:firstLine="0"/>
        <w:jc w:val="left"/>
      </w:pPr>
      <w:r>
        <w:rPr>
          <w:rFonts w:ascii="Times New Roman" w:hAnsi="Times New Roman"/>
          <w:b/>
          <w:i w:val="0"/>
          <w:color w:val="000000"/>
          <w:sz w:val="28"/>
          <w:rFonts w:ascii="Times New Roman" w:hAnsi="Times New Roman" w:cs="Times New Roman" w:eastAsia="Times New Roman"/>
        </w:rPr>
        <w:t>CHƯƠNG 1: GIỚI THIỆU TỔNG QUAN</w:t>
      </w:r>
    </w:p>
    <w:p>
      <w:pPr>
        <w:pStyle w:val="Heading2"/>
        <w:keepNext/>
        <w:spacing w:before="200" w:after="80"/>
        <w:ind w:firstLine="0"/>
        <w:jc w:val="left"/>
      </w:pPr>
      <w:r>
        <w:rPr>
          <w:rFonts w:ascii="Times New Roman" w:hAnsi="Times New Roman"/>
          <w:b/>
          <w:i w:val="0"/>
          <w:color w:val="000000"/>
          <w:sz w:val="26"/>
          <w:rFonts w:ascii="Times New Roman" w:hAnsi="Times New Roman" w:cs="Times New Roman" w:eastAsia="Times New Roman"/>
        </w:rPr>
        <w:t>1.1. Bối Cảnh Bài Toán và Tính Cấp Thiết</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Trong các cơ sở giáo dục đại học đào tạo theo học chế tín chỉ, sinh viên năm thứ nhất thường phải đối mặt với bước chuyển tiếp rất lớn về phương pháp tiếp cận kiến thức, tính tự giác nghiên cứu và cường độ làm việc. Khối lượng kiến thức khoa học cơ bản (Giải tích, Đại số, Vật lý đại cương) cùng các môn cơ sở ngành ở năm nhất thường là rào cản lớn dẫn đến tình trạng sa sút kết quả học tập, bị cảnh báo học vụ hoặc thậm chí bị buộc thôi học ở các học kỳ sau.</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Do đó, bài toán Khai phá Dữ liệu Giáo dục (Educational Data Mining --- EDM) nhằm xây dựng Hệ thống cảnh báo sớm (Early Warning System) mang ý nghĩa thực tiễn to lớn: giúp nhà trường và đội ngũ cố vấn học tập chủ động phát hiện sớm sinh viên có nguy cơ sa sút để can thiệp, tư vấn và định hướng phương pháp học tập ngay sau năm nhất, thay vì chờ đến khi kết quả đã an bài ở năm cuối khóa.</w:t>
      </w:r>
    </w:p>
    <w:p>
      <w:pPr>
        <w:pStyle w:val="Heading2"/>
        <w:keepNext/>
        <w:spacing w:before="200" w:after="80"/>
        <w:ind w:firstLine="0"/>
        <w:jc w:val="left"/>
      </w:pPr>
      <w:r>
        <w:rPr>
          <w:rFonts w:ascii="Times New Roman" w:hAnsi="Times New Roman"/>
          <w:b/>
          <w:i w:val="0"/>
          <w:color w:val="000000"/>
          <w:sz w:val="26"/>
          <w:rFonts w:ascii="Times New Roman" w:hAnsi="Times New Roman" w:cs="Times New Roman" w:eastAsia="Times New Roman"/>
        </w:rPr>
        <w:t>1.2. Mục Tiêu và Phạm Vi Đề Tài</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Đề tài tập trung giải quyết bài toán phân lớp nhị phân kết quả học tập tốt nghiệp của sinh viên đại học. Mục tiêu và phạm vi cụ thể gồm:</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1. </w:t>
      </w:r>
      <w:r>
        <w:rPr>
          <w:rFonts w:ascii="Times New Roman" w:hAnsi="Times New Roman"/>
          <w:b w:val="0"/>
          <w:i w:val="0"/>
          <w:color w:val="000000"/>
          <w:sz w:val="26"/>
          <w:rFonts w:ascii="Times New Roman" w:hAnsi="Times New Roman" w:cs="Times New Roman" w:eastAsia="Times New Roman"/>
        </w:rPr>
        <w:t>Khảo sát hiện trạng phân bố điểm tích lũy GPA toàn khóa và sự tương quan giữa các môn học Năm 1 với năng lực tốt nghiệp của sinh viên.</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2. </w:t>
      </w:r>
      <w:r>
        <w:rPr>
          <w:rFonts w:ascii="Times New Roman" w:hAnsi="Times New Roman"/>
          <w:b w:val="0"/>
          <w:i w:val="0"/>
          <w:color w:val="000000"/>
          <w:sz w:val="26"/>
          <w:rFonts w:ascii="Times New Roman" w:hAnsi="Times New Roman" w:cs="Times New Roman" w:eastAsia="Times New Roman"/>
        </w:rPr>
        <w:t>Ứng dụng thuật toán Cây quyết định (Decision Tree Classifier) để dự đoán sớm sinh viên sẽ đạt loại Khá/Giỏi (GPA &gt;= 2.50) hay Trung bình/Yếu (GPA &lt; 2.50) chỉ bằng kết quả các môn học của Năm thứ nhất (15 môn học nền tảng).</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3. </w:t>
      </w:r>
      <w:r>
        <w:rPr>
          <w:rFonts w:ascii="Times New Roman" w:hAnsi="Times New Roman"/>
          <w:b w:val="0"/>
          <w:i w:val="0"/>
          <w:color w:val="000000"/>
          <w:sz w:val="26"/>
          <w:rFonts w:ascii="Times New Roman" w:hAnsi="Times New Roman" w:cs="Times New Roman" w:eastAsia="Times New Roman"/>
        </w:rPr>
        <w:t>Đảm bảo tính minh bạch và khả năng giải thích (Interpretability) của mô hình cây thông qua việc trực quan hóa các quy tắc rẽ nhánh (If-Then rules) và xếp hạng các môn học có ảnh hưởng lớn nhất.</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4. </w:t>
      </w:r>
      <w:r>
        <w:rPr>
          <w:rFonts w:ascii="Times New Roman" w:hAnsi="Times New Roman"/>
          <w:b w:val="0"/>
          <w:i w:val="0"/>
          <w:color w:val="000000"/>
          <w:sz w:val="26"/>
          <w:rFonts w:ascii="Times New Roman" w:hAnsi="Times New Roman" w:cs="Times New Roman" w:eastAsia="Times New Roman"/>
        </w:rPr>
        <w:t>Tuân thủ nghiêm ngặt nguyên tắc Zero Data Leakage: Tuyệt đối không sử dụng điểm của các năm học sau hoặc các thông tin rò rỉ nhãn vào quá trình dự đoán sớm.</w:t>
      </w:r>
    </w:p>
    <w:p>
      <w:pPr>
        <w:pStyle w:val="Heading2"/>
        <w:keepNext/>
        <w:spacing w:before="200" w:after="80"/>
        <w:ind w:firstLine="0"/>
        <w:jc w:val="left"/>
      </w:pPr>
      <w:r>
        <w:rPr>
          <w:rFonts w:ascii="Times New Roman" w:hAnsi="Times New Roman"/>
          <w:b/>
          <w:i w:val="0"/>
          <w:color w:val="000000"/>
          <w:sz w:val="26"/>
          <w:rFonts w:ascii="Times New Roman" w:hAnsi="Times New Roman" w:cs="Times New Roman" w:eastAsia="Times New Roman"/>
        </w:rPr>
        <w:t>1.3. Tổng Quan Machine Learning và Bài Toán Nghiên Cứu</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Học máy (Machine Learning) là một nhánh then chốt của trí tuệ nhân tạo, cho phép máy tính tự động đúc kết quy luật từ dữ liệu quá khứ. Trong bài toán phân lớp kết quả học tập này, tác giả lựa chọn thuật toán Cây quyết định (Decision Tree Classifier) với tiêu chí Độ vấy bẩn Gini (Gini Impurity). Lý do then chốt để lựa chọn Cây quyết định trong giáo dục là cấu trúc dạng cây phân cấp (White-box model) mang tính minh bạch tuyệt đối: mô hình cung cấp các quy tắc If-Then trực quan và các ngưỡng điểm số học cụ thể cho từng môn học, giúp cố vấn học tập dễ dàng giải thích và định hướng cho sinh viên, vượt trội hơn hẳn các mô hình hộp đen phức tạp.</w:t>
      </w:r>
    </w:p>
    <w:p>
      <w:pPr>
        <w:pStyle w:val="Heading2"/>
        <w:keepNext/>
        <w:spacing w:before="200" w:after="80"/>
        <w:ind w:firstLine="0"/>
        <w:jc w:val="left"/>
      </w:pPr>
      <w:r>
        <w:rPr>
          <w:rFonts w:ascii="Times New Roman" w:hAnsi="Times New Roman"/>
          <w:b/>
          <w:i w:val="0"/>
          <w:color w:val="000000"/>
          <w:sz w:val="26"/>
          <w:rFonts w:ascii="Times New Roman" w:hAnsi="Times New Roman" w:cs="Times New Roman" w:eastAsia="Times New Roman"/>
        </w:rPr>
        <w:t>1.4. Một Số Công Việc Liên Quan (Related Works)</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Nghiên cứu kinh điển của Cortez &amp; Silva (2008) [1] đã mở đầu xu hướng áp dụng các thuật toán Học máy (Decision Tree, Random Forest, SVM) để dự đoán kết quả học tập, chỉ ra rằng điểm các kỳ học đầu tiên đóng vai trò quyết định trong việc định hình kết quả cuối khóa. Romero &amp; Ventura (2010) [4] đã khảo sát toàn diện các kỹ thuật khai phá dữ liệu giáo dục và nhấn mạnh rằng tính khả giải (Interpretability) của mô hình Cây quyết định là tiêu chí hàng đầu để ứng dụng trong môi trường đào tạo. Tại Việt Nam, các nghiên cứu tại các trường kỹ thuật lớn cũng khẳng định điểm số các môn khoa học cơ bản (Giải tích, Vật lý, Ngoại ngữ) ở năm nhất có hệ số tương quan rất cao với năng lực tốt nghiệp của sinh viên.</w:t>
      </w:r>
    </w:p>
    <w:p>
      <w:pPr>
        <w:pStyle w:val="Heading1"/>
        <w:keepNext/>
        <w:spacing w:before="280" w:after="120"/>
        <w:ind w:firstLine="0"/>
        <w:jc w:val="left"/>
      </w:pPr>
      <w:r>
        <w:rPr>
          <w:rFonts w:ascii="Times New Roman" w:hAnsi="Times New Roman"/>
          <w:b/>
          <w:i w:val="0"/>
          <w:color w:val="000000"/>
          <w:sz w:val="28"/>
          <w:rFonts w:ascii="Times New Roman" w:hAnsi="Times New Roman" w:cs="Times New Roman" w:eastAsia="Times New Roman"/>
        </w:rPr>
        <w:t>CHƯƠNG 2: CƠ SỞ LÝ THUYẾT THUẬT TOÁN DECISION TREE</w:t>
      </w:r>
    </w:p>
    <w:p>
      <w:pPr>
        <w:pStyle w:val="Heading2"/>
        <w:keepNext/>
        <w:spacing w:before="200" w:after="80"/>
        <w:ind w:firstLine="0"/>
        <w:jc w:val="left"/>
      </w:pPr>
      <w:r>
        <w:rPr>
          <w:rFonts w:ascii="Times New Roman" w:hAnsi="Times New Roman"/>
          <w:b/>
          <w:i w:val="0"/>
          <w:color w:val="000000"/>
          <w:sz w:val="26"/>
          <w:rFonts w:ascii="Times New Roman" w:hAnsi="Times New Roman" w:cs="Times New Roman" w:eastAsia="Times New Roman"/>
        </w:rPr>
        <w:t>2.1. Bản Chất của Cây Quyết Định</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Cây quyết định (Decision Tree) là phương pháp học có giám sát phi tham số (non-parametric supervised learning). Mô hình tổ chức tri thức học được dưới dạng cấu trúc cây phân cấp bao gồm các thành phần cốt lõi sau:</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Nút gốc (Root Node): Chứa toàn bộ tập dữ liệu huấn luyện ban đầu trước khi bị phân chia.</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Nút nội vi (Decision Nodes): Biểu diễn một điều kiện kiểm tra trên một thuộc tính cụ thể (ví dụ: Điểm môn Điện - Điện tử ô tô &lt;= 2.25).</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Nhánh (Branches): Tương ứng với kết quả của phép kiểm tra điều kiện (Đúng hoặc Sai).</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Nút lá (Leaf Nodes): Đại diện cho nhãn phân lớp cuối cùng (Khá-Giỏi hoặc Trung bình-Yếu) cùng phân bố xác suất tương ứng.</w:t>
      </w:r>
    </w:p>
    <w:p>
      <w:pPr>
        <w:pStyle w:val="Heading2"/>
        <w:keepNext/>
        <w:spacing w:before="200" w:after="80"/>
        <w:ind w:firstLine="0"/>
        <w:jc w:val="left"/>
      </w:pPr>
      <w:r>
        <w:rPr>
          <w:rFonts w:ascii="Times New Roman" w:hAnsi="Times New Roman"/>
          <w:b/>
          <w:i w:val="0"/>
          <w:color w:val="000000"/>
          <w:sz w:val="26"/>
          <w:rFonts w:ascii="Times New Roman" w:hAnsi="Times New Roman" w:cs="Times New Roman" w:eastAsia="Times New Roman"/>
        </w:rPr>
        <w:t>2.2. Tiêu Chí Phân Tách Toán Học (Splitting Criteria)</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Để tìm thuộc tính và điểm ngưỡng phân chia tối ưu tại mỗi bước phân nhánh, thuật toán đánh giá mức độ thuần khiết (Purity) của các tập con sinh ra thông qua các thước đo toán học chuẩn mực:</w:t>
      </w:r>
    </w:p>
    <w:p>
      <w:pPr>
        <w:spacing w:before="0" w:after="80" w:line="312" w:lineRule="auto"/>
        <w:ind w:firstLine="0"/>
        <w:jc w:val="both"/>
      </w:pPr>
      <w:r>
        <w:rPr>
          <w:rFonts w:ascii="Times New Roman" w:hAnsi="Times New Roman"/>
          <w:b w:val="0"/>
          <w:i w:val="0"/>
          <w:color w:val="000000"/>
          <w:sz w:val="26"/>
          <w:rFonts w:ascii="Times New Roman" w:hAnsi="Times New Roman" w:cs="Times New Roman" w:eastAsia="Times New Roman"/>
        </w:rPr>
        <w:t>1. Độ vấy bẩn Gini (Gini Impurity --- Thuật toán CART):</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Độ vấy bẩn Gini đo lường xác suất một phần tử được chọn ngẫu nhiên trong tập dữ liệu bị phân loại sai nếu nó được gán nhãn ngẫu nhiên theo phân bố xác suất của các lớp trong tập đó. Với tập dữ liệu mẫu D gồm C lớp mục tiêu:</w:t>
      </w:r>
    </w:p>
    <w:p>
      <w:pPr>
        <w:spacing w:before="80" w:after="120"/>
        <w:ind w:firstLine="0"/>
        <w:jc w:val="center"/>
      </w:pPr>
      <m:oMathPara>
        <m:oMath>
          <m:r>
            <m:t>Gini(D)=1−</m:t>
          </m:r>
          <m:nary>
            <m:naryPr>
              <m:chr m:val="∑"/>
              <m:limLoc m:val="subSup"/>
              <m:grow m:val="1"/>
              <m:subHide m:val="off"/>
              <m:supHide m:val="off"/>
            </m:naryPr>
            <m:sub>
              <m:r>
                <m:t>i=1</m:t>
              </m:r>
            </m:sub>
            <m:sup>
              <m:r>
                <m:t>C</m:t>
              </m:r>
            </m:sup>
            <m:e>
              <m:sSubSup>
                <m:e>
                  <m:r>
                    <m:t>p</m:t>
                  </m:r>
                </m:e>
                <m:sub>
                  <m:r>
                    <m:t>i</m:t>
                  </m:r>
                </m:sub>
                <m:sup>
                  <m:r>
                    <m:t>2</m:t>
                  </m:r>
                </m:sup>
              </m:sSubSup>
            </m:e>
          </m:nary>
        </m:oMath>
      </m:oMathPara>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Trong đó: C là tổng số lớp phân loại (trong đề tài này C = 2, tương ứng lớp Khá-Giỏi và Trung bình-Yếu); p_i là tỷ lệ các mẫu thuộc lớp i xuất hiện trong tập D. Đối với bài toán phân lớp nhị phân, Gini(D) đạt giá trị nhỏ nhất bằng 0 khi tập D hoàn toàn thuần khiết và đạt giá trị cực đại bằng 0.5 khi tập D hỗn độn hoàn toàn (tỷ lệ 50/50 giữa hai lớp).</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Khi phân tách tập D thành hai tập con D1 và D2 theo thuộc tính A tại ngưỡng phân chia theta, Độ vấy bẩn Gini trung bình có trọng số (Gini Split) được tính theo công thức:</w:t>
      </w:r>
    </w:p>
    <w:p>
      <w:pPr>
        <w:spacing w:before="80" w:after="120"/>
        <w:ind w:firstLine="0"/>
        <w:jc w:val="center"/>
      </w:pPr>
      <m:oMathPara>
        <m:oMath>
          <m:r>
            <m:t>Gin</m:t>
          </m:r>
          <m:sSub>
            <m:e>
              <m:r>
                <m:t>i</m:t>
              </m:r>
            </m:e>
            <m:sub>
              <m:r>
                <m:t>split</m:t>
              </m:r>
            </m:sub>
          </m:sSub>
          <m:r>
            <m:t>(D,A)=</m:t>
          </m:r>
          <m:f>
            <m:fPr>
              <m:type m:val="bar"/>
            </m:fPr>
            <m:num>
              <m:d>
                <m:dPr>
                  <m:begChr m:val="|"/>
                  <m:sepChr m:val=""/>
                  <m:endChr m:val="|"/>
                </m:dPr>
                <m:e>
                  <m:sSub>
                    <m:e>
                      <m:r>
                        <m:t>D</m:t>
                      </m:r>
                    </m:e>
                    <m:sub>
                      <m:r>
                        <m:t>1</m:t>
                      </m:r>
                    </m:sub>
                  </m:sSub>
                </m:e>
              </m:d>
            </m:num>
            <m:den>
              <m:d>
                <m:dPr>
                  <m:begChr m:val="|"/>
                  <m:sepChr m:val=""/>
                  <m:endChr m:val="|"/>
                </m:dPr>
                <m:e>
                  <m:r>
                    <m:t>D</m:t>
                  </m:r>
                </m:e>
              </m:d>
            </m:den>
          </m:f>
          <m:r>
            <m:t>Gini(</m:t>
          </m:r>
          <m:sSub>
            <m:e>
              <m:r>
                <m:t>D</m:t>
              </m:r>
            </m:e>
            <m:sub>
              <m:r>
                <m:t>1</m:t>
              </m:r>
            </m:sub>
          </m:sSub>
          <m:r>
            <m:t>)+</m:t>
          </m:r>
          <m:f>
            <m:fPr>
              <m:type m:val="bar"/>
            </m:fPr>
            <m:num>
              <m:d>
                <m:dPr>
                  <m:begChr m:val="|"/>
                  <m:sepChr m:val=""/>
                  <m:endChr m:val="|"/>
                </m:dPr>
                <m:e>
                  <m:sSub>
                    <m:e>
                      <m:r>
                        <m:t>D</m:t>
                      </m:r>
                    </m:e>
                    <m:sub>
                      <m:r>
                        <m:t>2</m:t>
                      </m:r>
                    </m:sub>
                  </m:sSub>
                </m:e>
              </m:d>
            </m:num>
            <m:den>
              <m:d>
                <m:dPr>
                  <m:begChr m:val="|"/>
                  <m:sepChr m:val=""/>
                  <m:endChr m:val="|"/>
                </m:dPr>
                <m:e>
                  <m:r>
                    <m:t>D</m:t>
                  </m:r>
                </m:e>
              </m:d>
            </m:den>
          </m:f>
          <m:r>
            <m:t>Gini(</m:t>
          </m:r>
          <m:sSub>
            <m:e>
              <m:r>
                <m:t>D</m:t>
              </m:r>
            </m:e>
            <m:sub>
              <m:r>
                <m:t>2</m:t>
              </m:r>
            </m:sub>
          </m:sSub>
          <m:r>
            <m:t>)</m:t>
          </m:r>
        </m:oMath>
      </m:oMathPara>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Độ giảm độ vấy bẩn (Reduction in Impurity / Gini Gain) tương ứng là:</w:t>
      </w:r>
    </w:p>
    <w:p>
      <w:pPr>
        <w:spacing w:before="80" w:after="120"/>
        <w:ind w:firstLine="0"/>
        <w:jc w:val="center"/>
      </w:pPr>
      <m:oMathPara>
        <m:oMath>
          <m:r>
            <m:t>ΔGini(D,A)=Gini(D)−Gin</m:t>
          </m:r>
          <m:sSub>
            <m:e>
              <m:r>
                <m:t>i</m:t>
              </m:r>
            </m:e>
            <m:sub>
              <m:r>
                <m:t>split</m:t>
              </m:r>
            </m:sub>
          </m:sSub>
          <m:r>
            <m:t>(D,A)</m:t>
          </m:r>
        </m:oMath>
      </m:oMathPara>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Tại mỗi nút, thuật toán duyệt qua toàn bộ các thuộc tính khả dĩ và các điểm ngưỡng theta, lựa chọn cặp (A*, theta*) sao cho Gini_split đạt giá trị nhỏ nhất, tương đương mức tăng độ thuần khiết Delta Gini đạt giá trị lớn nhất.</w:t>
      </w:r>
    </w:p>
    <w:p>
      <w:pPr>
        <w:spacing w:before="0" w:after="80" w:line="312" w:lineRule="auto"/>
        <w:ind w:firstLine="0"/>
        <w:jc w:val="both"/>
      </w:pPr>
      <w:r>
        <w:rPr>
          <w:rFonts w:ascii="Times New Roman" w:hAnsi="Times New Roman"/>
          <w:b w:val="0"/>
          <w:i w:val="0"/>
          <w:color w:val="000000"/>
          <w:sz w:val="26"/>
          <w:rFonts w:ascii="Times New Roman" w:hAnsi="Times New Roman" w:cs="Times New Roman" w:eastAsia="Times New Roman"/>
        </w:rPr>
        <w:t>2. Entropy và Độ lợi thông tin (Information Gain --- Thuật toán ID3 / C4.5):</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Entropy theo lý thuyết thông tin Shannon đo lường mức độ hỗn loạn, không chắc chắn của thông tin trong tập dữ liệu D:</w:t>
      </w:r>
    </w:p>
    <w:p>
      <w:pPr>
        <w:spacing w:before="80" w:after="120"/>
        <w:ind w:firstLine="0"/>
        <w:jc w:val="center"/>
      </w:pPr>
      <m:oMathPara>
        <m:oMath>
          <m:r>
            <m:t>Entropy(D)=−</m:t>
          </m:r>
          <m:nary>
            <m:naryPr>
              <m:chr m:val="∑"/>
              <m:limLoc m:val="subSup"/>
              <m:grow m:val="1"/>
              <m:subHide m:val="off"/>
              <m:supHide m:val="off"/>
            </m:naryPr>
            <m:sub>
              <m:r>
                <m:t>i=1</m:t>
              </m:r>
            </m:sub>
            <m:sup>
              <m:r>
                <m:t>C</m:t>
              </m:r>
            </m:sup>
            <m:e>
              <m:sSub>
                <m:e>
                  <m:r>
                    <m:t>p</m:t>
                  </m:r>
                </m:e>
                <m:sub>
                  <m:r>
                    <m:t>i</m:t>
                  </m:r>
                </m:sub>
              </m:sSub>
            </m:e>
          </m:nary>
          <m:sSub>
            <m:e>
              <m:r>
                <m:rPr>
                  <m:sty m:val="p"/>
                </m:rPr>
                <m:t>log</m:t>
              </m:r>
            </m:e>
            <m:sub>
              <m:r>
                <m:t>2</m:t>
              </m:r>
            </m:sub>
          </m:sSub>
          <m:r>
            <m:t>(</m:t>
          </m:r>
          <m:sSub>
            <m:e>
              <m:r>
                <m:t>p</m:t>
              </m:r>
            </m:e>
            <m:sub>
              <m:r>
                <m:t>i</m:t>
              </m:r>
            </m:sub>
          </m:sSub>
          <m:r>
            <m:t>)</m:t>
          </m:r>
        </m:oMath>
      </m:oMathPara>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Độ lợi thông tin (Information Gain) khi phân tách tập D theo thuộc tính A có các giá trị v trong Values(A):</w:t>
      </w:r>
    </w:p>
    <w:p>
      <w:pPr>
        <w:spacing w:before="80" w:after="120"/>
        <w:ind w:firstLine="0"/>
        <w:jc w:val="center"/>
      </w:pPr>
      <m:oMathPara>
        <m:oMath>
          <m:r>
            <m:t>Gain(D,A)=Entropy(D)−</m:t>
          </m:r>
          <m:nary>
            <m:naryPr>
              <m:chr m:val="∑"/>
              <m:limLoc m:val="subSup"/>
              <m:grow m:val="1"/>
              <m:subHide m:val="off"/>
              <m:supHide m:val="on"/>
            </m:naryPr>
            <m:sub>
              <m:r>
                <m:t>v∈Values(A)</m:t>
              </m:r>
            </m:sub>
            <m:sup/>
            <m:e>
              <m:f>
                <m:fPr>
                  <m:type m:val="bar"/>
                </m:fPr>
                <m:num>
                  <m:d>
                    <m:dPr>
                      <m:begChr m:val="|"/>
                      <m:sepChr m:val=""/>
                      <m:endChr m:val="|"/>
                    </m:dPr>
                    <m:e>
                      <m:sSub>
                        <m:e>
                          <m:r>
                            <m:t>D</m:t>
                          </m:r>
                        </m:e>
                        <m:sub>
                          <m:r>
                            <m:t>v</m:t>
                          </m:r>
                        </m:sub>
                      </m:sSub>
                    </m:e>
                  </m:d>
                </m:num>
                <m:den>
                  <m:d>
                    <m:dPr>
                      <m:begChr m:val="|"/>
                      <m:sepChr m:val=""/>
                      <m:endChr m:val="|"/>
                    </m:dPr>
                    <m:e>
                      <m:r>
                        <m:t>D</m:t>
                      </m:r>
                    </m:e>
                  </m:d>
                </m:den>
              </m:f>
            </m:e>
          </m:nary>
          <m:r>
            <m:t>Entropy(</m:t>
          </m:r>
          <m:sSub>
            <m:e>
              <m:r>
                <m:t>D</m:t>
              </m:r>
            </m:e>
            <m:sub>
              <m:r>
                <m:t>v</m:t>
              </m:r>
            </m:sub>
          </m:sSub>
          <m:r>
            <m:t>)</m:t>
          </m:r>
        </m:oMath>
      </m:oMathPara>
    </w:p>
    <w:p>
      <w:pPr>
        <w:pStyle w:val="Heading2"/>
        <w:keepNext/>
        <w:spacing w:before="200" w:after="80"/>
        <w:ind w:firstLine="0"/>
        <w:jc w:val="left"/>
      </w:pPr>
      <w:r>
        <w:rPr>
          <w:rFonts w:ascii="Times New Roman" w:hAnsi="Times New Roman"/>
          <w:b/>
          <w:i w:val="0"/>
          <w:color w:val="000000"/>
          <w:sz w:val="26"/>
          <w:rFonts w:ascii="Times New Roman" w:hAnsi="Times New Roman" w:cs="Times New Roman" w:eastAsia="Times New Roman"/>
        </w:rPr>
        <w:t>2.3. Quy Trình Thuật Toán Xây Dựng Cây CART (Algorithm Steps)</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Quy trình xây dựng Cây quyết định CART được thực hiện theo chiến lược đệ quy tham lam từ trên xuống (Top-down Greedy Recursion):</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Bước 1: Bắt đầu tại nút gốc chứa toàn bộ tập dữ liệu huấn luyện D.</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Bước 2: Với mọi thuộc tính liên tục (điểm các môn học), sắp xếp các giá trị tăng dần và tính Gini_split cho tất cả các điểm chia khả dĩ.</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Bước 3: Chọn thuộc tính và ngưỡng phân chia tối ưu mang lại mức giảm Gini lớn nhất (tăng độ thuần khiết cao nhất).</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Bước 4: Chia tập dữ liệu thành 2 nhánh con (D_left và D_right) tương ứng với điều kiện kiểm tra.</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Bước 5: Lặp lại đệ quy các Bước 2-4 trên từng tập con cho đến khi thỏa mãn điều kiện dừng: đạt độ thuần khiết Gini = 0, đạt độ sâu max_depth, hoặc số mẫu nhỏ hơn min_samples_leaf.</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Bước 6: Gán nhãn cho nút lá theo nguyên tắc đa số phiếu (Majority Voting).</w:t>
      </w:r>
    </w:p>
    <w:p>
      <w:pPr>
        <w:pStyle w:val="Heading2"/>
        <w:keepNext/>
        <w:spacing w:before="200" w:after="80"/>
        <w:ind w:firstLine="0"/>
        <w:jc w:val="left"/>
      </w:pPr>
      <w:r>
        <w:rPr>
          <w:rFonts w:ascii="Times New Roman" w:hAnsi="Times New Roman"/>
          <w:b/>
          <w:i w:val="0"/>
          <w:color w:val="000000"/>
          <w:sz w:val="26"/>
          <w:rFonts w:ascii="Times New Roman" w:hAnsi="Times New Roman" w:cs="Times New Roman" w:eastAsia="Times New Roman"/>
        </w:rPr>
        <w:t>2.4. Kỹ Thuật Kiểm Soát Quá Khớp (Pre-pruning)</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Nếu để cây phát triển tự do không kiểm soát, mô hình sẽ cố gắng phân nhánh để bao phủ từng điểm nhiễu của tập Train, dẫn đến hiện tượng Quá khớp (Overfitting) và làm suy giảm nghiêm trọng khả năng tổng quát hóa trên dữ liệu mới. Đề tài áp dụng kỹ thuật Tiền cắt tỉa (Pre-pruning):</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Khống chế độ sâu tối đa (max_depth = 3): Giữ cho cây ở quy mô vừa phải (tối đa 8 nút lá), chỉ học các quy luật cốt lõi nhất.</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Giới hạn số mẫu tối thiểu ở nút lá (min_samples_leaf = 10): Ngăn chặn việc hình thành các nhánh cá biệt chỉ phục vụ một vài mẫu dữ liệu.</w:t>
      </w:r>
    </w:p>
    <w:p>
      <w:pPr>
        <w:pStyle w:val="Heading2"/>
        <w:keepNext/>
        <w:spacing w:before="200" w:after="80"/>
        <w:ind w:firstLine="0"/>
        <w:jc w:val="left"/>
      </w:pPr>
      <w:r>
        <w:rPr>
          <w:rFonts w:ascii="Times New Roman" w:hAnsi="Times New Roman"/>
          <w:b/>
          <w:i w:val="0"/>
          <w:color w:val="000000"/>
          <w:sz w:val="26"/>
          <w:rFonts w:ascii="Times New Roman" w:hAnsi="Times New Roman" w:cs="Times New Roman" w:eastAsia="Times New Roman"/>
        </w:rPr>
        <w:t>2.5. Ưu Điểm và Hạn Chế của Thuật Toán</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1. </w:t>
      </w:r>
      <w:r>
        <w:rPr>
          <w:rFonts w:ascii="Times New Roman" w:hAnsi="Times New Roman"/>
          <w:b w:val="0"/>
          <w:i w:val="0"/>
          <w:color w:val="000000"/>
          <w:sz w:val="26"/>
          <w:rFonts w:ascii="Times New Roman" w:hAnsi="Times New Roman" w:cs="Times New Roman" w:eastAsia="Times New Roman"/>
        </w:rPr>
        <w:t>Ưu điểm: Tính khả giải cao (White-box model), cung cấp tập luật If-Then trực quan; không nhạy cảm với thang đo; tự động chọn lọc thuộc tính quan trọng (Gini Importance).</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2. </w:t>
      </w:r>
      <w:r>
        <w:rPr>
          <w:rFonts w:ascii="Times New Roman" w:hAnsi="Times New Roman"/>
          <w:b w:val="0"/>
          <w:i w:val="0"/>
          <w:color w:val="000000"/>
          <w:sz w:val="26"/>
          <w:rFonts w:ascii="Times New Roman" w:hAnsi="Times New Roman" w:cs="Times New Roman" w:eastAsia="Times New Roman"/>
        </w:rPr>
        <w:t>Hạn chế: Ranh giới phân chia trực giao song song với trục tọa độ; độ nhạy cảm cao với phương sai (High Variance) nếu dữ liệu thay đổi nhỏ.</w:t>
      </w:r>
    </w:p>
    <w:p>
      <w:pPr>
        <w:pStyle w:val="Heading1"/>
        <w:keepNext/>
        <w:spacing w:before="280" w:after="120"/>
        <w:ind w:firstLine="0"/>
        <w:jc w:val="left"/>
      </w:pPr>
      <w:r>
        <w:rPr>
          <w:rFonts w:ascii="Times New Roman" w:hAnsi="Times New Roman"/>
          <w:b/>
          <w:i w:val="0"/>
          <w:color w:val="000000"/>
          <w:sz w:val="28"/>
          <w:rFonts w:ascii="Times New Roman" w:hAnsi="Times New Roman" w:cs="Times New Roman" w:eastAsia="Times New Roman"/>
        </w:rPr>
        <w:t>CHƯƠNG 3: TRIỂN KHAI THỰC NGHIỆM VÀ GIAO THỨC ZERO LABEL LEAKAGE</w:t>
      </w:r>
    </w:p>
    <w:p>
      <w:pPr>
        <w:pStyle w:val="Heading2"/>
        <w:keepNext/>
        <w:spacing w:before="200" w:after="80"/>
        <w:ind w:firstLine="0"/>
        <w:jc w:val="left"/>
      </w:pPr>
      <w:r>
        <w:rPr>
          <w:rFonts w:ascii="Times New Roman" w:hAnsi="Times New Roman"/>
          <w:b/>
          <w:i w:val="0"/>
          <w:color w:val="000000"/>
          <w:sz w:val="26"/>
          <w:rFonts w:ascii="Times New Roman" w:hAnsi="Times New Roman" w:cs="Times New Roman" w:eastAsia="Times New Roman"/>
        </w:rPr>
        <w:t>3.1. Môi Trường Thực Nghiệm và Thư Viện</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Toàn bộ mã nguồn thực nghiệm được tổ chức module hóa tại thư mục src/ và thực thi trên môi trường:</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Hệ điều hành &amp; Trình thông dịch: Windows 11 64-bit, Python 3.12.</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Thư viện cốt lõi: scikit-learn 1.6+ (mô hình học máy), pandas 3.0+ (quản trị dữ liệu bảng), numpy (tính toán ma trận), matplotlib và seaborn (xuất đồ thị 300 DPI).</w:t>
      </w:r>
    </w:p>
    <w:p>
      <w:pPr>
        <w:pStyle w:val="Heading2"/>
        <w:keepNext/>
        <w:spacing w:before="200" w:after="80"/>
        <w:ind w:firstLine="0"/>
        <w:jc w:val="left"/>
      </w:pPr>
      <w:r>
        <w:rPr>
          <w:rFonts w:ascii="Times New Roman" w:hAnsi="Times New Roman"/>
          <w:b/>
          <w:i w:val="0"/>
          <w:color w:val="000000"/>
          <w:sz w:val="26"/>
          <w:rFonts w:ascii="Times New Roman" w:hAnsi="Times New Roman" w:cs="Times New Roman" w:eastAsia="Times New Roman"/>
        </w:rPr>
        <w:t>3.2. Mô Tả Bộ Dữ Liệu Thực Nghiệm (Anonymized Academic Benchmark)</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Nghiên cứu sử dụng bộ dữ liệu chuẩn hóa học thuật gồm 1656 sinh viên ngành kỹ thuật với 56 thuộc tính:</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Toàn bộ thông tin định danh cá nhân (PII) như Họ tên, MSSV, Ngày sinh đã được khử định danh triệt để nhằm bảo đảm tính riêng tư theo chuẩn nghiên cứu khoa học.</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Biến nhân khẩu học: Nơi sinh (BirthPlace --- 27 tỉnh thành sau lọc) và Giới tính (Sex: Nam chiếm 99.76% do đặc thù ngành kỹ thuật).</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Biến môn học: Điểm số 50 môn học từ HK1 đến HK8 theo thang điểm 4.0.</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Biến tổng kết GPA toàn khóa: Điểm trung bình = 2.399, Độ lệch chuẩn = 0.510, Trung vị = 2.485, Khoảng điểm: [0.00 - 3.48].</w:t>
      </w:r>
    </w:p>
    <w:p>
      <w:pPr>
        <w:spacing w:before="160" w:after="40"/>
        <w:ind w:firstLine="0"/>
        <w:jc w:val="center"/>
      </w:pPr>
      <w:r>
        <w:drawing>
          <wp:inline xmlns:a="http://schemas.openxmlformats.org/drawingml/2006/main" xmlns:pic="http://schemas.openxmlformats.org/drawingml/2006/picture">
            <wp:extent cx="5029200" cy="3352800"/>
            <wp:docPr id="2" name="Picture 2"/>
            <wp:cNvGraphicFramePr>
              <a:graphicFrameLocks noChangeAspect="1"/>
            </wp:cNvGraphicFramePr>
            <a:graphic>
              <a:graphicData uri="http://schemas.openxmlformats.org/drawingml/2006/picture">
                <pic:pic>
                  <pic:nvPicPr>
                    <pic:cNvPr id="0" name="class_distribution.png"/>
                    <pic:cNvPicPr/>
                  </pic:nvPicPr>
                  <pic:blipFill>
                    <a:blip r:embed="rId12"/>
                    <a:stretch>
                      <a:fillRect/>
                    </a:stretch>
                  </pic:blipFill>
                  <pic:spPr>
                    <a:xfrm>
                      <a:off x="0" y="0"/>
                      <a:ext cx="5029200" cy="3352800"/>
                    </a:xfrm>
                    <a:prstGeom prst="rect"/>
                  </pic:spPr>
                </pic:pic>
              </a:graphicData>
            </a:graphic>
          </wp:inline>
        </w:drawing>
      </w:r>
    </w:p>
    <w:p>
      <w:pPr>
        <w:spacing w:after="200"/>
        <w:ind w:firstLine="0"/>
        <w:jc w:val="center"/>
      </w:pPr>
      <w:r>
        <w:rPr>
          <w:rFonts w:ascii="Times New Roman" w:hAnsi="Times New Roman"/>
          <w:b w:val="0"/>
          <w:i/>
          <w:color w:val="000000"/>
          <w:sz w:val="22"/>
          <w:rFonts w:ascii="Times New Roman" w:hAnsi="Times New Roman" w:cs="Times New Roman" w:eastAsia="Times New Roman"/>
        </w:rPr>
        <w:t>Hình 3.1: Phân bố xếp loại học lực của 1.656 sinh viên trên thang điểm GPA 4.0</w:t>
      </w:r>
    </w:p>
    <w:p>
      <w:pPr>
        <w:pStyle w:val="Heading2"/>
        <w:keepNext/>
        <w:spacing w:before="200" w:after="80"/>
        <w:ind w:firstLine="0"/>
        <w:jc w:val="left"/>
      </w:pPr>
      <w:r>
        <w:rPr>
          <w:rFonts w:ascii="Times New Roman" w:hAnsi="Times New Roman"/>
          <w:b/>
          <w:i w:val="0"/>
          <w:color w:val="000000"/>
          <w:sz w:val="26"/>
          <w:rFonts w:ascii="Times New Roman" w:hAnsi="Times New Roman" w:cs="Times New Roman" w:eastAsia="Times New Roman"/>
        </w:rPr>
        <w:t>3.3. Thiết Kế Kịch Bản Dự Đoán Sớm và Giao Thức Zero Label Leakage</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1. Xác định nhãn mục tiêu: Điểm GPA tích lũy toàn khóa được nhị phân hóa theo Quy chế đào tạo tín chỉ (Thông tư 08/2021/TT-BGDĐT): Nhãn 1 (Khá --- Giỏi): GPA &gt;= 2.50 (gồm 794 sinh viên --- 47.95%); Nhãn 0 (Trung bình --- Yếu): GPA &lt; 2.50 (gồm 862 sinh viên --- 52.05%). Tỷ lệ phân bố 48% vs 52% đạt mức cân bằng lý tưởng, loại bỏ hoàn toàn hiện tượng lệch nhãn (Imbalanced Classes).</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2. Xử lý giá trị khuyết thiếu: Các ô điểm khuyết thiếu (NaN) được điền giá trị 0.0 theo đúng quy chuẩn mã hóa dữ liệu học vụ (đại diện cho việc sinh viên chưa tích lũy môn học hoặc bị vắng thi/điểm F).</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3. Giao thức Zero Label Leakage: Điểm GPA toàn khóa được tính bình quân gia quyền từ chính điểm của 50 môn học. Nếu đưa toàn bộ 50 môn học vào đầu vào, bài toán sẽ rơi vào lỗi rò rỉ nhãn vòng quanh (Circular Label Leakage), làm mất đi tính thực tế của việc dự báo sớm. Do đó, đề tài chỉ sử dụng duy nhất 15 môn học của Năm thứ nhất (Học kỳ 1 &amp; 2) làm biến đầu vào để dự đoán sớm. Tại thời điểm kết thúc năm nhất, sinh viên hoàn toàn chưa có điểm của 35 môn học các năm sau.</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4. Phân chia dữ liệu: Tập dữ liệu 1.656 mẫu được phân chia thành 80% Huấn luyện (1.324 sinh viên) và 20% Kiểm thử độc lập (332 sinh viên) bằng phương pháp phân tầng (StratifiedSplit) để giữ nguyên tỷ lệ nhãn.</w:t>
      </w:r>
    </w:p>
    <w:p>
      <w:pPr>
        <w:spacing w:before="160" w:after="40"/>
        <w:ind w:firstLine="0"/>
        <w:jc w:val="center"/>
      </w:pPr>
      <w:r>
        <w:drawing>
          <wp:inline xmlns:a="http://schemas.openxmlformats.org/drawingml/2006/main" xmlns:pic="http://schemas.openxmlformats.org/drawingml/2006/picture">
            <wp:extent cx="5212080" cy="4114800"/>
            <wp:docPr id="3" name="Picture 3"/>
            <wp:cNvGraphicFramePr>
              <a:graphicFrameLocks noChangeAspect="1"/>
            </wp:cNvGraphicFramePr>
            <a:graphic>
              <a:graphicData uri="http://schemas.openxmlformats.org/drawingml/2006/picture">
                <pic:pic>
                  <pic:nvPicPr>
                    <pic:cNvPr id="0" name="correlation_heatmap.png"/>
                    <pic:cNvPicPr/>
                  </pic:nvPicPr>
                  <pic:blipFill>
                    <a:blip r:embed="rId13"/>
                    <a:stretch>
                      <a:fillRect/>
                    </a:stretch>
                  </pic:blipFill>
                  <pic:spPr>
                    <a:xfrm>
                      <a:off x="0" y="0"/>
                      <a:ext cx="5212080" cy="4114800"/>
                    </a:xfrm>
                    <a:prstGeom prst="rect"/>
                  </pic:spPr>
                </pic:pic>
              </a:graphicData>
            </a:graphic>
          </wp:inline>
        </w:drawing>
      </w:r>
    </w:p>
    <w:p>
      <w:pPr>
        <w:spacing w:after="200"/>
        <w:ind w:firstLine="0"/>
        <w:jc w:val="center"/>
      </w:pPr>
      <w:r>
        <w:rPr>
          <w:rFonts w:ascii="Times New Roman" w:hAnsi="Times New Roman"/>
          <w:b w:val="0"/>
          <w:i/>
          <w:color w:val="000000"/>
          <w:sz w:val="22"/>
          <w:rFonts w:ascii="Times New Roman" w:hAnsi="Times New Roman" w:cs="Times New Roman" w:eastAsia="Times New Roman"/>
        </w:rPr>
        <w:t>Hình 3.2: Ma trận tương quan giữa GPA và các môn học nền tảng Năm thứ nhất</w:t>
      </w:r>
    </w:p>
    <w:p>
      <w:pPr>
        <w:pStyle w:val="Heading1"/>
        <w:keepNext/>
        <w:spacing w:before="280" w:after="120"/>
        <w:ind w:firstLine="0"/>
        <w:jc w:val="left"/>
      </w:pPr>
      <w:r>
        <w:rPr>
          <w:rFonts w:ascii="Times New Roman" w:hAnsi="Times New Roman"/>
          <w:b/>
          <w:i w:val="0"/>
          <w:color w:val="000000"/>
          <w:sz w:val="28"/>
          <w:rFonts w:ascii="Times New Roman" w:hAnsi="Times New Roman" w:cs="Times New Roman" w:eastAsia="Times New Roman"/>
        </w:rPr>
        <w:t>CHƯƠNG 4: PHÂN TÍCH KẾT QUẢ THỰC NGHIỆM</w:t>
      </w:r>
    </w:p>
    <w:p>
      <w:pPr>
        <w:pStyle w:val="Heading2"/>
        <w:keepNext/>
        <w:spacing w:before="200" w:after="80"/>
        <w:ind w:firstLine="0"/>
        <w:jc w:val="left"/>
      </w:pPr>
      <w:r>
        <w:rPr>
          <w:rFonts w:ascii="Times New Roman" w:hAnsi="Times New Roman"/>
          <w:b/>
          <w:i w:val="0"/>
          <w:color w:val="000000"/>
          <w:sz w:val="26"/>
          <w:rFonts w:ascii="Times New Roman" w:hAnsi="Times New Roman" w:cs="Times New Roman" w:eastAsia="Times New Roman"/>
        </w:rPr>
        <w:t>4.1. Các Độ Đo Đánh Giá Phân Lớp Toán Học</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Để đánh giá toàn diện hiệu năng của mô hình phân lớp trên tập kiểm thử độc lập, đề tài sử dụng 5 chỉ số đánh giá toán học chuẩn mực dựa trên Ma trận nhầm lẫn (Confusion Matrix):</w:t>
      </w:r>
    </w:p>
    <w:p>
      <w:pPr>
        <w:spacing w:before="0" w:after="80" w:line="312" w:lineRule="auto"/>
        <w:ind w:firstLine="0"/>
        <w:jc w:val="both"/>
      </w:pPr>
      <w:r>
        <w:rPr>
          <w:rFonts w:ascii="Times New Roman" w:hAnsi="Times New Roman"/>
          <w:b w:val="0"/>
          <w:i w:val="0"/>
          <w:color w:val="000000"/>
          <w:sz w:val="26"/>
          <w:rFonts w:ascii="Times New Roman" w:hAnsi="Times New Roman" w:cs="Times New Roman" w:eastAsia="Times New Roman"/>
        </w:rPr>
        <w:t>1. Độ chính xác toàn cục (Accuracy): Tỷ lệ các dự đoán đúng trên tổng số mẫu kiểm thử:</w:t>
      </w:r>
    </w:p>
    <w:p>
      <w:pPr>
        <w:spacing w:before="80" w:after="120"/>
        <w:ind w:firstLine="0"/>
        <w:jc w:val="center"/>
      </w:pPr>
      <m:oMathPara>
        <m:oMath>
          <m:r>
            <m:t>Accuracy=</m:t>
          </m:r>
          <m:f>
            <m:fPr>
              <m:type m:val="bar"/>
            </m:fPr>
            <m:num>
              <m:r>
                <m:t>TP+TN</m:t>
              </m:r>
            </m:num>
            <m:den>
              <m:r>
                <m:t>TP+TN+FP+FN</m:t>
              </m:r>
            </m:den>
          </m:f>
        </m:oMath>
      </m:oMathPara>
    </w:p>
    <w:p>
      <w:pPr>
        <w:spacing w:before="0" w:after="80" w:line="312" w:lineRule="auto"/>
        <w:ind w:firstLine="0"/>
        <w:jc w:val="both"/>
      </w:pPr>
      <w:r>
        <w:rPr>
          <w:rFonts w:ascii="Times New Roman" w:hAnsi="Times New Roman"/>
          <w:b w:val="0"/>
          <w:i w:val="0"/>
          <w:color w:val="000000"/>
          <w:sz w:val="26"/>
          <w:rFonts w:ascii="Times New Roman" w:hAnsi="Times New Roman" w:cs="Times New Roman" w:eastAsia="Times New Roman"/>
        </w:rPr>
        <w:t>2. Độ chuẩn xác (Precision): Tỷ lệ mẫu thực sự đạt Khá-Giỏi trong số các mẫu được dự đoán là Khá-Giỏi:</w:t>
      </w:r>
    </w:p>
    <w:p>
      <w:pPr>
        <w:spacing w:before="80" w:after="120"/>
        <w:ind w:firstLine="0"/>
        <w:jc w:val="center"/>
      </w:pPr>
      <m:oMathPara>
        <m:oMath>
          <m:r>
            <m:t>Precision=</m:t>
          </m:r>
          <m:f>
            <m:fPr>
              <m:type m:val="bar"/>
            </m:fPr>
            <m:num>
              <m:r>
                <m:t>TP</m:t>
              </m:r>
            </m:num>
            <m:den>
              <m:r>
                <m:t>TP+FP</m:t>
              </m:r>
            </m:den>
          </m:f>
        </m:oMath>
      </m:oMathPara>
    </w:p>
    <w:p>
      <w:pPr>
        <w:spacing w:before="0" w:after="80" w:line="312" w:lineRule="auto"/>
        <w:ind w:firstLine="0"/>
        <w:jc w:val="both"/>
      </w:pPr>
      <w:r>
        <w:rPr>
          <w:rFonts w:ascii="Times New Roman" w:hAnsi="Times New Roman"/>
          <w:b w:val="0"/>
          <w:i w:val="0"/>
          <w:color w:val="000000"/>
          <w:sz w:val="26"/>
          <w:rFonts w:ascii="Times New Roman" w:hAnsi="Times New Roman" w:cs="Times New Roman" w:eastAsia="Times New Roman"/>
        </w:rPr>
        <w:t>3. Độ nhạy (Recall): Khả năng nhận diện chính xác các sinh viên thực tế đạt Khá-Giỏi:</w:t>
      </w:r>
    </w:p>
    <w:p>
      <w:pPr>
        <w:spacing w:before="80" w:after="120"/>
        <w:ind w:firstLine="0"/>
        <w:jc w:val="center"/>
      </w:pPr>
      <m:oMathPara>
        <m:oMath>
          <m:r>
            <m:t>Recall=</m:t>
          </m:r>
          <m:f>
            <m:fPr>
              <m:type m:val="bar"/>
            </m:fPr>
            <m:num>
              <m:r>
                <m:t>TP</m:t>
              </m:r>
            </m:num>
            <m:den>
              <m:r>
                <m:t>TP+FN</m:t>
              </m:r>
            </m:den>
          </m:f>
        </m:oMath>
      </m:oMathPara>
    </w:p>
    <w:p>
      <w:pPr>
        <w:spacing w:before="0" w:after="80" w:line="312" w:lineRule="auto"/>
        <w:ind w:firstLine="0"/>
        <w:jc w:val="both"/>
      </w:pPr>
      <w:r>
        <w:rPr>
          <w:rFonts w:ascii="Times New Roman" w:hAnsi="Times New Roman"/>
          <w:b w:val="0"/>
          <w:i w:val="0"/>
          <w:color w:val="000000"/>
          <w:sz w:val="26"/>
          <w:rFonts w:ascii="Times New Roman" w:hAnsi="Times New Roman" w:cs="Times New Roman" w:eastAsia="Times New Roman"/>
        </w:rPr>
        <w:t>4. Điểm F1-Score: Trung bình điều hòa giữa Precision và Recall:</w:t>
      </w:r>
    </w:p>
    <w:p>
      <w:pPr>
        <w:spacing w:before="80" w:after="120"/>
        <w:ind w:firstLine="0"/>
        <w:jc w:val="center"/>
      </w:pPr>
      <m:oMathPara>
        <m:oMath>
          <m:sSub>
            <m:e>
              <m:r>
                <m:t>F</m:t>
              </m:r>
            </m:e>
            <m:sub>
              <m:r>
                <m:t>1</m:t>
              </m:r>
            </m:sub>
          </m:sSub>
          <m:r>
            <m:t>=2×</m:t>
          </m:r>
          <m:f>
            <m:fPr>
              <m:type m:val="bar"/>
            </m:fPr>
            <m:num>
              <m:r>
                <m:t>Precision×Recall</m:t>
              </m:r>
            </m:num>
            <m:den>
              <m:r>
                <m:t>Precision+Recall</m:t>
              </m:r>
            </m:den>
          </m:f>
          <m:r>
            <m:t>=</m:t>
          </m:r>
          <m:f>
            <m:fPr>
              <m:type m:val="bar"/>
            </m:fPr>
            <m:num>
              <m:r>
                <m:t>2TP</m:t>
              </m:r>
            </m:num>
            <m:den>
              <m:r>
                <m:t>2TP+FP+FN</m:t>
              </m:r>
            </m:den>
          </m:f>
        </m:oMath>
      </m:oMathPara>
    </w:p>
    <w:p>
      <w:pPr>
        <w:spacing w:before="0" w:after="80" w:line="312" w:lineRule="auto"/>
        <w:ind w:firstLine="0"/>
        <w:jc w:val="both"/>
      </w:pPr>
      <w:r>
        <w:rPr>
          <w:rFonts w:ascii="Times New Roman" w:hAnsi="Times New Roman"/>
          <w:b w:val="0"/>
          <w:i w:val="0"/>
          <w:color w:val="000000"/>
          <w:sz w:val="26"/>
          <w:rFonts w:ascii="Times New Roman" w:hAnsi="Times New Roman" w:cs="Times New Roman" w:eastAsia="Times New Roman"/>
        </w:rPr>
        <w:t>5. Điểm Macro F1-Score: Trung bình cộng điểm F1 của cả hai lớp (Khá-Giỏi và Trung bình-Yếu):</w:t>
      </w:r>
    </w:p>
    <w:p>
      <w:pPr>
        <w:spacing w:before="80" w:after="120"/>
        <w:ind w:firstLine="0"/>
        <w:jc w:val="center"/>
      </w:pPr>
      <m:oMathPara>
        <m:oMath>
          <m:r>
            <m:t>Macro</m:t>
          </m:r>
          <m:r>
            <m:rPr>
              <m:nor/>
            </m:rPr>
            <m:t>-</m:t>
          </m:r>
          <m:sSub>
            <m:e>
              <m:r>
                <m:t>F</m:t>
              </m:r>
            </m:e>
            <m:sub>
              <m:r>
                <m:t>1</m:t>
              </m:r>
            </m:sub>
          </m:sSub>
          <m:r>
            <m:t>=</m:t>
          </m:r>
          <m:f>
            <m:fPr>
              <m:type m:val="bar"/>
            </m:fPr>
            <m:num>
              <m:sSubSup>
                <m:e>
                  <m:r>
                    <m:t>F</m:t>
                  </m:r>
                </m:e>
                <m:sub>
                  <m:r>
                    <m:t>1</m:t>
                  </m:r>
                </m:sub>
                <m:sup>
                  <m:d>
                    <m:dPr>
                      <m:sepChr m:val=""/>
                    </m:dPr>
                    <m:e>
                      <m:r>
                        <m:t>0</m:t>
                      </m:r>
                    </m:e>
                  </m:d>
                </m:sup>
              </m:sSubSup>
              <m:r>
                <m:t>+</m:t>
              </m:r>
              <m:sSubSup>
                <m:e>
                  <m:r>
                    <m:t>F</m:t>
                  </m:r>
                </m:e>
                <m:sub>
                  <m:r>
                    <m:t>1</m:t>
                  </m:r>
                </m:sub>
                <m:sup>
                  <m:d>
                    <m:dPr>
                      <m:sepChr m:val=""/>
                    </m:dPr>
                    <m:e>
                      <m:r>
                        <m:t>1</m:t>
                      </m:r>
                    </m:e>
                  </m:d>
                </m:sup>
              </m:sSubSup>
            </m:num>
            <m:den>
              <m:r>
                <m:t>2</m:t>
              </m:r>
            </m:den>
          </m:f>
        </m:oMath>
      </m:oMathPara>
    </w:p>
    <w:p>
      <w:pPr>
        <w:pStyle w:val="Heading2"/>
        <w:keepNext/>
        <w:spacing w:before="200" w:after="80"/>
        <w:ind w:firstLine="0"/>
        <w:jc w:val="left"/>
      </w:pPr>
      <w:r>
        <w:rPr>
          <w:rFonts w:ascii="Times New Roman" w:hAnsi="Times New Roman"/>
          <w:b/>
          <w:i w:val="0"/>
          <w:color w:val="000000"/>
          <w:sz w:val="26"/>
          <w:rFonts w:ascii="Times New Roman" w:hAnsi="Times New Roman" w:cs="Times New Roman" w:eastAsia="Times New Roman"/>
        </w:rPr>
        <w:t>4.2. Hiệu Năng Phân Lớp Trên Tập Kiểm Thử Độc Lập (332 Sinh Viên)</w:t>
      </w:r>
    </w:p>
    <w:p>
      <w:pPr>
        <w:spacing w:before="120" w:after="80"/>
        <w:ind w:firstLine="0"/>
        <w:jc w:val="center"/>
      </w:pPr>
      <w:r>
        <w:rPr>
          <w:rFonts w:ascii="Times New Roman" w:hAnsi="Times New Roman"/>
          <w:b w:val="0"/>
          <w:i/>
          <w:color w:val="000000"/>
          <w:sz w:val="22"/>
          <w:rFonts w:ascii="Times New Roman" w:hAnsi="Times New Roman" w:cs="Times New Roman" w:eastAsia="Times New Roman"/>
        </w:rPr>
        <w:t>Bảng 4.1: Đối sánh hiệu năng phân lớp trên tập kiểm thử độc lập (Test Set 20% = 332 sinh viên)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24"/>
        <w:gridCol w:w="3024"/>
        <w:gridCol w:w="3024"/>
      </w:tblGrid>
      <w:tr>
        <w:tc>
          <w:tcPr>
            <w:tcW w:type="dxa" w:w="3024"/>
            <w:shd w:fill="F2F2F2"/>
            <w:tcMar>
              <w:top w:w="90" w:type="dxa"/>
              <w:bottom w:w="90" w:type="dxa"/>
              <w:left w:w="110" w:type="dxa"/>
              <w:right w:w="110" w:type="dxa"/>
            </w:tcMar>
          </w:tcPr>
          <w:p>
            <w:pPr>
              <w:ind w:firstLine="0"/>
              <w:jc w:val="center"/>
            </w:pPr>
            <w:r>
              <w:rPr>
                <w:rFonts w:ascii="Times New Roman" w:hAnsi="Times New Roman"/>
                <w:b/>
                <w:i w:val="0"/>
                <w:color w:val="000000"/>
                <w:sz w:val="22"/>
                <w:rFonts w:ascii="Times New Roman" w:hAnsi="Times New Roman" w:cs="Times New Roman" w:eastAsia="Times New Roman"/>
              </w:rPr>
              <w:t>Chỉ Số Đánh Giá</w:t>
            </w:r>
          </w:p>
        </w:tc>
        <w:tc>
          <w:tcPr>
            <w:tcW w:type="dxa" w:w="3024"/>
            <w:shd w:fill="F2F2F2"/>
            <w:tcMar>
              <w:top w:w="90" w:type="dxa"/>
              <w:bottom w:w="90" w:type="dxa"/>
              <w:left w:w="110" w:type="dxa"/>
              <w:right w:w="110" w:type="dxa"/>
            </w:tcMar>
          </w:tcPr>
          <w:p>
            <w:pPr>
              <w:ind w:firstLine="0"/>
              <w:jc w:val="center"/>
            </w:pPr>
            <w:r>
              <w:rPr>
                <w:rFonts w:ascii="Times New Roman" w:hAnsi="Times New Roman"/>
                <w:b/>
                <w:i w:val="0"/>
                <w:color w:val="000000"/>
                <w:sz w:val="22"/>
                <w:rFonts w:ascii="Times New Roman" w:hAnsi="Times New Roman" w:cs="Times New Roman" w:eastAsia="Times New Roman"/>
              </w:rPr>
              <w:t>Cây Quyết Định (Decision Tree)</w:t>
            </w:r>
          </w:p>
        </w:tc>
        <w:tc>
          <w:tcPr>
            <w:tcW w:type="dxa" w:w="3024"/>
            <w:shd w:fill="F2F2F2"/>
            <w:tcMar>
              <w:top w:w="90" w:type="dxa"/>
              <w:bottom w:w="90" w:type="dxa"/>
              <w:left w:w="110" w:type="dxa"/>
              <w:right w:w="110" w:type="dxa"/>
            </w:tcMar>
          </w:tcPr>
          <w:p>
            <w:pPr>
              <w:ind w:firstLine="0"/>
              <w:jc w:val="center"/>
            </w:pPr>
            <w:r>
              <w:rPr>
                <w:rFonts w:ascii="Times New Roman" w:hAnsi="Times New Roman"/>
                <w:b/>
                <w:i w:val="0"/>
                <w:color w:val="000000"/>
                <w:sz w:val="22"/>
                <w:rFonts w:ascii="Times New Roman" w:hAnsi="Times New Roman" w:cs="Times New Roman" w:eastAsia="Times New Roman"/>
              </w:rPr>
              <w:t>Logistic Regression (Đối chứng)</w:t>
            </w:r>
          </w:p>
        </w:tc>
      </w:tr>
      <w:tr>
        <w:tc>
          <w:tcPr>
            <w:tcW w:type="dxa" w:w="3024"/>
            <w:tcMar>
              <w:top w:w="80" w:type="dxa"/>
              <w:bottom w:w="80" w:type="dxa"/>
              <w:left w:w="100" w:type="dxa"/>
              <w:right w:w="100" w:type="dxa"/>
            </w:tcMar>
          </w:tcPr>
          <w:p>
            <w:pPr>
              <w:ind w:firstLine="0"/>
            </w:pPr>
            <w:r>
              <w:rPr>
                <w:rFonts w:ascii="Times New Roman" w:hAnsi="Times New Roman"/>
                <w:b w:val="0"/>
                <w:i w:val="0"/>
                <w:color w:val="000000"/>
                <w:sz w:val="22"/>
                <w:rFonts w:ascii="Times New Roman" w:hAnsi="Times New Roman" w:cs="Times New Roman" w:eastAsia="Times New Roman"/>
              </w:rPr>
              <w:t>Độ chính xác toàn cục (Accuracy)</w:t>
            </w:r>
          </w:p>
        </w:tc>
        <w:tc>
          <w:tcPr>
            <w:tcW w:type="dxa" w:w="3024"/>
            <w:tcMar>
              <w:top w:w="80" w:type="dxa"/>
              <w:bottom w:w="80" w:type="dxa"/>
              <w:left w:w="100" w:type="dxa"/>
              <w:right w:w="100" w:type="dxa"/>
            </w:tcMar>
          </w:tcPr>
          <w:p>
            <w:pPr>
              <w:ind w:firstLine="0"/>
              <w:jc w:val="center"/>
            </w:pPr>
            <w:r>
              <w:rPr>
                <w:rFonts w:ascii="Times New Roman" w:hAnsi="Times New Roman"/>
                <w:b/>
                <w:i w:val="0"/>
                <w:color w:val="000000"/>
                <w:sz w:val="22"/>
                <w:rFonts w:ascii="Times New Roman" w:hAnsi="Times New Roman" w:cs="Times New Roman" w:eastAsia="Times New Roman"/>
              </w:rPr>
              <w:t>71.39%</w:t>
            </w:r>
          </w:p>
        </w:tc>
        <w:tc>
          <w:tcPr>
            <w:tcW w:type="dxa" w:w="3024"/>
            <w:tcMar>
              <w:top w:w="80" w:type="dxa"/>
              <w:bottom w:w="80" w:type="dxa"/>
              <w:left w:w="100" w:type="dxa"/>
              <w:right w:w="100" w:type="dxa"/>
            </w:tcMar>
          </w:tcPr>
          <w:p>
            <w:pPr>
              <w:ind w:firstLine="0"/>
              <w:jc w:val="center"/>
            </w:pPr>
            <w:r>
              <w:rPr>
                <w:rFonts w:ascii="Times New Roman" w:hAnsi="Times New Roman"/>
                <w:b w:val="0"/>
                <w:i w:val="0"/>
                <w:color w:val="000000"/>
                <w:sz w:val="22"/>
                <w:rFonts w:ascii="Times New Roman" w:hAnsi="Times New Roman" w:cs="Times New Roman" w:eastAsia="Times New Roman"/>
              </w:rPr>
              <w:t>78.31%</w:t>
            </w:r>
          </w:p>
        </w:tc>
      </w:tr>
      <w:tr>
        <w:tc>
          <w:tcPr>
            <w:tcW w:type="dxa" w:w="3024"/>
            <w:tcMar>
              <w:top w:w="80" w:type="dxa"/>
              <w:bottom w:w="80" w:type="dxa"/>
              <w:left w:w="100" w:type="dxa"/>
              <w:right w:w="100" w:type="dxa"/>
            </w:tcMar>
          </w:tcPr>
          <w:p>
            <w:pPr>
              <w:ind w:firstLine="0"/>
            </w:pPr>
            <w:r>
              <w:rPr>
                <w:rFonts w:ascii="Times New Roman" w:hAnsi="Times New Roman"/>
                <w:b w:val="0"/>
                <w:i w:val="0"/>
                <w:color w:val="000000"/>
                <w:sz w:val="22"/>
                <w:rFonts w:ascii="Times New Roman" w:hAnsi="Times New Roman" w:cs="Times New Roman" w:eastAsia="Times New Roman"/>
              </w:rPr>
              <w:t>Độ chuẩn xác lớp Khá-Giỏi (Precision)</w:t>
            </w:r>
          </w:p>
        </w:tc>
        <w:tc>
          <w:tcPr>
            <w:tcW w:type="dxa" w:w="3024"/>
            <w:tcMar>
              <w:top w:w="80" w:type="dxa"/>
              <w:bottom w:w="80" w:type="dxa"/>
              <w:left w:w="100" w:type="dxa"/>
              <w:right w:w="100" w:type="dxa"/>
            </w:tcMar>
          </w:tcPr>
          <w:p>
            <w:pPr>
              <w:ind w:firstLine="0"/>
              <w:jc w:val="center"/>
            </w:pPr>
            <w:r>
              <w:rPr>
                <w:rFonts w:ascii="Times New Roman" w:hAnsi="Times New Roman"/>
                <w:b/>
                <w:i w:val="0"/>
                <w:color w:val="000000"/>
                <w:sz w:val="22"/>
                <w:rFonts w:ascii="Times New Roman" w:hAnsi="Times New Roman" w:cs="Times New Roman" w:eastAsia="Times New Roman"/>
              </w:rPr>
              <w:t>74.24%</w:t>
            </w:r>
          </w:p>
        </w:tc>
        <w:tc>
          <w:tcPr>
            <w:tcW w:type="dxa" w:w="3024"/>
            <w:tcMar>
              <w:top w:w="80" w:type="dxa"/>
              <w:bottom w:w="80" w:type="dxa"/>
              <w:left w:w="100" w:type="dxa"/>
              <w:right w:w="100" w:type="dxa"/>
            </w:tcMar>
          </w:tcPr>
          <w:p>
            <w:pPr>
              <w:ind w:firstLine="0"/>
              <w:jc w:val="center"/>
            </w:pPr>
            <w:r>
              <w:rPr>
                <w:rFonts w:ascii="Times New Roman" w:hAnsi="Times New Roman"/>
                <w:b w:val="0"/>
                <w:i w:val="0"/>
                <w:color w:val="000000"/>
                <w:sz w:val="22"/>
                <w:rFonts w:ascii="Times New Roman" w:hAnsi="Times New Roman" w:cs="Times New Roman" w:eastAsia="Times New Roman"/>
              </w:rPr>
              <w:t>80.85%</w:t>
            </w:r>
          </w:p>
        </w:tc>
      </w:tr>
      <w:tr>
        <w:tc>
          <w:tcPr>
            <w:tcW w:type="dxa" w:w="3024"/>
            <w:tcMar>
              <w:top w:w="80" w:type="dxa"/>
              <w:bottom w:w="80" w:type="dxa"/>
              <w:left w:w="100" w:type="dxa"/>
              <w:right w:w="100" w:type="dxa"/>
            </w:tcMar>
          </w:tcPr>
          <w:p>
            <w:pPr>
              <w:ind w:firstLine="0"/>
            </w:pPr>
            <w:r>
              <w:rPr>
                <w:rFonts w:ascii="Times New Roman" w:hAnsi="Times New Roman"/>
                <w:b w:val="0"/>
                <w:i w:val="0"/>
                <w:color w:val="000000"/>
                <w:sz w:val="22"/>
                <w:rFonts w:ascii="Times New Roman" w:hAnsi="Times New Roman" w:cs="Times New Roman" w:eastAsia="Times New Roman"/>
              </w:rPr>
              <w:t>Độ nhạy lớp Khá-Giỏi (Recall)</w:t>
            </w:r>
          </w:p>
        </w:tc>
        <w:tc>
          <w:tcPr>
            <w:tcW w:type="dxa" w:w="3024"/>
            <w:tcMar>
              <w:top w:w="80" w:type="dxa"/>
              <w:bottom w:w="80" w:type="dxa"/>
              <w:left w:w="100" w:type="dxa"/>
              <w:right w:w="100" w:type="dxa"/>
            </w:tcMar>
          </w:tcPr>
          <w:p>
            <w:pPr>
              <w:ind w:firstLine="0"/>
              <w:jc w:val="center"/>
            </w:pPr>
            <w:r>
              <w:rPr>
                <w:rFonts w:ascii="Times New Roman" w:hAnsi="Times New Roman"/>
                <w:b/>
                <w:i w:val="0"/>
                <w:color w:val="000000"/>
                <w:sz w:val="22"/>
                <w:rFonts w:ascii="Times New Roman" w:hAnsi="Times New Roman" w:cs="Times New Roman" w:eastAsia="Times New Roman"/>
              </w:rPr>
              <w:t>61.64%</w:t>
            </w:r>
          </w:p>
        </w:tc>
        <w:tc>
          <w:tcPr>
            <w:tcW w:type="dxa" w:w="3024"/>
            <w:tcMar>
              <w:top w:w="80" w:type="dxa"/>
              <w:bottom w:w="80" w:type="dxa"/>
              <w:left w:w="100" w:type="dxa"/>
              <w:right w:w="100" w:type="dxa"/>
            </w:tcMar>
          </w:tcPr>
          <w:p>
            <w:pPr>
              <w:ind w:firstLine="0"/>
              <w:jc w:val="center"/>
            </w:pPr>
            <w:r>
              <w:rPr>
                <w:rFonts w:ascii="Times New Roman" w:hAnsi="Times New Roman"/>
                <w:b w:val="0"/>
                <w:i w:val="0"/>
                <w:color w:val="000000"/>
                <w:sz w:val="22"/>
                <w:rFonts w:ascii="Times New Roman" w:hAnsi="Times New Roman" w:cs="Times New Roman" w:eastAsia="Times New Roman"/>
              </w:rPr>
              <w:t>71.70%</w:t>
            </w:r>
          </w:p>
        </w:tc>
      </w:tr>
      <w:tr>
        <w:tc>
          <w:tcPr>
            <w:tcW w:type="dxa" w:w="3024"/>
            <w:tcMar>
              <w:top w:w="80" w:type="dxa"/>
              <w:bottom w:w="80" w:type="dxa"/>
              <w:left w:w="100" w:type="dxa"/>
              <w:right w:w="100" w:type="dxa"/>
            </w:tcMar>
          </w:tcPr>
          <w:p>
            <w:pPr>
              <w:ind w:firstLine="0"/>
            </w:pPr>
            <w:r>
              <w:rPr>
                <w:rFonts w:ascii="Times New Roman" w:hAnsi="Times New Roman"/>
                <w:b w:val="0"/>
                <w:i w:val="0"/>
                <w:color w:val="000000"/>
                <w:sz w:val="22"/>
                <w:rFonts w:ascii="Times New Roman" w:hAnsi="Times New Roman" w:cs="Times New Roman" w:eastAsia="Times New Roman"/>
              </w:rPr>
              <w:t>Điểm F1 lớp Khá-Giỏi (F1-Score)</w:t>
            </w:r>
          </w:p>
        </w:tc>
        <w:tc>
          <w:tcPr>
            <w:tcW w:type="dxa" w:w="3024"/>
            <w:tcMar>
              <w:top w:w="80" w:type="dxa"/>
              <w:bottom w:w="80" w:type="dxa"/>
              <w:left w:w="100" w:type="dxa"/>
              <w:right w:w="100" w:type="dxa"/>
            </w:tcMar>
          </w:tcPr>
          <w:p>
            <w:pPr>
              <w:ind w:firstLine="0"/>
              <w:jc w:val="center"/>
            </w:pPr>
            <w:r>
              <w:rPr>
                <w:rFonts w:ascii="Times New Roman" w:hAnsi="Times New Roman"/>
                <w:b/>
                <w:i w:val="0"/>
                <w:color w:val="000000"/>
                <w:sz w:val="22"/>
                <w:rFonts w:ascii="Times New Roman" w:hAnsi="Times New Roman" w:cs="Times New Roman" w:eastAsia="Times New Roman"/>
              </w:rPr>
              <w:t>67.35%</w:t>
            </w:r>
          </w:p>
        </w:tc>
        <w:tc>
          <w:tcPr>
            <w:tcW w:type="dxa" w:w="3024"/>
            <w:tcMar>
              <w:top w:w="80" w:type="dxa"/>
              <w:bottom w:w="80" w:type="dxa"/>
              <w:left w:w="100" w:type="dxa"/>
              <w:right w:w="100" w:type="dxa"/>
            </w:tcMar>
          </w:tcPr>
          <w:p>
            <w:pPr>
              <w:ind w:firstLine="0"/>
              <w:jc w:val="center"/>
            </w:pPr>
            <w:r>
              <w:rPr>
                <w:rFonts w:ascii="Times New Roman" w:hAnsi="Times New Roman"/>
                <w:b w:val="0"/>
                <w:i w:val="0"/>
                <w:color w:val="000000"/>
                <w:sz w:val="22"/>
                <w:rFonts w:ascii="Times New Roman" w:hAnsi="Times New Roman" w:cs="Times New Roman" w:eastAsia="Times New Roman"/>
              </w:rPr>
              <w:t>76.00%</w:t>
            </w:r>
          </w:p>
        </w:tc>
      </w:tr>
      <w:tr>
        <w:tc>
          <w:tcPr>
            <w:tcW w:type="dxa" w:w="3024"/>
            <w:tcMar>
              <w:top w:w="80" w:type="dxa"/>
              <w:bottom w:w="80" w:type="dxa"/>
              <w:left w:w="100" w:type="dxa"/>
              <w:right w:w="100" w:type="dxa"/>
            </w:tcMar>
          </w:tcPr>
          <w:p>
            <w:pPr>
              <w:ind w:firstLine="0"/>
            </w:pPr>
            <w:r>
              <w:rPr>
                <w:rFonts w:ascii="Times New Roman" w:hAnsi="Times New Roman"/>
                <w:b w:val="0"/>
                <w:i w:val="0"/>
                <w:color w:val="000000"/>
                <w:sz w:val="22"/>
                <w:rFonts w:ascii="Times New Roman" w:hAnsi="Times New Roman" w:cs="Times New Roman" w:eastAsia="Times New Roman"/>
              </w:rPr>
              <w:t>Macro F1-Score trung bình</w:t>
            </w:r>
          </w:p>
        </w:tc>
        <w:tc>
          <w:tcPr>
            <w:tcW w:type="dxa" w:w="3024"/>
            <w:tcMar>
              <w:top w:w="80" w:type="dxa"/>
              <w:bottom w:w="80" w:type="dxa"/>
              <w:left w:w="100" w:type="dxa"/>
              <w:right w:w="100" w:type="dxa"/>
            </w:tcMar>
          </w:tcPr>
          <w:p>
            <w:pPr>
              <w:ind w:firstLine="0"/>
              <w:jc w:val="center"/>
            </w:pPr>
            <w:r>
              <w:rPr>
                <w:rFonts w:ascii="Times New Roman" w:hAnsi="Times New Roman"/>
                <w:b/>
                <w:i w:val="0"/>
                <w:color w:val="000000"/>
                <w:sz w:val="22"/>
                <w:rFonts w:ascii="Times New Roman" w:hAnsi="Times New Roman" w:cs="Times New Roman" w:eastAsia="Times New Roman"/>
              </w:rPr>
              <w:t>70.94%</w:t>
            </w:r>
          </w:p>
        </w:tc>
        <w:tc>
          <w:tcPr>
            <w:tcW w:type="dxa" w:w="3024"/>
            <w:tcMar>
              <w:top w:w="80" w:type="dxa"/>
              <w:bottom w:w="80" w:type="dxa"/>
              <w:left w:w="100" w:type="dxa"/>
              <w:right w:w="100" w:type="dxa"/>
            </w:tcMar>
          </w:tcPr>
          <w:p>
            <w:pPr>
              <w:ind w:firstLine="0"/>
              <w:jc w:val="center"/>
            </w:pPr>
            <w:r>
              <w:rPr>
                <w:rFonts w:ascii="Times New Roman" w:hAnsi="Times New Roman"/>
                <w:b w:val="0"/>
                <w:i w:val="0"/>
                <w:color w:val="000000"/>
                <w:sz w:val="22"/>
                <w:rFonts w:ascii="Times New Roman" w:hAnsi="Times New Roman" w:cs="Times New Roman" w:eastAsia="Times New Roman"/>
              </w:rPr>
              <w:t>78.11%</w:t>
            </w:r>
          </w:p>
        </w:tc>
      </w:tr>
    </w:tbl>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Nhận xét đối chứng khoa học: Mô hình Decision Tree đạt Accuracy 71.39% chỉ bằng dữ liệu năm nhất. Mô hình đối chứng Logistic Regression đạt Accuracy 78.31%, cao hơn Decision Tree khoảng 6.9 điểm %. Điều này hoàn toàn phù hợp với lý thuyết toán học: Logistic Regression tối ưu hóa siêu phẳng liên tục trên không gian 15 chiều, trong khi Cây quyết định bị ràng buộc bởi các đường cắt trực giao song song với trục tọa độ. Tuy nhiên, trong ứng dụng quản lý giáo dục, Cây quyết định đạt ưu thế áp đảo về tính khả giải (Interpretability): cung cấp trực tiếp các quy tắc rẽ nhánh số học rõ ràng (ví dụ: Điện - Điện tử ô tô &lt;= 2.25, Vật liệu học &gt; 2.75, Tiếng Anh 2 &gt; 2.25), giúp cố vấn học tập có thể giải thích minh bạch cho sinh viên.</w:t>
      </w:r>
    </w:p>
    <w:p>
      <w:pPr>
        <w:pStyle w:val="Heading2"/>
        <w:keepNext/>
        <w:spacing w:before="200" w:after="80"/>
        <w:ind w:firstLine="0"/>
        <w:jc w:val="left"/>
      </w:pPr>
      <w:r>
        <w:rPr>
          <w:rFonts w:ascii="Times New Roman" w:hAnsi="Times New Roman"/>
          <w:b/>
          <w:i w:val="0"/>
          <w:color w:val="000000"/>
          <w:sz w:val="26"/>
          <w:rFonts w:ascii="Times New Roman" w:hAnsi="Times New Roman" w:cs="Times New Roman" w:eastAsia="Times New Roman"/>
        </w:rPr>
        <w:t>4.3. Khảo Sát Siêu Tham Số max_depth Bằng 5-Fold Stratified Cross-Validation</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Để ngăn chặn tuyệt đối rò rỉ tập Test trong quá trình chọn siêu tham số, tác giả thực hiện kiểm định chéo 5 tầng (5-Fold Stratified CV) hoàn toàn trên tập Huấn luyện (1.324 sinh viên). Kết quả khảo sát được thể hiện trong Bảng 4.2:</w:t>
      </w:r>
    </w:p>
    <w:p>
      <w:pPr>
        <w:spacing w:before="120" w:after="80"/>
        <w:ind w:firstLine="0"/>
        <w:jc w:val="center"/>
      </w:pPr>
      <w:r>
        <w:rPr>
          <w:rFonts w:ascii="Times New Roman" w:hAnsi="Times New Roman"/>
          <w:b w:val="0"/>
          <w:i/>
          <w:color w:val="000000"/>
          <w:sz w:val="22"/>
          <w:rFonts w:ascii="Times New Roman" w:hAnsi="Times New Roman" w:cs="Times New Roman" w:eastAsia="Times New Roman"/>
        </w:rPr>
        <w:t>Bảng 4.2: Khảo sát ảnh hưởng của độ sâu cây bằng 5-Fold Stratified Cross-Validation trên tập Train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12"/>
        <w:gridCol w:w="1512"/>
        <w:gridCol w:w="1512"/>
        <w:gridCol w:w="1512"/>
        <w:gridCol w:w="1512"/>
        <w:gridCol w:w="1512"/>
      </w:tblGrid>
      <w:tr>
        <w:tc>
          <w:tcPr>
            <w:tcW w:type="dxa" w:w="1512"/>
            <w:shd w:fill="F2F2F2"/>
            <w:tcMar>
              <w:top w:w="80" w:type="dxa"/>
              <w:bottom w:w="80" w:type="dxa"/>
              <w:left w:w="90" w:type="dxa"/>
              <w:right w:w="90" w:type="dxa"/>
            </w:tcMar>
          </w:tcPr>
          <w:p>
            <w:pPr>
              <w:ind w:firstLine="0"/>
              <w:jc w:val="center"/>
            </w:pPr>
            <w:r>
              <w:rPr>
                <w:rFonts w:ascii="Times New Roman" w:hAnsi="Times New Roman"/>
                <w:b/>
                <w:i w:val="0"/>
                <w:color w:val="000000"/>
                <w:sz w:val="21"/>
                <w:rFonts w:ascii="Times New Roman" w:hAnsi="Times New Roman" w:cs="Times New Roman" w:eastAsia="Times New Roman"/>
              </w:rPr>
              <w:t>Độ Sâu</w:t>
            </w:r>
          </w:p>
        </w:tc>
        <w:tc>
          <w:tcPr>
            <w:tcW w:type="dxa" w:w="1512"/>
            <w:shd w:fill="F2F2F2"/>
            <w:tcMar>
              <w:top w:w="80" w:type="dxa"/>
              <w:bottom w:w="80" w:type="dxa"/>
              <w:left w:w="90" w:type="dxa"/>
              <w:right w:w="90" w:type="dxa"/>
            </w:tcMar>
          </w:tcPr>
          <w:p>
            <w:pPr>
              <w:ind w:firstLine="0"/>
              <w:jc w:val="center"/>
            </w:pPr>
            <w:r>
              <w:rPr>
                <w:rFonts w:ascii="Times New Roman" w:hAnsi="Times New Roman"/>
                <w:b/>
                <w:i w:val="0"/>
                <w:color w:val="000000"/>
                <w:sz w:val="21"/>
                <w:rFonts w:ascii="Times New Roman" w:hAnsi="Times New Roman" w:cs="Times New Roman" w:eastAsia="Times New Roman"/>
              </w:rPr>
              <w:t>CV Mean</w:t>
            </w:r>
          </w:p>
        </w:tc>
        <w:tc>
          <w:tcPr>
            <w:tcW w:type="dxa" w:w="1512"/>
            <w:shd w:fill="F2F2F2"/>
            <w:tcMar>
              <w:top w:w="80" w:type="dxa"/>
              <w:bottom w:w="80" w:type="dxa"/>
              <w:left w:w="90" w:type="dxa"/>
              <w:right w:w="90" w:type="dxa"/>
            </w:tcMar>
          </w:tcPr>
          <w:p>
            <w:pPr>
              <w:ind w:firstLine="0"/>
              <w:jc w:val="center"/>
            </w:pPr>
            <w:r>
              <w:rPr>
                <w:rFonts w:ascii="Times New Roman" w:hAnsi="Times New Roman"/>
                <w:b/>
                <w:i w:val="0"/>
                <w:color w:val="000000"/>
                <w:sz w:val="21"/>
                <w:rFonts w:ascii="Times New Roman" w:hAnsi="Times New Roman" w:cs="Times New Roman" w:eastAsia="Times New Roman"/>
              </w:rPr>
              <w:t>CV Std</w:t>
            </w:r>
          </w:p>
        </w:tc>
        <w:tc>
          <w:tcPr>
            <w:tcW w:type="dxa" w:w="1512"/>
            <w:shd w:fill="F2F2F2"/>
            <w:tcMar>
              <w:top w:w="80" w:type="dxa"/>
              <w:bottom w:w="80" w:type="dxa"/>
              <w:left w:w="90" w:type="dxa"/>
              <w:right w:w="90" w:type="dxa"/>
            </w:tcMar>
          </w:tcPr>
          <w:p>
            <w:pPr>
              <w:ind w:firstLine="0"/>
              <w:jc w:val="center"/>
            </w:pPr>
            <w:r>
              <w:rPr>
                <w:rFonts w:ascii="Times New Roman" w:hAnsi="Times New Roman"/>
                <w:b/>
                <w:i w:val="0"/>
                <w:color w:val="000000"/>
                <w:sz w:val="21"/>
                <w:rFonts w:ascii="Times New Roman" w:hAnsi="Times New Roman" w:cs="Times New Roman" w:eastAsia="Times New Roman"/>
              </w:rPr>
              <w:t>Train Acc</w:t>
            </w:r>
          </w:p>
        </w:tc>
        <w:tc>
          <w:tcPr>
            <w:tcW w:type="dxa" w:w="1512"/>
            <w:shd w:fill="F2F2F2"/>
            <w:tcMar>
              <w:top w:w="80" w:type="dxa"/>
              <w:bottom w:w="80" w:type="dxa"/>
              <w:left w:w="90" w:type="dxa"/>
              <w:right w:w="90" w:type="dxa"/>
            </w:tcMar>
          </w:tcPr>
          <w:p>
            <w:pPr>
              <w:ind w:firstLine="0"/>
              <w:jc w:val="center"/>
            </w:pPr>
            <w:r>
              <w:rPr>
                <w:rFonts w:ascii="Times New Roman" w:hAnsi="Times New Roman"/>
                <w:b/>
                <w:i w:val="0"/>
                <w:color w:val="000000"/>
                <w:sz w:val="21"/>
                <w:rFonts w:ascii="Times New Roman" w:hAnsi="Times New Roman" w:cs="Times New Roman" w:eastAsia="Times New Roman"/>
              </w:rPr>
              <w:t>Test Acc</w:t>
            </w:r>
          </w:p>
        </w:tc>
        <w:tc>
          <w:tcPr>
            <w:tcW w:type="dxa" w:w="1512"/>
            <w:shd w:fill="F2F2F2"/>
            <w:tcMar>
              <w:top w:w="80" w:type="dxa"/>
              <w:bottom w:w="80" w:type="dxa"/>
              <w:left w:w="90" w:type="dxa"/>
              <w:right w:w="90" w:type="dxa"/>
            </w:tcMar>
          </w:tcPr>
          <w:p>
            <w:pPr>
              <w:ind w:firstLine="0"/>
              <w:jc w:val="center"/>
            </w:pPr>
            <w:r>
              <w:rPr>
                <w:rFonts w:ascii="Times New Roman" w:hAnsi="Times New Roman"/>
                <w:b/>
                <w:i w:val="0"/>
                <w:color w:val="000000"/>
                <w:sz w:val="21"/>
                <w:rFonts w:ascii="Times New Roman" w:hAnsi="Times New Roman" w:cs="Times New Roman" w:eastAsia="Times New Roman"/>
              </w:rPr>
              <w:t>Gap</w:t>
            </w:r>
          </w:p>
        </w:tc>
      </w:tr>
      <w:tr>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1</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63.67%</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±4.10%</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66.69%</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68.67%</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-1.98%</w:t>
            </w:r>
          </w:p>
        </w:tc>
      </w:tr>
      <w:tr>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2</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66.24%</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±1.69%</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68.58%</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68.67%</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-0.09%</w:t>
            </w:r>
          </w:p>
        </w:tc>
      </w:tr>
      <w:tr>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3</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72.43%</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±1.30%</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74.92%</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71.39%</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+3.54%</w:t>
            </w:r>
          </w:p>
        </w:tc>
      </w:tr>
      <w:tr>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4</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73.64%</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±2.21%</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76.13%</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74.40%</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+1.74%</w:t>
            </w:r>
          </w:p>
        </w:tc>
      </w:tr>
      <w:tr>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5</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71.60%</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±2.00%</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77.79%</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71.99%</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+5.81%</w:t>
            </w:r>
          </w:p>
        </w:tc>
      </w:tr>
      <w:tr>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6</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73.34%</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±2.29%</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80.21%</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71.39%</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+8.83%</w:t>
            </w:r>
          </w:p>
        </w:tc>
      </w:tr>
      <w:tr>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7</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74.09%</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±2.12%</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81.95%</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71.69%</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+10.26%</w:t>
            </w:r>
          </w:p>
        </w:tc>
      </w:tr>
      <w:tr>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8</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73.79%</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±2.82%</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82.10%</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71.39%</w:t>
            </w:r>
          </w:p>
        </w:tc>
        <w:tc>
          <w:tcPr>
            <w:tcW w:type="dxa" w:w="1512"/>
            <w:tcMar>
              <w:top w:w="60" w:type="dxa"/>
              <w:bottom w:w="60" w:type="dxa"/>
              <w:left w:w="80" w:type="dxa"/>
              <w:right w:w="80" w:type="dxa"/>
            </w:tcMar>
          </w:tcPr>
          <w:p>
            <w:pPr>
              <w:ind w:firstLine="0"/>
              <w:jc w:val="center"/>
            </w:pPr>
            <w:r>
              <w:rPr>
                <w:rFonts w:ascii="Times New Roman" w:hAnsi="Times New Roman"/>
                <w:b w:val="0"/>
                <w:i w:val="0"/>
                <w:color w:val="000000"/>
                <w:sz w:val="21"/>
                <w:rFonts w:ascii="Times New Roman" w:hAnsi="Times New Roman" w:cs="Times New Roman" w:eastAsia="Times New Roman"/>
              </w:rPr>
              <w:t>+10.71%</w:t>
            </w:r>
          </w:p>
        </w:tc>
      </w:tr>
    </w:tbl>
    <w:p>
      <w:pPr>
        <w:pStyle w:val="Heading2"/>
        <w:keepNext/>
        <w:spacing w:before="200" w:after="80"/>
        <w:ind w:firstLine="0"/>
        <w:jc w:val="left"/>
      </w:pPr>
      <w:r>
        <w:rPr>
          <w:rFonts w:ascii="Times New Roman" w:hAnsi="Times New Roman"/>
          <w:b/>
          <w:i w:val="0"/>
          <w:color w:val="000000"/>
          <w:sz w:val="26"/>
          <w:rFonts w:ascii="Times New Roman" w:hAnsi="Times New Roman" w:cs="Times New Roman" w:eastAsia="Times New Roman"/>
        </w:rPr>
        <w:t>4.4. Phân Tích Ma Trận Nhầm Lẫn (Confusion Matrix)</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Ma trận nhầm lẫn của mô hình Cây quyết định trên 332 sinh viên kiểm thử (Hình 4.1) ghi nhận các kết quả cụ thể sau:</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True Negative (TN): 139 sinh viên thực tế xếp loại Trung bình-Yếu được dự đoán chính xác.</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True Positive (TP): 98 sinh viên thực tế xếp loại Khá-Giỏi được dự đoán chính xác.</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False Positive (FP --- Sai loại 1): 34 sinh viên thực tế Trung bình-Yếu nhưng mô hình dự đoán nhầm là Khá-Giỏi.</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False Negative (FN --- Sai loại 2): 61 sinh viên thực tế Khá-Giỏi nhưng mô hình dự đoán nhầm là Trung bình-Yếu.</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Độ chuẩn xác Precision đạt 74.24%, bảo đảm độ tin cậy khi hệ thống đưa ra nhận định sinh viên sẽ đạt loại Khá/Giỏi.</w:t>
      </w:r>
    </w:p>
    <w:p>
      <w:pPr>
        <w:spacing w:before="160" w:after="40"/>
        <w:ind w:firstLine="0"/>
        <w:jc w:val="center"/>
      </w:pPr>
      <w:r>
        <w:drawing>
          <wp:inline xmlns:a="http://schemas.openxmlformats.org/drawingml/2006/main" xmlns:pic="http://schemas.openxmlformats.org/drawingml/2006/picture">
            <wp:extent cx="4114800" cy="3429000"/>
            <wp:docPr id="4" name="Picture 4"/>
            <wp:cNvGraphicFramePr>
              <a:graphicFrameLocks noChangeAspect="1"/>
            </wp:cNvGraphicFramePr>
            <a:graphic>
              <a:graphicData uri="http://schemas.openxmlformats.org/drawingml/2006/picture">
                <pic:pic>
                  <pic:nvPicPr>
                    <pic:cNvPr id="0" name="confusion_matrix.png"/>
                    <pic:cNvPicPr/>
                  </pic:nvPicPr>
                  <pic:blipFill>
                    <a:blip r:embed="rId14"/>
                    <a:stretch>
                      <a:fillRect/>
                    </a:stretch>
                  </pic:blipFill>
                  <pic:spPr>
                    <a:xfrm>
                      <a:off x="0" y="0"/>
                      <a:ext cx="4114800" cy="3429000"/>
                    </a:xfrm>
                    <a:prstGeom prst="rect"/>
                  </pic:spPr>
                </pic:pic>
              </a:graphicData>
            </a:graphic>
          </wp:inline>
        </w:drawing>
      </w:r>
    </w:p>
    <w:p>
      <w:pPr>
        <w:spacing w:after="200"/>
        <w:ind w:firstLine="0"/>
        <w:jc w:val="center"/>
      </w:pPr>
      <w:r>
        <w:rPr>
          <w:rFonts w:ascii="Times New Roman" w:hAnsi="Times New Roman"/>
          <w:b w:val="0"/>
          <w:i/>
          <w:color w:val="000000"/>
          <w:sz w:val="22"/>
          <w:rFonts w:ascii="Times New Roman" w:hAnsi="Times New Roman" w:cs="Times New Roman" w:eastAsia="Times New Roman"/>
        </w:rPr>
        <w:t>Hình 4.1: Ma trận nhầm lẫn của mô hình Decision Tree trên tập kiểm thử (332 sinh viên)</w:t>
      </w:r>
    </w:p>
    <w:p>
      <w:pPr>
        <w:pStyle w:val="Heading2"/>
        <w:keepNext/>
        <w:spacing w:before="200" w:after="80"/>
        <w:ind w:firstLine="0"/>
        <w:jc w:val="left"/>
      </w:pPr>
      <w:r>
        <w:rPr>
          <w:rFonts w:ascii="Times New Roman" w:hAnsi="Times New Roman"/>
          <w:b/>
          <w:i w:val="0"/>
          <w:color w:val="000000"/>
          <w:sz w:val="26"/>
          <w:rFonts w:ascii="Times New Roman" w:hAnsi="Times New Roman" w:cs="Times New Roman" w:eastAsia="Times New Roman"/>
        </w:rPr>
        <w:t>4.5. Phân Tích Cấu Trúc Cây Quyết Định và Các Quy Tắc Rẽ Nhánh</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Cấu trúc Cây quyết định (Hình 4.2) thể hiện rõ ràng các điều kiện rẽ nhánh thực tế từ dữ liệu:</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1. </w:t>
      </w:r>
      <w:r>
        <w:rPr>
          <w:rFonts w:ascii="Times New Roman" w:hAnsi="Times New Roman"/>
          <w:b w:val="0"/>
          <w:i w:val="0"/>
          <w:color w:val="000000"/>
          <w:sz w:val="26"/>
          <w:rFonts w:ascii="Times New Roman" w:hAnsi="Times New Roman" w:cs="Times New Roman" w:eastAsia="Times New Roman"/>
        </w:rPr>
        <w:t>Nút gốc (Root Node): Thuật toán chọn môn 'Điện - Điện tử ô tô' với ngưỡng điểm 2.25 làm nút phân chia đầu tiên. Nếu điểm môn này &lt;= 2.25, xác suất sinh viên rơi vào nhóm Trung bình-Yếu chiếm ưu thế rõ rệt.</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2. </w:t>
      </w:r>
      <w:r>
        <w:rPr>
          <w:rFonts w:ascii="Times New Roman" w:hAnsi="Times New Roman"/>
          <w:b w:val="0"/>
          <w:i w:val="0"/>
          <w:color w:val="000000"/>
          <w:sz w:val="26"/>
          <w:rFonts w:ascii="Times New Roman" w:hAnsi="Times New Roman" w:cs="Times New Roman" w:eastAsia="Times New Roman"/>
        </w:rPr>
        <w:t>Tầng rẽ nhánh kế tiếp: Tại nhánh điểm cao (&gt; 2.25), thuật toán tiếp tục kiểm tra điểm môn 'Vật liệu học' (ngưỡng 2.75) và môn 'Tiếng Anh 2' (ngưỡng 2.25). Những sinh viên vượt qua cả hai ngưỡng này có tỷ lệ đạt bằng Khá/Giỏi trên 85%.</w:t>
      </w:r>
    </w:p>
    <w:p>
      <w:pPr>
        <w:spacing w:before="160" w:after="40"/>
        <w:ind w:firstLine="0"/>
        <w:jc w:val="center"/>
      </w:pPr>
      <w:r>
        <w:drawing>
          <wp:inline xmlns:a="http://schemas.openxmlformats.org/drawingml/2006/main" xmlns:pic="http://schemas.openxmlformats.org/drawingml/2006/picture">
            <wp:extent cx="5852160" cy="2926080"/>
            <wp:docPr id="5" name="Picture 5"/>
            <wp:cNvGraphicFramePr>
              <a:graphicFrameLocks noChangeAspect="1"/>
            </wp:cNvGraphicFramePr>
            <a:graphic>
              <a:graphicData uri="http://schemas.openxmlformats.org/drawingml/2006/picture">
                <pic:pic>
                  <pic:nvPicPr>
                    <pic:cNvPr id="0" name="decision_tree.png"/>
                    <pic:cNvPicPr/>
                  </pic:nvPicPr>
                  <pic:blipFill>
                    <a:blip r:embed="rId15"/>
                    <a:stretch>
                      <a:fillRect/>
                    </a:stretch>
                  </pic:blipFill>
                  <pic:spPr>
                    <a:xfrm>
                      <a:off x="0" y="0"/>
                      <a:ext cx="5852160" cy="2926080"/>
                    </a:xfrm>
                    <a:prstGeom prst="rect"/>
                  </pic:spPr>
                </pic:pic>
              </a:graphicData>
            </a:graphic>
          </wp:inline>
        </w:drawing>
      </w:r>
    </w:p>
    <w:p>
      <w:pPr>
        <w:spacing w:after="200"/>
        <w:ind w:firstLine="0"/>
        <w:jc w:val="center"/>
      </w:pPr>
      <w:r>
        <w:rPr>
          <w:rFonts w:ascii="Times New Roman" w:hAnsi="Times New Roman"/>
          <w:b w:val="0"/>
          <w:i/>
          <w:color w:val="000000"/>
          <w:sz w:val="22"/>
          <w:rFonts w:ascii="Times New Roman" w:hAnsi="Times New Roman" w:cs="Times New Roman" w:eastAsia="Times New Roman"/>
        </w:rPr>
        <w:t>Hình 4.2: Cấu trúc Cây quyết định dự đoán sớm kết quả học tập sinh viên</w:t>
      </w:r>
    </w:p>
    <w:p>
      <w:pPr>
        <w:pStyle w:val="Heading2"/>
        <w:keepNext/>
        <w:spacing w:before="200" w:after="80"/>
        <w:ind w:firstLine="0"/>
        <w:jc w:val="left"/>
      </w:pPr>
      <w:r>
        <w:rPr>
          <w:rFonts w:ascii="Times New Roman" w:hAnsi="Times New Roman"/>
          <w:b/>
          <w:i w:val="0"/>
          <w:color w:val="000000"/>
          <w:sz w:val="26"/>
          <w:rFonts w:ascii="Times New Roman" w:hAnsi="Times New Roman" w:cs="Times New Roman" w:eastAsia="Times New Roman"/>
        </w:rPr>
        <w:t>4.6. Xếp Hạng Mức Độ Quan Trọng của Các Môn Học Năm 1 (Feature Importance)</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Mức độ quan trọng Gini (Gini Importance) của các môn học Năm 1 trong việc phân tách học lực sinh viên được thể hiện ở Hình 4.3:</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Điện - Điện tử ô tô: Đóng góp 44.46% trọng số phân loại (môn học bản lề hàng đầu).</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Vật liệu học: Đóng góp 24.85% trọng số.</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Tiếng Anh 2: Đóng góp 21.97% trọng số (chứng minh ngoại ngữ là rào cản phân hóa sinh viên kỹ thuật).</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Nhiệt kỹ thuật: Đóng góp 6.69% trọng số.</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Tiếng Anh 1: Đóng góp 2.02% trọng số.</w:t>
      </w:r>
    </w:p>
    <w:p>
      <w:pPr>
        <w:spacing w:before="160" w:after="40"/>
        <w:ind w:firstLine="0"/>
        <w:jc w:val="center"/>
      </w:pPr>
      <w:r>
        <w:drawing>
          <wp:inline xmlns:a="http://schemas.openxmlformats.org/drawingml/2006/main" xmlns:pic="http://schemas.openxmlformats.org/drawingml/2006/picture">
            <wp:extent cx="5029200" cy="3176337"/>
            <wp:docPr id="6" name="Picture 6"/>
            <wp:cNvGraphicFramePr>
              <a:graphicFrameLocks noChangeAspect="1"/>
            </wp:cNvGraphicFramePr>
            <a:graphic>
              <a:graphicData uri="http://schemas.openxmlformats.org/drawingml/2006/picture">
                <pic:pic>
                  <pic:nvPicPr>
                    <pic:cNvPr id="0" name="feature_importance.png"/>
                    <pic:cNvPicPr/>
                  </pic:nvPicPr>
                  <pic:blipFill>
                    <a:blip r:embed="rId16"/>
                    <a:stretch>
                      <a:fillRect/>
                    </a:stretch>
                  </pic:blipFill>
                  <pic:spPr>
                    <a:xfrm>
                      <a:off x="0" y="0"/>
                      <a:ext cx="5029200" cy="3176337"/>
                    </a:xfrm>
                    <a:prstGeom prst="rect"/>
                  </pic:spPr>
                </pic:pic>
              </a:graphicData>
            </a:graphic>
          </wp:inline>
        </w:drawing>
      </w:r>
    </w:p>
    <w:p>
      <w:pPr>
        <w:spacing w:after="200"/>
        <w:ind w:firstLine="0"/>
        <w:jc w:val="center"/>
      </w:pPr>
      <w:r>
        <w:rPr>
          <w:rFonts w:ascii="Times New Roman" w:hAnsi="Times New Roman"/>
          <w:b w:val="0"/>
          <w:i/>
          <w:color w:val="000000"/>
          <w:sz w:val="22"/>
          <w:rFonts w:ascii="Times New Roman" w:hAnsi="Times New Roman" w:cs="Times New Roman" w:eastAsia="Times New Roman"/>
        </w:rPr>
        <w:t>Hình 4.3: Top các môn học Năm 1 có mức độ ảnh hưởng lớn nhất đến kết quả học tập</w:t>
      </w:r>
    </w:p>
    <w:p>
      <w:pPr>
        <w:pStyle w:val="Heading2"/>
        <w:keepNext/>
        <w:spacing w:before="200" w:after="80"/>
        <w:ind w:firstLine="0"/>
        <w:jc w:val="left"/>
      </w:pPr>
      <w:r>
        <w:rPr>
          <w:rFonts w:ascii="Times New Roman" w:hAnsi="Times New Roman"/>
          <w:b/>
          <w:i w:val="0"/>
          <w:color w:val="000000"/>
          <w:sz w:val="26"/>
          <w:rFonts w:ascii="Times New Roman" w:hAnsi="Times New Roman" w:cs="Times New Roman" w:eastAsia="Times New Roman"/>
        </w:rPr>
        <w:t>4.7. Phân Tích Định Lượng Nguyên Nhân Dự Đoán Sai (Near-Threshold Error Analysis)</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Tổng số ca sai trên tập kiểm thử là 95 / 332 sinh viên (28.61%). Phân tích định lượng phân bố điểm GPA của các ca sai cho thấy:</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1. </w:t>
      </w:r>
      <w:r>
        <w:rPr>
          <w:rFonts w:ascii="Times New Roman" w:hAnsi="Times New Roman"/>
          <w:b w:val="0"/>
          <w:i w:val="0"/>
          <w:color w:val="000000"/>
          <w:sz w:val="26"/>
          <w:rFonts w:ascii="Times New Roman" w:hAnsi="Times New Roman" w:cs="Times New Roman" w:eastAsia="Times New Roman"/>
        </w:rPr>
        <w:t>Nhóm False Positive (34 ca --- Thực tế TB-Yếu nhưng đoán Khá-Giỏi): Điểm GPA trung vị thực tế đạt 2.388 (trung bình: 2.306). Trong đó có tới 24 / 34 sinh viên (70.59%) có GPA &gt;= 2.30, tức chỉ kém ngưỡng phân định 2.50 từ 0.05 đến 0.20 điểm.</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2. </w:t>
      </w:r>
      <w:r>
        <w:rPr>
          <w:rFonts w:ascii="Times New Roman" w:hAnsi="Times New Roman"/>
          <w:b w:val="0"/>
          <w:i w:val="0"/>
          <w:color w:val="000000"/>
          <w:sz w:val="26"/>
          <w:rFonts w:ascii="Times New Roman" w:hAnsi="Times New Roman" w:cs="Times New Roman" w:eastAsia="Times New Roman"/>
        </w:rPr>
        <w:t>Nhóm False Negative (61 ca --- Thực tế Khá-Giỏi nhưng đoán TB-Yếu): Điểm GPA trung vị thực tế đạt 2.595 (trung bình: 2.643). Trong đó có tới 46 / 61 sinh viên (75.41%) có GPA &lt; 2.70, cũng nằm sát ngay phía trên ranh giới 2.50.</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3. </w:t>
      </w:r>
      <w:r>
        <w:rPr>
          <w:rFonts w:ascii="Times New Roman" w:hAnsi="Times New Roman"/>
          <w:b w:val="0"/>
          <w:i w:val="0"/>
          <w:color w:val="000000"/>
          <w:sz w:val="26"/>
          <w:rFonts w:ascii="Times New Roman" w:hAnsi="Times New Roman" w:cs="Times New Roman" w:eastAsia="Times New Roman"/>
        </w:rPr>
        <w:t>Kết luận định lượng: Có tới 70 / 95 ca sai (73.68%) tập trung trong dải điểm hẹp [2.30, 2.70) cận biên ranh giới quyết định. Điều này chứng minh rằng mô hình hoàn toàn không phạm sai lầm thô thiển, mà sai số chủ yếu xuất hiện tại vùng chuyển tiếp nhạy cảm giữa mức Trung bình khá và Khá.</w:t>
      </w:r>
    </w:p>
    <w:p>
      <w:pPr>
        <w:pStyle w:val="Heading1"/>
        <w:keepNext/>
        <w:spacing w:before="280" w:after="120"/>
        <w:ind w:firstLine="0"/>
        <w:jc w:val="left"/>
      </w:pPr>
      <w:r>
        <w:rPr>
          <w:rFonts w:ascii="Times New Roman" w:hAnsi="Times New Roman"/>
          <w:b/>
          <w:i w:val="0"/>
          <w:color w:val="000000"/>
          <w:sz w:val="28"/>
          <w:rFonts w:ascii="Times New Roman" w:hAnsi="Times New Roman" w:cs="Times New Roman" w:eastAsia="Times New Roman"/>
        </w:rPr>
        <w:t>CHƯƠNG 5: KẾT LUẬN VÀ HƯỚNG PHÁT TRIỂN</w:t>
      </w:r>
    </w:p>
    <w:p>
      <w:pPr>
        <w:pStyle w:val="Heading2"/>
        <w:keepNext/>
        <w:spacing w:before="200" w:after="80"/>
        <w:ind w:firstLine="0"/>
        <w:jc w:val="left"/>
      </w:pPr>
      <w:r>
        <w:rPr>
          <w:rFonts w:ascii="Times New Roman" w:hAnsi="Times New Roman"/>
          <w:b/>
          <w:i w:val="0"/>
          <w:color w:val="000000"/>
          <w:sz w:val="26"/>
          <w:rFonts w:ascii="Times New Roman" w:hAnsi="Times New Roman" w:cs="Times New Roman" w:eastAsia="Times New Roman"/>
        </w:rPr>
        <w:t>5.1. Kết Quả Đạt Được</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1. </w:t>
      </w:r>
      <w:r>
        <w:rPr>
          <w:rFonts w:ascii="Times New Roman" w:hAnsi="Times New Roman"/>
          <w:b w:val="0"/>
          <w:i w:val="0"/>
          <w:color w:val="000000"/>
          <w:sz w:val="26"/>
          <w:rFonts w:ascii="Times New Roman" w:hAnsi="Times New Roman" w:cs="Times New Roman" w:eastAsia="Times New Roman"/>
        </w:rPr>
        <w:t>Xây dựng hoàn chỉnh đường ống xử lý dữ liệu và huấn luyện mô hình Cây quyết định trên bộ dữ liệu 1.656 sinh viên.</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2. </w:t>
      </w:r>
      <w:r>
        <w:rPr>
          <w:rFonts w:ascii="Times New Roman" w:hAnsi="Times New Roman"/>
          <w:b w:val="0"/>
          <w:i w:val="0"/>
          <w:color w:val="000000"/>
          <w:sz w:val="26"/>
          <w:rFonts w:ascii="Times New Roman" w:hAnsi="Times New Roman" w:cs="Times New Roman" w:eastAsia="Times New Roman"/>
        </w:rPr>
        <w:t>Đạt độ chính xác 71.39% và Macro F1 70.94% trong kịch bản dự đoán sớm chỉ sử dụng 15 môn học Năm thứ nhất, bảo đảm nguyên tắc Zero Data Leakage.</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3. </w:t>
      </w:r>
      <w:r>
        <w:rPr>
          <w:rFonts w:ascii="Times New Roman" w:hAnsi="Times New Roman"/>
          <w:b w:val="0"/>
          <w:i w:val="0"/>
          <w:color w:val="000000"/>
          <w:sz w:val="26"/>
          <w:rFonts w:ascii="Times New Roman" w:hAnsi="Times New Roman" w:cs="Times New Roman" w:eastAsia="Times New Roman"/>
        </w:rPr>
        <w:t>Áp dụng 5-Fold Stratified Cross-Validation trên tập Train để khảo sát siêu tham số max_depth một cách khoa học.</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4. </w:t>
      </w:r>
      <w:r>
        <w:rPr>
          <w:rFonts w:ascii="Times New Roman" w:hAnsi="Times New Roman"/>
          <w:b w:val="0"/>
          <w:i w:val="0"/>
          <w:color w:val="000000"/>
          <w:sz w:val="26"/>
          <w:rFonts w:ascii="Times New Roman" w:hAnsi="Times New Roman" w:cs="Times New Roman" w:eastAsia="Times New Roman"/>
        </w:rPr>
        <w:t>Trực quan hóa cấu trúc cây quyết định và giải mã nguyên nhân sai số định lượng tại vùng cận biên ranh giới quyết định.</w:t>
      </w:r>
    </w:p>
    <w:p>
      <w:pPr>
        <w:pStyle w:val="Heading2"/>
        <w:keepNext/>
        <w:spacing w:before="200" w:after="80"/>
        <w:ind w:firstLine="0"/>
        <w:jc w:val="left"/>
      </w:pPr>
      <w:r>
        <w:rPr>
          <w:rFonts w:ascii="Times New Roman" w:hAnsi="Times New Roman"/>
          <w:b/>
          <w:i w:val="0"/>
          <w:color w:val="000000"/>
          <w:sz w:val="26"/>
          <w:rFonts w:ascii="Times New Roman" w:hAnsi="Times New Roman" w:cs="Times New Roman" w:eastAsia="Times New Roman"/>
        </w:rPr>
        <w:t>5.2. Điểm Mạnh và Giới Hạn Khách Quan</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1. </w:t>
      </w:r>
      <w:r>
        <w:rPr>
          <w:rFonts w:ascii="Times New Roman" w:hAnsi="Times New Roman"/>
          <w:b w:val="0"/>
          <w:i w:val="0"/>
          <w:color w:val="000000"/>
          <w:sz w:val="26"/>
          <w:rFonts w:ascii="Times New Roman" w:hAnsi="Times New Roman" w:cs="Times New Roman" w:eastAsia="Times New Roman"/>
        </w:rPr>
        <w:t>Điểm mạnh: Tính ứng dụng cao, mô hình minh bạch, phương pháp luận chặt chẽ.</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2. </w:t>
      </w:r>
      <w:r>
        <w:rPr>
          <w:rFonts w:ascii="Times New Roman" w:hAnsi="Times New Roman"/>
          <w:b w:val="0"/>
          <w:i w:val="0"/>
          <w:color w:val="000000"/>
          <w:sz w:val="26"/>
          <w:rFonts w:ascii="Times New Roman" w:hAnsi="Times New Roman" w:cs="Times New Roman" w:eastAsia="Times New Roman"/>
        </w:rPr>
        <w:t>Giới hạn khách quan: Dữ liệu chỉ bao gồm điểm thi số học, chưa có các thuộc tính hành vi (như tỷ lệ chuyên cần, thời gian tự học, tương tác hệ thống LMS).</w:t>
      </w:r>
    </w:p>
    <w:p>
      <w:pPr>
        <w:pStyle w:val="Heading2"/>
        <w:keepNext/>
        <w:spacing w:before="200" w:after="80"/>
        <w:ind w:firstLine="0"/>
        <w:jc w:val="left"/>
      </w:pPr>
      <w:r>
        <w:rPr>
          <w:rFonts w:ascii="Times New Roman" w:hAnsi="Times New Roman"/>
          <w:b/>
          <w:i w:val="0"/>
          <w:color w:val="000000"/>
          <w:sz w:val="26"/>
          <w:rFonts w:ascii="Times New Roman" w:hAnsi="Times New Roman" w:cs="Times New Roman" w:eastAsia="Times New Roman"/>
        </w:rPr>
        <w:t>5.3. Hướng Mở Rộng Tiếp Theo</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1. </w:t>
      </w:r>
      <w:r>
        <w:rPr>
          <w:rFonts w:ascii="Times New Roman" w:hAnsi="Times New Roman"/>
          <w:b w:val="0"/>
          <w:i w:val="0"/>
          <w:color w:val="000000"/>
          <w:sz w:val="26"/>
          <w:rFonts w:ascii="Times New Roman" w:hAnsi="Times New Roman" w:cs="Times New Roman" w:eastAsia="Times New Roman"/>
        </w:rPr>
        <w:t>Mở rộng sang các thuật toán học tổ hợp (Ensemble Methods: Random Forest, Gradient Boosting) để cải thiện độ chính xác.</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2. </w:t>
      </w:r>
      <w:r>
        <w:rPr>
          <w:rFonts w:ascii="Times New Roman" w:hAnsi="Times New Roman"/>
          <w:b w:val="0"/>
          <w:i w:val="0"/>
          <w:color w:val="000000"/>
          <w:sz w:val="26"/>
          <w:rFonts w:ascii="Times New Roman" w:hAnsi="Times New Roman" w:cs="Times New Roman" w:eastAsia="Times New Roman"/>
        </w:rPr>
        <w:t>Thu thập thêm các đặc trưng hành vi số: Tích hợp dữ liệu điểm danh và log học tập trên nền tảng e-learning LMS để bổ trợ cho dữ liệu điểm số.</w:t>
      </w:r>
    </w:p>
    <w:p>
      <w:pPr>
        <w:pStyle w:val="Heading1"/>
        <w:keepNext/>
        <w:spacing w:before="280" w:after="120"/>
        <w:ind w:firstLine="0"/>
        <w:jc w:val="left"/>
      </w:pPr>
      <w:r>
        <w:rPr>
          <w:rFonts w:ascii="Times New Roman" w:hAnsi="Times New Roman"/>
          <w:b/>
          <w:i w:val="0"/>
          <w:color w:val="000000"/>
          <w:sz w:val="28"/>
          <w:rFonts w:ascii="Times New Roman" w:hAnsi="Times New Roman" w:cs="Times New Roman" w:eastAsia="Times New Roman"/>
        </w:rPr>
        <w:t>TÀI LIỆU THAM KHẢO</w:t>
      </w:r>
    </w:p>
    <w:p>
      <w:pPr>
        <w:spacing w:before="20" w:after="80"/>
        <w:ind w:left="454" w:hanging="454"/>
        <w:jc w:val="both"/>
      </w:pPr>
      <w:r>
        <w:rPr>
          <w:rFonts w:ascii="Times New Roman" w:hAnsi="Times New Roman"/>
          <w:b w:val="0"/>
          <w:i w:val="0"/>
          <w:color w:val="000000"/>
          <w:sz w:val="22"/>
          <w:rFonts w:ascii="Times New Roman" w:hAnsi="Times New Roman" w:cs="Times New Roman" w:eastAsia="Times New Roman"/>
        </w:rPr>
        <w:t>[1] Cortez, P., &amp; Silva, A. (2008). Using data mining to predict secondary school student performance. In Proceedings of 5th Annual Future Business Technology Conference (FUBUTEC 2008), pp. 5-12.</w:t>
      </w:r>
    </w:p>
    <w:p>
      <w:pPr>
        <w:spacing w:before="20" w:after="80"/>
        <w:ind w:left="454" w:hanging="454"/>
        <w:jc w:val="both"/>
      </w:pPr>
      <w:r>
        <w:rPr>
          <w:rFonts w:ascii="Times New Roman" w:hAnsi="Times New Roman"/>
          <w:b w:val="0"/>
          <w:i w:val="0"/>
          <w:color w:val="000000"/>
          <w:sz w:val="22"/>
          <w:rFonts w:ascii="Times New Roman" w:hAnsi="Times New Roman" w:cs="Times New Roman" w:eastAsia="Times New Roman"/>
        </w:rPr>
        <w:t>[2] Breiman, L., Friedman, J. H., Olshen, R. A., &amp; Stone, C. J. (1984). Classification and Regression Trees. Wadsworth &amp; Brooks/Cole Advanced Books &amp; Software.</w:t>
      </w:r>
    </w:p>
    <w:p>
      <w:pPr>
        <w:spacing w:before="20" w:after="80"/>
        <w:ind w:left="454" w:hanging="454"/>
        <w:jc w:val="both"/>
      </w:pPr>
      <w:r>
        <w:rPr>
          <w:rFonts w:ascii="Times New Roman" w:hAnsi="Times New Roman"/>
          <w:b w:val="0"/>
          <w:i w:val="0"/>
          <w:color w:val="000000"/>
          <w:sz w:val="22"/>
          <w:rFonts w:ascii="Times New Roman" w:hAnsi="Times New Roman" w:cs="Times New Roman" w:eastAsia="Times New Roman"/>
        </w:rPr>
        <w:t>[3] Quinlan, J. R. (1986). Induction of decision trees. Machine Learning, 1(1), pp. 81-106.</w:t>
      </w:r>
    </w:p>
    <w:p>
      <w:pPr>
        <w:spacing w:before="20" w:after="80"/>
        <w:ind w:left="454" w:hanging="454"/>
        <w:jc w:val="both"/>
      </w:pPr>
      <w:r>
        <w:rPr>
          <w:rFonts w:ascii="Times New Roman" w:hAnsi="Times New Roman"/>
          <w:b w:val="0"/>
          <w:i w:val="0"/>
          <w:color w:val="000000"/>
          <w:sz w:val="22"/>
          <w:rFonts w:ascii="Times New Roman" w:hAnsi="Times New Roman" w:cs="Times New Roman" w:eastAsia="Times New Roman"/>
        </w:rPr>
        <w:t>[4] Romero, C., &amp; Ventura, S. (2010). Educational data mining: a review of the state of the art. IEEE Transactions on Systems, Man, and Cybernetics, Part C, 40(6), pp. 601-618.</w:t>
      </w:r>
    </w:p>
    <w:p>
      <w:pPr>
        <w:spacing w:before="20" w:after="80"/>
        <w:ind w:left="454" w:hanging="454"/>
        <w:jc w:val="both"/>
      </w:pPr>
      <w:r>
        <w:rPr>
          <w:rFonts w:ascii="Times New Roman" w:hAnsi="Times New Roman"/>
          <w:b w:val="0"/>
          <w:i w:val="0"/>
          <w:color w:val="000000"/>
          <w:sz w:val="22"/>
          <w:rFonts w:ascii="Times New Roman" w:hAnsi="Times New Roman" w:cs="Times New Roman" w:eastAsia="Times New Roman"/>
        </w:rPr>
        <w:t>[5] Pedregosa, F., et al. (2011). Scikit-learn: Machine Learning in Python. Journal of Machine Learning Research, 12, pp. 2825-2830.</w:t>
      </w:r>
    </w:p>
    <w:p>
      <w:pPr>
        <w:spacing w:before="20" w:after="80"/>
        <w:ind w:left="454" w:hanging="454"/>
        <w:jc w:val="both"/>
      </w:pPr>
      <w:r>
        <w:rPr>
          <w:rFonts w:ascii="Times New Roman" w:hAnsi="Times New Roman"/>
          <w:b w:val="0"/>
          <w:i w:val="0"/>
          <w:color w:val="000000"/>
          <w:sz w:val="22"/>
          <w:rFonts w:ascii="Times New Roman" w:hAnsi="Times New Roman" w:cs="Times New Roman" w:eastAsia="Times New Roman"/>
        </w:rPr>
        <w:t>[6] Bộ Giáo dục và Đào tạo (2021). Thông tư 08/2021/TT-BGDĐT ban hành Quy chế đào tạo trình độ đại học.</w:t>
      </w:r>
    </w:p>
    <w:p>
      <w:pPr>
        <w:spacing w:before="20" w:after="80"/>
        <w:ind w:left="454" w:hanging="454"/>
        <w:jc w:val="both"/>
      </w:pPr>
      <w:r>
        <w:rPr>
          <w:rFonts w:ascii="Times New Roman" w:hAnsi="Times New Roman"/>
          <w:b w:val="0"/>
          <w:i w:val="0"/>
          <w:color w:val="000000"/>
          <w:sz w:val="22"/>
          <w:rFonts w:ascii="Times New Roman" w:hAnsi="Times New Roman" w:cs="Times New Roman" w:eastAsia="Times New Roman"/>
        </w:rPr>
        <w:t>[7] Trường Đại học Công nghiệp Hà Nội (HaUI). Quy định về công tác đào tạo đại học chính quy theo hệ thống tín chỉ.</w:t>
      </w:r>
    </w:p>
    <w:p>
      <w:r>
        <w:br w:type="page"/>
      </w:r>
    </w:p>
    <w:p>
      <w:pPr>
        <w:pStyle w:val="Heading1"/>
        <w:keepNext/>
        <w:spacing w:before="280" w:after="120"/>
        <w:ind w:firstLine="0"/>
        <w:jc w:val="left"/>
      </w:pPr>
      <w:r>
        <w:rPr>
          <w:rFonts w:ascii="Times New Roman" w:hAnsi="Times New Roman"/>
          <w:b/>
          <w:i w:val="0"/>
          <w:color w:val="000000"/>
          <w:sz w:val="28"/>
          <w:rFonts w:ascii="Times New Roman" w:hAnsi="Times New Roman" w:cs="Times New Roman" w:eastAsia="Times New Roman"/>
        </w:rPr>
        <w:t>PHẦN II: GIẢI MÃ CHI TIẾT Ý NGHĨA CỦA TỪNG CON SỐ THỰC NGHIỆM</w:t>
      </w:r>
    </w:p>
    <w:p>
      <w:pPr>
        <w:pStyle w:val="Heading2"/>
        <w:keepNext/>
        <w:spacing w:before="200" w:after="80"/>
        <w:ind w:firstLine="0"/>
        <w:jc w:val="left"/>
      </w:pPr>
      <w:r>
        <w:rPr>
          <w:rFonts w:ascii="Times New Roman" w:hAnsi="Times New Roman"/>
          <w:b/>
          <w:i w:val="0"/>
          <w:color w:val="000000"/>
          <w:sz w:val="26"/>
          <w:rFonts w:ascii="Times New Roman" w:hAnsi="Times New Roman" w:cs="Times New Roman" w:eastAsia="Times New Roman"/>
        </w:rPr>
        <w:t>1. Con Số Về Tập Dữ Liệu: 1.656 Sinh Viên và 56 Biến</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1.656 sinh viên: Đại diện cho toàn bộ số lượng sinh viên kỹ thuật thực tế được theo dõi liên tục trong suốt 4 năm học (từ HK1 đến HK8). Kích thước mẫu này vượt xa ngưỡng mẫu tối thiểu thông thường trong học máy (N &gt;= 300), bảo đảm các kết luận rút ra có ý nghĩa thống kê vững chắc.</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56 thuộc tính: Bao gồm 2 biến nhân khẩu học (BirthPlace, Sex), 50 môn học từ HK1 đến HK8, số lần nhận học bổng, điểm GPA tích lũy và trạng thái kỷ luật.</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15 môn học Năm 1: Là 15 môn học sinh viên hoàn thành trong năm thứ nhất. Sử dụng đúng 15 môn này phản ánh bài toán cảnh báo sớm thực tế.</w:t>
      </w:r>
    </w:p>
    <w:p>
      <w:pPr>
        <w:pStyle w:val="Heading2"/>
        <w:keepNext/>
        <w:spacing w:before="200" w:after="80"/>
        <w:ind w:firstLine="0"/>
        <w:jc w:val="left"/>
      </w:pPr>
      <w:r>
        <w:rPr>
          <w:rFonts w:ascii="Times New Roman" w:hAnsi="Times New Roman"/>
          <w:b/>
          <w:i w:val="0"/>
          <w:color w:val="000000"/>
          <w:sz w:val="26"/>
          <w:rFonts w:ascii="Times New Roman" w:hAnsi="Times New Roman" w:cs="Times New Roman" w:eastAsia="Times New Roman"/>
        </w:rPr>
        <w:t>2. Con Số Về Biến Mục Tiêu: Ngưỡng GPA = 2.50 và Tỷ Lệ 47.95% vs 52.05%</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Ngưỡng GPA = 2.50: Là mốc phân định tốt nghiệp loại Khá trở lên theo Thông tư 08/2021/TT-BGDĐT. Đây là điều kiện tiên quyết để sinh viên cạnh tranh việc làm sau khi ra trường.</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Tỷ lệ 794 (47.95%) vs 862 (52.05%): Tỷ lệ phân bố gần như hoàn hảo 1:1. Trong học máy phân lớp, tỷ lệ cân bằng này giúp các chỉ số Accuracy, Precision, Recall không bị méo mó hay thiên vị cho bất kỳ lớp nào.</w:t>
      </w:r>
    </w:p>
    <w:p>
      <w:pPr>
        <w:pStyle w:val="Heading2"/>
        <w:keepNext/>
        <w:spacing w:before="200" w:after="80"/>
        <w:ind w:firstLine="0"/>
        <w:jc w:val="left"/>
      </w:pPr>
      <w:r>
        <w:rPr>
          <w:rFonts w:ascii="Times New Roman" w:hAnsi="Times New Roman"/>
          <w:b/>
          <w:i w:val="0"/>
          <w:color w:val="000000"/>
          <w:sz w:val="26"/>
          <w:rFonts w:ascii="Times New Roman" w:hAnsi="Times New Roman" w:cs="Times New Roman" w:eastAsia="Times New Roman"/>
        </w:rPr>
        <w:t>3. Con Số Về Hiệu Năng Phân Lớp: Accuracy 71.39%, Precision 74.24%, Recall 61.64%</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Accuracy = 71.39%: Cứ 100 sinh viên kiểm thử, mô hình dự đoán chính xác xếp loại tốt nghiệp cho hơn 71 sinh viên chỉ dựa trên kết quả học tập của năm nhất. Đây là tỷ lệ rất cao đối với bài toán cảnh báo sớm trước 3 năm tốt nghiệp.</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Precision (Khá-Giỏi) = 74.24%: Khi mô hình dự đoán một sinh viên sẽ đạt loại Khá/Giỏi, xác suất sinh viên đó thực sự đạt Khá/Giỏi lên tới 74.24%. Chỉ có 25.76% khả năng bị đoán nhầm.</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Recall (Khá-Giỏi) = 61.64%: Trong tổng số tất cả sinh viên thực tế đạt Khá/Giỏi, mô hình nhận diện và tóm bắt thành công 61.64% sinh viên ngay từ năm nhất.</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Macro F1 = 70.94%: Trung bình điều hòa giữa hai lớp đạt xấp xỉ 71%, khẳng định mô hình học đều cả hai nhóm học lực, không bị thiên vị.</w:t>
      </w:r>
    </w:p>
    <w:p>
      <w:pPr>
        <w:pStyle w:val="Heading2"/>
        <w:keepNext/>
        <w:spacing w:before="200" w:after="80"/>
        <w:ind w:firstLine="0"/>
        <w:jc w:val="left"/>
      </w:pPr>
      <w:r>
        <w:rPr>
          <w:rFonts w:ascii="Times New Roman" w:hAnsi="Times New Roman"/>
          <w:b/>
          <w:i w:val="0"/>
          <w:color w:val="000000"/>
          <w:sz w:val="26"/>
          <w:rFonts w:ascii="Times New Roman" w:hAnsi="Times New Roman" w:cs="Times New Roman" w:eastAsia="Times New Roman"/>
        </w:rPr>
        <w:t>4. Tại Sao Logistic Regression Đạt 78.31% Cao Hơn Decision Tree Nhưng Decision Tree Vẫn Được Chọn?</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Nguyên nhân toán học: Logistic Regression sử dụng hàm sigmoid kết hợp tổ hợp tuyến tính trên toàn bộ 15 biến cùng lúc. Do điểm thi là các biến số thực liên tục từ 0.0 đến 4.0, siêu phẳng tuyến tính có thể xoay nghiêng theo mọi góc trong không gian 15 chiều để tối ưu hóa ranh giới. Ngược lại, Cây quyết định cắt không gian bằng các siêu phẳng trực giao song song với trục tọa độ.</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Lý do Decision Tree được chọn: Khả năng giải thích (Interpretability). Logistic Regression là một mô hình hộp đen với các trọng số toán học trừu tượng. Trong khi đó, Decision Tree cung cấp ngay điều kiện rẽ nhánh số học: 'Nếu sinh viên đạt điểm môn Điện - Điện tử ô tô &gt; 2.25 và Vật liệu học &gt; 2.75 thì xác suất đạt Khá/Giỏi là 85%'. Điều này mang tính hành động trực tiếp cho công tác cố vấn học tập.</w:t>
      </w:r>
    </w:p>
    <w:p>
      <w:pPr>
        <w:pStyle w:val="Heading2"/>
        <w:keepNext/>
        <w:spacing w:before="200" w:after="80"/>
        <w:ind w:firstLine="0"/>
        <w:jc w:val="left"/>
      </w:pPr>
      <w:r>
        <w:rPr>
          <w:rFonts w:ascii="Times New Roman" w:hAnsi="Times New Roman"/>
          <w:b/>
          <w:i w:val="0"/>
          <w:color w:val="000000"/>
          <w:sz w:val="26"/>
          <w:rFonts w:ascii="Times New Roman" w:hAnsi="Times New Roman" w:cs="Times New Roman" w:eastAsia="Times New Roman"/>
        </w:rPr>
        <w:t>5. Ý Nghĩa Của Bảng 5-Fold Cross-Validation và Hiện Tượng Overfitting</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Tại max_depth = 1: CV Mean chỉ đạt 63.67%, Train Acc 66.69% ---&gt; Cây quá nông, bị Underfitting (Dưới khớp).</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Tại max_depth = 3: CV Mean đạt 72.43% với độ lệch chuẩn nhỏ nhất (±1.30%), độ sâu chỉ 3 tầng gồm 8 nút lá ---&gt; Đây là cấu hình tối ưu để giải thích.</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Tại max_depth = 4: Test Acc đạt đỉnh 74.40%.</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Tại max_depth = 8: Train Acc tăng vọt lên 82.10%, nhưng Test Acc giảm về 71.39%. Khoảng cách tổng quát hóa (Generalization Gap) dãn rộng tới +10.71% ---&gt; Đây là minh chứng thực nghiệm không thể chối cãi của hiện tượng Overfitting (Quá khớp).</w:t>
      </w:r>
    </w:p>
    <w:p>
      <w:pPr>
        <w:pStyle w:val="Heading2"/>
        <w:keepNext/>
        <w:spacing w:before="200" w:after="80"/>
        <w:ind w:firstLine="0"/>
        <w:jc w:val="left"/>
      </w:pPr>
      <w:r>
        <w:rPr>
          <w:rFonts w:ascii="Times New Roman" w:hAnsi="Times New Roman"/>
          <w:b/>
          <w:i w:val="0"/>
          <w:color w:val="000000"/>
          <w:sz w:val="26"/>
          <w:rFonts w:ascii="Times New Roman" w:hAnsi="Times New Roman" w:cs="Times New Roman" w:eastAsia="Times New Roman"/>
        </w:rPr>
        <w:t>6. Ý Nghĩa Con Số Của Top Môn Học Quan Trọng Nhất (Feature Importance)</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Điện - Điện tử ô tô (44.46%): Chiếm gần một nửa tổng trọng số phân loại. Đây là môn chuyên ngành cơ sở đầu tiên ở năm 1, đòi hỏi cả tư duy mạch điện, tính toán định lượng và khả năng thực hành. Sinh viên vượt qua tốt môn này thể hiện sự thích nghi xuất sắc với ngành kỹ thuật.</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Vật liệu học (24.85%): Môn khoa học vật liệu cung cấp kiến thức nền tảng về cơ tính, nhiệt luyện.</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Tiếng Anh 2 (21.97%): Đóng góp hơn 1/5 tầm quan trọng. Con số này chứng minh ngoại ngữ là rào cản phân hóa cực kỳ mạnh đối với sinh viên kỹ thuật.</w:t>
      </w:r>
    </w:p>
    <w:p>
      <w:pPr>
        <w:pStyle w:val="Heading2"/>
        <w:keepNext/>
        <w:spacing w:before="200" w:after="80"/>
        <w:ind w:firstLine="0"/>
        <w:jc w:val="left"/>
      </w:pPr>
      <w:r>
        <w:rPr>
          <w:rFonts w:ascii="Times New Roman" w:hAnsi="Times New Roman"/>
          <w:b/>
          <w:i w:val="0"/>
          <w:color w:val="000000"/>
          <w:sz w:val="26"/>
          <w:rFonts w:ascii="Times New Roman" w:hAnsi="Times New Roman" w:cs="Times New Roman" w:eastAsia="Times New Roman"/>
        </w:rPr>
        <w:t>7. Ý Nghĩa Con Số Phân Tích Lỗi Cận Biên: 70 / 95 Ca Sai (73.68%)</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Trong 95 ca dự đoán sai trên tập test:</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34 ca False Positive: GPA trung vị là 2.388, trong đó 24 sinh viên (70.59%) có GPA &gt;= 2.30.</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61 ca False Negative: GPA trung vị là 2.595, trong đó 46 sinh viên (75.41%) có GPA &lt; 2.70.</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Tổng cộng 70 / 95 ca sai (73.68%) nằm trong khoảng GPA từ 2.30 đến 2.69: Con số này chứng minh mô hình hoạt động rất ổn định; sai số không xuất phát từ việc đoán sai những ca rõ ràng, mà xuất phát từ việc ranh giới điểm 2.50 trong thực tế rất sít sao (chỉ chênh nhau 0.05 --- 0.15 điểm).</w:t>
      </w:r>
    </w:p>
    <w:p>
      <w:r>
        <w:br w:type="page"/>
      </w:r>
    </w:p>
    <w:p>
      <w:pPr>
        <w:pStyle w:val="Heading1"/>
        <w:keepNext/>
        <w:spacing w:before="280" w:after="120"/>
        <w:ind w:firstLine="0"/>
        <w:jc w:val="left"/>
      </w:pPr>
      <w:r>
        <w:rPr>
          <w:rFonts w:ascii="Times New Roman" w:hAnsi="Times New Roman"/>
          <w:b/>
          <w:i w:val="0"/>
          <w:color w:val="000000"/>
          <w:sz w:val="28"/>
          <w:rFonts w:ascii="Times New Roman" w:hAnsi="Times New Roman" w:cs="Times New Roman" w:eastAsia="Times New Roman"/>
        </w:rPr>
        <w:t>PHẦN III: GIẢI THÍCH KIẾN TRÚC MÃ NGUỒN VÀ Ý NGHĨA TỪNG ĐOẠN CODE</w:t>
      </w:r>
    </w:p>
    <w:p>
      <w:pPr>
        <w:pStyle w:val="Heading2"/>
        <w:keepNext/>
        <w:spacing w:before="200" w:after="80"/>
        <w:ind w:firstLine="0"/>
        <w:jc w:val="left"/>
      </w:pPr>
      <w:r>
        <w:rPr>
          <w:rFonts w:ascii="Times New Roman" w:hAnsi="Times New Roman"/>
          <w:b/>
          <w:i w:val="0"/>
          <w:color w:val="000000"/>
          <w:sz w:val="26"/>
          <w:rFonts w:ascii="Times New Roman" w:hAnsi="Times New Roman" w:cs="Times New Roman" w:eastAsia="Times New Roman"/>
        </w:rPr>
        <w:t>1. Module src/data_loader.py --- Đọc và Khám Phá Dữ Liệu</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load_student_data(): Định vị file dữ liệu chính và từ điển biến. Kiểm tra an toàn bằng os.path.exists(), trả về bảng dữ liệu df 1.656 bản ghi và từ điển df_dict.</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get_dataset_summary(): Tự động tính toán các chỉ số thống kê 5 số của biến GPA (Mean 2.399, Median 2.485, Std 0.510, Min 0.0, Max 3.48), thống kê số lượng tỉnh thành nơi sinh và cơ cấu giới tính.</w:t>
      </w:r>
    </w:p>
    <w:p>
      <w:pPr>
        <w:pStyle w:val="Heading2"/>
        <w:keepNext/>
        <w:spacing w:before="200" w:after="80"/>
        <w:ind w:firstLine="0"/>
        <w:jc w:val="left"/>
      </w:pPr>
      <w:r>
        <w:rPr>
          <w:rFonts w:ascii="Times New Roman" w:hAnsi="Times New Roman"/>
          <w:b/>
          <w:i w:val="0"/>
          <w:color w:val="000000"/>
          <w:sz w:val="26"/>
          <w:rFonts w:ascii="Times New Roman" w:hAnsi="Times New Roman" w:cs="Times New Roman" w:eastAsia="Times New Roman"/>
        </w:rPr>
        <w:t>2. Module src/preprocessing.py --- Tiền Xử Lý và Giao Thức Zero Label Leakage</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create_target(): Nhị phân hóa nhãn học lực theo ngưỡng GPA &gt;= 2.50.</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clean_course_grades(): Ép kiểu dữ liệu điểm số thực và điền 0.0 cho các ô khuyết (.fillna(0.0)), phản ánh đúng việc sinh viên chưa học hoặc vắng thi/điểm F.</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prepare_features(scenario='early'): Cốt lõi ngăn ngừa rò rỉ nhãn: Chỉ lọc 15 môn học có Semester suffix in [1.0, 2.0], loại bỏ toàn bộ môn học HK3-HK8 và GPA toàn khóa khỏi đầu vào.</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split_data(): Chia tập 80/20 với stratify=y để bảo toàn tuyệt đối tỷ lệ 48% vs 52% giữa hai lớp ở cả Train và Test.</w:t>
      </w:r>
    </w:p>
    <w:p>
      <w:pPr>
        <w:pStyle w:val="Heading2"/>
        <w:keepNext/>
        <w:spacing w:before="200" w:after="80"/>
        <w:ind w:firstLine="0"/>
        <w:jc w:val="left"/>
      </w:pPr>
      <w:r>
        <w:rPr>
          <w:rFonts w:ascii="Times New Roman" w:hAnsi="Times New Roman"/>
          <w:b/>
          <w:i w:val="0"/>
          <w:color w:val="000000"/>
          <w:sz w:val="26"/>
          <w:rFonts w:ascii="Times New Roman" w:hAnsi="Times New Roman" w:cs="Times New Roman" w:eastAsia="Times New Roman"/>
        </w:rPr>
        <w:t>3. Module src/train_model.py --- Huấn Luyện và Kiểm Định 5-Fold CV</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tune_tree_depth_cv(): Chạy StratifiedKFold(n_splits=5) hoàn toàn trên tập Train. Tập Test được cô lập hoàn toàn để bảo đảm nguyên tắc Zero Test Leakage.</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train_decision_tree(): Khởi tạo CART với criterion='gini', max_depth=3, min_samples_leaf=10 để khống chế cây không quá khớp.</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train_baseline_model(): Huấn luyện Logistic Regression làm đối chứng khoa học.</w:t>
      </w:r>
    </w:p>
    <w:p>
      <w:pPr>
        <w:pStyle w:val="Heading2"/>
        <w:keepNext/>
        <w:spacing w:before="200" w:after="80"/>
        <w:ind w:firstLine="0"/>
        <w:jc w:val="left"/>
      </w:pPr>
      <w:r>
        <w:rPr>
          <w:rFonts w:ascii="Times New Roman" w:hAnsi="Times New Roman"/>
          <w:b/>
          <w:i w:val="0"/>
          <w:color w:val="000000"/>
          <w:sz w:val="26"/>
          <w:rFonts w:ascii="Times New Roman" w:hAnsi="Times New Roman" w:cs="Times New Roman" w:eastAsia="Times New Roman"/>
        </w:rPr>
        <w:t>4. Module src/evaluate_model.py --- Đánh Giá và Xuất Biểu Đồ</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calculate_metrics(): Tính toán Accuracy, Precision, Recall, F1 và Macro F1 từ confusion_matrix.</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plot_decision_tree_graph(): Việt hóa tên biến rút gọn và vẽ cây quyết định bo tròn với màu sắc tương phản rõ ràng.</w:t>
      </w:r>
    </w:p>
    <w:p>
      <w:pPr>
        <w:spacing w:before="0" w:after="60" w:line="300" w:lineRule="auto"/>
        <w:ind w:left="680" w:hanging="283"/>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analyze_errors_quantitatively(): Trích xuất 95 ca dự đoán sai, tính toán phân vị GPA và xuất ra con số 73.68% lỗi cận biên.</w:t>
      </w:r>
    </w:p>
    <w:p>
      <w:pPr>
        <w:pStyle w:val="Heading2"/>
        <w:keepNext/>
        <w:spacing w:before="200" w:after="80"/>
        <w:ind w:firstLine="0"/>
        <w:jc w:val="left"/>
      </w:pPr>
      <w:r>
        <w:rPr>
          <w:rFonts w:ascii="Times New Roman" w:hAnsi="Times New Roman"/>
          <w:b/>
          <w:i w:val="0"/>
          <w:color w:val="000000"/>
          <w:sz w:val="26"/>
          <w:rFonts w:ascii="Times New Roman" w:hAnsi="Times New Roman" w:cs="Times New Roman" w:eastAsia="Times New Roman"/>
        </w:rPr>
        <w:t>5. Kịch Bản main.py --- Điều Phối Toàn Trình 5 Giai Đoạn</w:t>
      </w:r>
    </w:p>
    <w:p>
      <w:pPr>
        <w:spacing w:before="0" w:after="80" w:line="312" w:lineRule="auto"/>
        <w:ind w:firstLine="567"/>
        <w:jc w:val="both"/>
      </w:pPr>
      <w:r>
        <w:rPr>
          <w:rFonts w:ascii="Times New Roman" w:hAnsi="Times New Roman"/>
          <w:b w:val="0"/>
          <w:i w:val="0"/>
          <w:color w:val="000000"/>
          <w:sz w:val="26"/>
          <w:rFonts w:ascii="Times New Roman" w:hAnsi="Times New Roman" w:cs="Times New Roman" w:eastAsia="Times New Roman"/>
        </w:rPr>
        <w:t>Kịch bản main.py điều phối liên hoàn 5 giai đoạn từ đọc dữ liệu, tiền xử lý, kiểm định 5-Fold CV, đánh giá tập Test đến lưu toàn bộ số liệu vào outputs/metrics.json trong vòng chưa đầy 8 giây.</w:t>
      </w:r>
    </w:p>
    <w:sectPr w:rsidR="00FC693F" w:rsidRPr="0006063C" w:rsidSect="00034616">
      <w:headerReference w:type="default" r:id="rId10"/>
      <w:footerReference w:type="default" r:id="rId11"/>
      <w:pgSz w:w="11906" w:h="16838"/>
      <w:pgMar w:top="1134" w:right="1134" w:bottom="1134" w:left="1701" w:header="720" w:footer="720" w:gutter="0"/>
      <w:cols w:space="720"/>
      <w:docGrid w:linePitch="360"/>
      <w:pgBorders w:offsetFrom="page">
        <w:top w:val="none"/>
        <w:left w:val="none"/>
        <w:bottom w:val="none"/>
        <w:right w:val="none"/>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6"/>
      <w:rFonts w:ascii="Times New Roman" w:hAnsi="Times New Roman" w:cs="Times New Roman" w:eastAsia="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i w:val="0"/>
      <w:color w:val="000000"/>
      <w:sz w:val="28"/>
      <w:szCs w:val="28"/>
      <w:rFonts w:ascii="Times New Roman" w:hAnsi="Times New Roman" w:cs="Times New Roman"/>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i w:val="0"/>
      <w:color w:val="000000"/>
      <w:sz w:val="26"/>
      <w:szCs w:val="26"/>
      <w:rFonts w:ascii="Times New Roman" w:hAnsi="Times New Roman" w:cs="Times New Roman"/>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6"/>
      <w:rFonts w:ascii="Times New Roman" w:hAnsi="Times New Roman" w:cs="Times New Roma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