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.</w:t>
      </w:r>
      <w:proofErr w:type="spellStart"/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>git</w:t>
      </w:r>
      <w:proofErr w:type="spellEnd"/>
      <w:r w:rsidRPr="00D82DA9">
        <w:rPr>
          <w:rFonts w:ascii="FranklinGothic-DemiItal" w:eastAsiaTheme="minorHAnsi" w:hAnsi="FranklinGothic-DemiItal" w:cs="FranklinGothic-DemiItal"/>
          <w:b/>
          <w:bCs/>
          <w:i/>
          <w:iCs/>
          <w:color w:val="970000"/>
          <w:sz w:val="25"/>
          <w:szCs w:val="25"/>
          <w:lang w:val="en-US"/>
        </w:rPr>
        <w:t xml:space="preserve"> subdirectory</w:t>
      </w:r>
    </w:p>
    <w:p w:rsid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Under the new Git repository directory, a .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subdirectory at /Users/mike/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GitIn-PracticeRedux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/.</w:t>
      </w:r>
      <w:proofErr w:type="spellStart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git</w:t>
      </w:r>
      <w:proofErr w:type="spell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/ (for example) is created with various files and directories under it.</w:t>
      </w:r>
    </w:p>
    <w:p w:rsid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D82DA9" w:rsidRPr="00D82DA9" w:rsidRDefault="00D82DA9" w:rsidP="00D82DA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r</w:t>
      </w: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unning</w:t>
      </w:r>
      <w:proofErr w:type="gramEnd"/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the </w:t>
      </w:r>
      <w:r w:rsidRPr="00D82DA9">
        <w:rPr>
          <w:rFonts w:ascii="Courier" w:eastAsiaTheme="minorHAnsi" w:hAnsi="Courier" w:cs="Courier"/>
          <w:sz w:val="19"/>
          <w:szCs w:val="19"/>
          <w:lang w:val="en-US"/>
        </w:rPr>
        <w:t xml:space="preserve">find </w:t>
      </w:r>
      <w:r w:rsidRPr="00D82DA9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command.</w:t>
      </w:r>
    </w:p>
    <w:p w:rsidR="00D82DA9" w:rsidRP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Courier" w:eastAsiaTheme="minorHAnsi" w:hAnsi="Courier" w:cs="Courier"/>
          <w:sz w:val="16"/>
          <w:szCs w:val="16"/>
          <w:lang w:val="en-US"/>
        </w:rPr>
        <w:t xml:space="preserve">$ </w:t>
      </w:r>
      <w:r w:rsidRPr="00D82DA9">
        <w:rPr>
          <w:rFonts w:ascii="Courier" w:eastAsiaTheme="minorHAnsi" w:hAnsi="Courier" w:cs="Courier"/>
          <w:sz w:val="16"/>
          <w:szCs w:val="16"/>
          <w:lang w:val="en-US"/>
        </w:rPr>
        <w:t xml:space="preserve">find </w:t>
      </w:r>
      <w:r>
        <w:rPr>
          <w:rFonts w:ascii="Courier" w:eastAsiaTheme="minorHAnsi" w:hAnsi="Courier" w:cs="Courier"/>
          <w:sz w:val="16"/>
          <w:szCs w:val="16"/>
          <w:lang w:val="en-US"/>
        </w:rPr>
        <w:t>.</w:t>
      </w:r>
      <w:proofErr w:type="spellStart"/>
      <w:r>
        <w:rPr>
          <w:rFonts w:ascii="Courier" w:eastAsiaTheme="minorHAnsi" w:hAnsi="Courier" w:cs="Courier"/>
          <w:sz w:val="16"/>
          <w:szCs w:val="16"/>
          <w:lang w:val="en-US"/>
        </w:rPr>
        <w:t>git</w:t>
      </w:r>
      <w:proofErr w:type="spellEnd"/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D82DA9">
        <w:rPr>
          <w:rFonts w:ascii="Times New Roman" w:hAnsi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51842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D82DA9" w:rsidRDefault="00D82DA9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P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Git is a version control system built on top of an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object store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Git 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creates and stores a collection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of objects when you commit. The object store is stored inside the Git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repository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.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In figure 1.3, you can see the main Git objects we’re concerned with: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commits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,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blobs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,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and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trees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There’s also a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tag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object, but don’t worry about tags until they’re introduced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in technique 36. Figure 1.2 showed an example of a commit object and how it stores</w:t>
      </w:r>
    </w:p>
    <w:p w:rsid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  <w:proofErr w:type="gramStart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metadata</w:t>
      </w:r>
      <w:proofErr w:type="gramEnd"/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and referenced file contents. The file-contents reference is actually a reference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to a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>tree object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. A tree object stores a reference to all the </w:t>
      </w:r>
      <w:r w:rsidRPr="00A35E68">
        <w:rPr>
          <w:rFonts w:ascii="NewBaskerville-Italic" w:eastAsiaTheme="minorHAnsi" w:hAnsi="NewBaskerville-Italic" w:cs="NewBaskerville-Italic"/>
          <w:i/>
          <w:iCs/>
          <w:sz w:val="20"/>
          <w:szCs w:val="20"/>
          <w:lang w:val="en-US"/>
        </w:rPr>
        <w:t xml:space="preserve">blob objects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at a particular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point in time and other tree objects if there are any subdirectories. A blob object stores</w:t>
      </w:r>
      <w:r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 xml:space="preserve"> </w:t>
      </w:r>
      <w:r w:rsidRPr="00A35E68">
        <w:rPr>
          <w:rFonts w:ascii="NewBaskerville-Roman" w:eastAsiaTheme="minorHAnsi" w:hAnsi="NewBaskerville-Roman" w:cs="NewBaskerville-Roman"/>
          <w:sz w:val="20"/>
          <w:szCs w:val="20"/>
          <w:lang w:val="en-US"/>
        </w:rPr>
        <w:t>the contents of a particular version of a particular single file in the Git repository.</w:t>
      </w:r>
    </w:p>
    <w:p w:rsid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  <w:lang w:val="en-US"/>
        </w:rPr>
      </w:pPr>
    </w:p>
    <w:p w:rsidR="00A35E68" w:rsidRPr="00A35E68" w:rsidRDefault="00A35E68" w:rsidP="00A35E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Default="00A35E68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A35E68" w:rsidRDefault="00A35E68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Add a remote repository to the current repository</w:t>
      </w:r>
    </w:p>
    <w:p w:rsidR="00C36155" w:rsidRPr="00A62B87" w:rsidRDefault="00C36155" w:rsidP="00C36155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$ </w:t>
      </w:r>
      <w:proofErr w:type="spellStart"/>
      <w:proofErr w:type="gramStart"/>
      <w:r>
        <w:rPr>
          <w:rStyle w:val="CodeHTML"/>
          <w:lang w:val="en-US"/>
        </w:rPr>
        <w:t>git</w:t>
      </w:r>
      <w:proofErr w:type="spellEnd"/>
      <w:proofErr w:type="gramEnd"/>
      <w:r>
        <w:rPr>
          <w:rStyle w:val="CodeHTML"/>
          <w:lang w:val="en-US"/>
        </w:rPr>
        <w:t xml:space="preserve"> remote add origin https://github.com/XXXXXX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You can verify that this remote has been successfully created by running</w:t>
      </w:r>
    </w:p>
    <w:p w:rsidR="00C36155" w:rsidRPr="00A62B87" w:rsidRDefault="00C36155" w:rsidP="00C36155">
      <w:pPr>
        <w:pStyle w:val="PrformatHTML"/>
        <w:rPr>
          <w:rStyle w:val="CodeHTML"/>
          <w:lang w:val="en-US"/>
        </w:rPr>
      </w:pPr>
      <w:r>
        <w:rPr>
          <w:rStyle w:val="CodeHTML"/>
          <w:lang w:val="en-US"/>
        </w:rPr>
        <w:t xml:space="preserve">$ </w:t>
      </w:r>
      <w:proofErr w:type="spellStart"/>
      <w:proofErr w:type="gramStart"/>
      <w:r>
        <w:rPr>
          <w:rStyle w:val="CodeHTML"/>
          <w:lang w:val="en-US"/>
        </w:rPr>
        <w:t>git</w:t>
      </w:r>
      <w:proofErr w:type="spellEnd"/>
      <w:proofErr w:type="gramEnd"/>
      <w:r>
        <w:rPr>
          <w:rStyle w:val="CodeHTML"/>
          <w:lang w:val="en-US"/>
        </w:rPr>
        <w:t xml:space="preserve"> remote -v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Pushing changes to a remote repository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$ </w:t>
      </w:r>
      <w:proofErr w:type="spellStart"/>
      <w:proofErr w:type="gramStart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>git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  <w:lang w:val="en-US" w:eastAsia="fr-FR"/>
        </w:rPr>
        <w:t xml:space="preserve"> push --set-upstream origin master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By passing this option, you tell Git that you want the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you’ve just pushed to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branch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branch on the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lastRenderedPageBreak/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 (which is often abbreviated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origin/master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is now known as the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 xml:space="preserve">tracking branch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NewBaskerville-Italic" w:hAnsi="NewBaskerville-Italic" w:cs="NewBaskerville-Italic"/>
          <w:i/>
          <w:iCs/>
          <w:sz w:val="24"/>
          <w:szCs w:val="24"/>
          <w:lang w:val="en-US" w:eastAsia="fr-FR"/>
        </w:rPr>
        <w:t>upstream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for your local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(or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-u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 flag and explicit specification of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are only required the first time you push to create a remote branch (without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them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, some versions of Git may output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fatal: The current branch master has no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>upstream branch.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). After that, a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no arguments will default to running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the equivalent of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origin master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This is set up by default by </w:t>
      </w:r>
      <w:proofErr w:type="spell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clone</w:t>
      </w:r>
      <w:r>
        <w:rPr>
          <w:rFonts w:ascii="Courier" w:hAnsi="Courier" w:cs="Courier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when you clone a repository.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an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--all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pushes all branches and tags (introduced later</w:t>
      </w: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gramStart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in</w:t>
      </w:r>
      <w:proofErr w:type="gramEnd"/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technique 36) at once. Be careful when doing t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his: you may push some branches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with work in progress.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7775E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 push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7775E">
        <w:rPr>
          <w:rFonts w:ascii="Courier" w:hAnsi="Courier" w:cs="Courier"/>
          <w:sz w:val="24"/>
          <w:szCs w:val="24"/>
          <w:lang w:val="en-US" w:eastAsia="fr-FR"/>
        </w:rPr>
        <w:t xml:space="preserve">--force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flag, which disables some checks on the remote repository</w:t>
      </w:r>
      <w:r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</w:t>
      </w:r>
      <w:r w:rsidRPr="00A7775E">
        <w:rPr>
          <w:rFonts w:ascii="NewBaskerville-Roman" w:hAnsi="NewBaskerville-Roman" w:cs="NewBaskerville-Roman"/>
          <w:sz w:val="24"/>
          <w:szCs w:val="24"/>
          <w:lang w:val="en-US" w:eastAsia="fr-FR"/>
        </w:rPr>
        <w:t>to allow rewriting of history</w:t>
      </w: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</w:p>
    <w:p w:rsidR="00C36155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A </w:t>
      </w:r>
      <w:proofErr w:type="spellStart"/>
      <w:r>
        <w:rPr>
          <w:rFonts w:ascii="NewBaskerville-Italic" w:eastAsiaTheme="minorHAnsi" w:hAnsi="NewBaskerville-Italic" w:cs="NewBaskerville-Italic"/>
          <w:i/>
          <w:iCs/>
          <w:sz w:val="20"/>
          <w:szCs w:val="20"/>
        </w:rPr>
        <w:t>tracking</w:t>
      </w:r>
      <w:proofErr w:type="spellEnd"/>
      <w:r>
        <w:rPr>
          <w:rFonts w:ascii="NewBaskerville-Italic" w:eastAsiaTheme="minorHAnsi" w:hAnsi="NewBaskerville-Italic" w:cs="NewBaskerville-Italic"/>
          <w:i/>
          <w:iCs/>
          <w:sz w:val="20"/>
          <w:szCs w:val="20"/>
        </w:rPr>
        <w:t xml:space="preserve"> </w:t>
      </w:r>
      <w:proofErr w:type="spellStart"/>
      <w:r>
        <w:rPr>
          <w:rFonts w:ascii="NewBaskerville-Italic" w:eastAsiaTheme="minorHAnsi" w:hAnsi="NewBaskerville-Italic" w:cs="NewBaskerville-Italic"/>
          <w:i/>
          <w:iCs/>
          <w:sz w:val="20"/>
          <w:szCs w:val="20"/>
        </w:rPr>
        <w:t>branch</w:t>
      </w:r>
      <w:proofErr w:type="spellEnd"/>
      <w:r>
        <w:rPr>
          <w:rFonts w:ascii="NewBaskerville-Italic" w:eastAsiaTheme="minorHAnsi" w:hAnsi="NewBaskerville-Italic" w:cs="NewBaskerville-Italic"/>
          <w:i/>
          <w:iCs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the default push or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fetch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locat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ion for a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branch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. This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means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in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future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you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run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Courier" w:eastAsiaTheme="minorHAnsi" w:hAnsi="Courier" w:cs="Courier"/>
          <w:sz w:val="19"/>
          <w:szCs w:val="19"/>
        </w:rPr>
        <w:t xml:space="preserve">git push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with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no arguments on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this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branch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, and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will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do the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same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thing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as running </w:t>
      </w:r>
      <w:r>
        <w:rPr>
          <w:rFonts w:ascii="Courier" w:eastAsiaTheme="minorHAnsi" w:hAnsi="Courier" w:cs="Courier"/>
          <w:sz w:val="19"/>
          <w:szCs w:val="19"/>
        </w:rPr>
        <w:t xml:space="preserve">git push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origin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master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: push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current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branch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to the 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origin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remote’s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Courier" w:eastAsiaTheme="minorHAnsi" w:hAnsi="Courier" w:cs="Courier"/>
          <w:sz w:val="19"/>
          <w:szCs w:val="19"/>
        </w:rPr>
        <w:t xml:space="preserve">master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branch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>.</w:t>
      </w: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BE5847" w:rsidRDefault="00BE5847" w:rsidP="00BE58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Pr="009B2250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diff origin/master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shows the differences between the current working tree state and the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origin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remote’s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master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branch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  <w:proofErr w:type="spellStart"/>
      <w:proofErr w:type="gramStart"/>
      <w:r w:rsidRPr="009B2250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 pull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9B2250">
        <w:rPr>
          <w:rFonts w:ascii="Courier" w:hAnsi="Courier" w:cs="Courier"/>
          <w:sz w:val="24"/>
          <w:szCs w:val="24"/>
          <w:lang w:val="en-US" w:eastAsia="fr-FR"/>
        </w:rPr>
        <w:t xml:space="preserve">--rebase </w:t>
      </w:r>
      <w:r w:rsidRPr="009B2250">
        <w:rPr>
          <w:rFonts w:ascii="NewBaskerville-Roman" w:hAnsi="NewBaskerville-Roman" w:cs="NewBaskerville-Roman"/>
          <w:sz w:val="24"/>
          <w:szCs w:val="24"/>
          <w:lang w:val="en-US" w:eastAsia="fr-FR"/>
        </w:rPr>
        <w:t>flag that performs a rebase rather than a merge</w:t>
      </w:r>
      <w:r w:rsidRPr="009B2250">
        <w:rPr>
          <w:rFonts w:ascii="NewBaskerville-Roman" w:hAnsi="NewBaskerville-Roman" w:cs="NewBaskerville-Roman"/>
          <w:sz w:val="20"/>
          <w:szCs w:val="20"/>
          <w:lang w:val="en-US" w:eastAsia="fr-FR"/>
        </w:rPr>
        <w:t>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fr-FR"/>
        </w:rPr>
      </w:pP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I prefer to use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over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pull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. This means I can continue to fetch regularly in the background and only include these changes in my local branches when it’s convenient and using the method I find most appropriate, which may be merging or rebasing (or resetting, which you will see later in technique 42). Additionally, I sometimes work in situations where I have no internet connection (such as on planes),</w:t>
      </w:r>
    </w:p>
    <w:p w:rsidR="00C36155" w:rsidRPr="007563F2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and</w:t>
      </w:r>
      <w:proofErr w:type="gramEnd"/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using </w:t>
      </w:r>
      <w:proofErr w:type="spellStart"/>
      <w:r w:rsidRPr="007563F2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7563F2">
        <w:rPr>
          <w:rFonts w:ascii="Courier" w:hAnsi="Courier" w:cs="Courier"/>
          <w:sz w:val="24"/>
          <w:szCs w:val="24"/>
          <w:lang w:val="en-US" w:eastAsia="fr-FR"/>
        </w:rPr>
        <w:t xml:space="preserve"> fetch </w:t>
      </w:r>
      <w:r w:rsidRPr="007563F2">
        <w:rPr>
          <w:rFonts w:ascii="NewBaskerville-Roman" w:hAnsi="NewBaskerville-Roman" w:cs="NewBaskerville-Roman"/>
          <w:sz w:val="24"/>
          <w:szCs w:val="24"/>
          <w:lang w:val="en-US" w:eastAsia="fr-FR"/>
        </w:rPr>
        <w:t>is superior in these cases; it can fetch changes without requiring any human interaction in the case of a merge conflict, for example.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proofErr w:type="spellStart"/>
      <w:proofErr w:type="gram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proofErr w:type="gram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branch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can take a </w:t>
      </w:r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--track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flag, which, combined with a start point, sets the upstream for the branch (similar to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push --set-upstream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but without pushing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proofErr w:type="gramStart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>anything</w:t>
      </w:r>
      <w:proofErr w:type="gramEnd"/>
      <w:r w:rsidRPr="00EF119D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 remotely yet).</w:t>
      </w:r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Make sure you’ve committed any changes on the current branch before checking out a new branch. If you don’t do this,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will refuse to check out the new branch if there are changes in that branch to a file with uncommitted changes. If you wish to overwrite these uncommitted changes anyway, you can force this with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checkout --force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 xml:space="preserve">. Another solution is </w:t>
      </w:r>
      <w:proofErr w:type="spellStart"/>
      <w:r w:rsidRPr="00AA3C95">
        <w:rPr>
          <w:rFonts w:ascii="Courier" w:hAnsi="Courier" w:cs="Courier"/>
          <w:sz w:val="24"/>
          <w:szCs w:val="24"/>
          <w:lang w:val="en-US" w:eastAsia="fr-FR"/>
        </w:rPr>
        <w:t>git</w:t>
      </w:r>
      <w:proofErr w:type="spellEnd"/>
      <w:r w:rsidRPr="00AA3C95">
        <w:rPr>
          <w:rFonts w:ascii="Courier" w:hAnsi="Courier" w:cs="Courier"/>
          <w:sz w:val="24"/>
          <w:szCs w:val="24"/>
          <w:lang w:val="en-US" w:eastAsia="fr-FR"/>
        </w:rPr>
        <w:t xml:space="preserve"> stash</w:t>
      </w:r>
      <w:r w:rsidRPr="00AA3C95">
        <w:rPr>
          <w:rFonts w:ascii="NewBaskerville-Roman" w:hAnsi="NewBaskerville-Roman" w:cs="NewBaskerville-Roman"/>
          <w:sz w:val="24"/>
          <w:szCs w:val="24"/>
          <w:lang w:val="en-US" w:eastAsia="fr-FR"/>
        </w:rPr>
        <w:t>, which allows temporary storage of changes and will be covered later in technique 23.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4"/>
          <w:szCs w:val="24"/>
          <w:lang w:val="en-US" w:eastAsia="fr-FR"/>
        </w:rPr>
      </w:pPr>
    </w:p>
    <w:p w:rsidR="00C36155" w:rsidRDefault="00663922" w:rsidP="00663922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The </w:t>
      </w:r>
      <w:r>
        <w:rPr>
          <w:rFonts w:ascii="Courier" w:eastAsiaTheme="minorHAnsi" w:hAnsi="Courier" w:cs="Courier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recurse-submodules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(or </w:t>
      </w:r>
      <w:r>
        <w:rPr>
          <w:rFonts w:ascii="Courier" w:eastAsiaTheme="minorHAnsi" w:hAnsi="Courier" w:cs="Courier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recursive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) flag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ini</w:t>
      </w:r>
      <w:r>
        <w:rPr>
          <w:rFonts w:ascii="NewBaskerville-Roman" w:eastAsiaTheme="minorHAnsi" w:hAnsi="NewBaskerville-Roman" w:cs="NewBaskerville-Roman"/>
          <w:sz w:val="20"/>
          <w:szCs w:val="20"/>
        </w:rPr>
        <w:t>tializes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all the Git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submodules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in the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repository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. This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will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be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covered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more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later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in technique 54.</w:t>
      </w:r>
    </w:p>
    <w:p w:rsidR="00663922" w:rsidRPr="00663922" w:rsidRDefault="00663922" w:rsidP="00663922">
      <w:pPr>
        <w:autoSpaceDE w:val="0"/>
        <w:autoSpaceDN w:val="0"/>
        <w:adjustRightInd w:val="0"/>
        <w:spacing w:after="0" w:line="240" w:lineRule="auto"/>
        <w:rPr>
          <w:rFonts w:ascii="NewBaskerville-Roman" w:eastAsiaTheme="minorHAnsi" w:hAnsi="NewBaskerville-Roman" w:cs="NewBaskerville-Roman"/>
          <w:sz w:val="20"/>
          <w:szCs w:val="20"/>
        </w:rPr>
      </w:pPr>
      <w:proofErr w:type="gramStart"/>
      <w:r>
        <w:rPr>
          <w:rFonts w:ascii="Courier" w:eastAsiaTheme="minorHAnsi" w:hAnsi="Courier" w:cs="Courier"/>
          <w:sz w:val="19"/>
          <w:szCs w:val="19"/>
        </w:rPr>
        <w:lastRenderedPageBreak/>
        <w:t>git</w:t>
      </w:r>
      <w:proofErr w:type="gramEnd"/>
      <w:r>
        <w:rPr>
          <w:rFonts w:ascii="Courier" w:eastAsiaTheme="minorHAnsi" w:hAnsi="Courier" w:cs="Courier"/>
          <w:sz w:val="19"/>
          <w:szCs w:val="19"/>
        </w:rPr>
        <w:t xml:space="preserve"> pull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can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take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 </w:t>
      </w:r>
      <w:r>
        <w:rPr>
          <w:rFonts w:ascii="Courier" w:eastAsiaTheme="minorHAnsi" w:hAnsi="Courier" w:cs="Courier"/>
          <w:sz w:val="19"/>
          <w:szCs w:val="19"/>
        </w:rPr>
        <w:t>--</w:t>
      </w:r>
      <w:proofErr w:type="spellStart"/>
      <w:r>
        <w:rPr>
          <w:rFonts w:ascii="Courier" w:eastAsiaTheme="minorHAnsi" w:hAnsi="Courier" w:cs="Courier"/>
          <w:sz w:val="19"/>
          <w:szCs w:val="19"/>
        </w:rPr>
        <w:t>rebase</w:t>
      </w:r>
      <w:proofErr w:type="spellEnd"/>
      <w:r>
        <w:rPr>
          <w:rFonts w:ascii="Courier" w:eastAsiaTheme="minorHAnsi" w:hAnsi="Courier" w:cs="Courier"/>
          <w:sz w:val="19"/>
          <w:szCs w:val="19"/>
        </w:rPr>
        <w:t xml:space="preserve"> </w:t>
      </w:r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flag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that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performs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rebase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rather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than</w:t>
      </w:r>
      <w:proofErr w:type="spellEnd"/>
      <w:r>
        <w:rPr>
          <w:rFonts w:ascii="NewBaskerville-Roman" w:eastAsiaTheme="minorHAnsi" w:hAnsi="NewBaskerville-Roman" w:cs="NewBaskerville-Roman"/>
          <w:sz w:val="20"/>
          <w:szCs w:val="20"/>
        </w:rPr>
        <w:t xml:space="preserve"> a </w:t>
      </w:r>
      <w:proofErr w:type="spellStart"/>
      <w:r>
        <w:rPr>
          <w:rFonts w:ascii="NewBaskerville-Roman" w:eastAsiaTheme="minorHAnsi" w:hAnsi="NewBaskerville-Roman" w:cs="NewBaskerville-Roman"/>
          <w:sz w:val="20"/>
          <w:szCs w:val="20"/>
        </w:rPr>
        <w:t>merge</w:t>
      </w:r>
      <w:bookmarkStart w:id="0" w:name="_GoBack"/>
      <w:bookmarkEnd w:id="0"/>
      <w:proofErr w:type="spellEnd"/>
    </w:p>
    <w:p w:rsidR="00C36155" w:rsidRPr="00AA3C9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Pr="00A7775E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pStyle w:val="Titre4"/>
        <w:rPr>
          <w:lang w:val="en-US" w:eastAsia="fr-FR"/>
        </w:rPr>
      </w:pPr>
      <w:r w:rsidRPr="00AB2ADE">
        <w:rPr>
          <w:lang w:val="en-US" w:eastAsia="fr-FR"/>
        </w:rPr>
        <w:t xml:space="preserve">Technique 17 renaming or moving </w:t>
      </w:r>
      <w:proofErr w:type="spellStart"/>
      <w:r w:rsidRPr="00AB2ADE">
        <w:rPr>
          <w:lang w:val="en-US" w:eastAsia="fr-FR"/>
        </w:rPr>
        <w:t>afile</w:t>
      </w:r>
      <w:proofErr w:type="gramStart"/>
      <w:r w:rsidRPr="00AB2ADE">
        <w:rPr>
          <w:lang w:val="en-US" w:eastAsia="fr-FR"/>
        </w:rPr>
        <w:t>:git</w:t>
      </w:r>
      <w:proofErr w:type="spellEnd"/>
      <w:proofErr w:type="gramEnd"/>
      <w:r w:rsidRPr="00AB2ADE">
        <w:rPr>
          <w:lang w:val="en-US" w:eastAsia="fr-FR"/>
        </w:rPr>
        <w:t xml:space="preserve"> mv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Moving and renaming files in version control systems rather than deleting and recreating them is done to preserve their history.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auomatically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detect that the file was moved and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isn’t necessary. Despite this handy feature it is a good practice to use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 xml:space="preserve">If the filename you move to already </w:t>
      </w:r>
      <w:proofErr w:type="gramStart"/>
      <w:r>
        <w:rPr>
          <w:rFonts w:ascii="Times New Roman" w:hAnsi="Times New Roman"/>
          <w:sz w:val="24"/>
          <w:szCs w:val="24"/>
          <w:lang w:val="en-US" w:eastAsia="fr-FR"/>
        </w:rPr>
        <w:t>exits ,</w:t>
      </w:r>
      <w:proofErr w:type="gramEnd"/>
      <w:r>
        <w:rPr>
          <w:rFonts w:ascii="Times New Roman" w:hAnsi="Times New Roman"/>
          <w:sz w:val="24"/>
          <w:szCs w:val="24"/>
          <w:lang w:val="en-US" w:eastAsia="fr-FR"/>
        </w:rPr>
        <w:t xml:space="preserve"> you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ll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need to use the </w:t>
      </w:r>
      <w:proofErr w:type="spellStart"/>
      <w:r>
        <w:rPr>
          <w:rFonts w:ascii="Times New Roman" w:hAnsi="Times New Roman"/>
          <w:sz w:val="24"/>
          <w:szCs w:val="24"/>
          <w:lang w:val="en-US" w:eastAsia="fr-FR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 w:eastAsia="fr-FR"/>
        </w:rPr>
        <w:t xml:space="preserve"> mv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Titre4"/>
        <w:rPr>
          <w:lang w:val="en-US"/>
        </w:rPr>
      </w:pPr>
      <w:r>
        <w:rPr>
          <w:lang w:val="en-US"/>
        </w:rPr>
        <w:t xml:space="preserve">Technique 18 removing a file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fr-FR"/>
        </w:rPr>
      </w:pPr>
      <w:r>
        <w:rPr>
          <w:rFonts w:ascii="Times New Roman" w:hAnsi="Times New Roman"/>
          <w:sz w:val="24"/>
          <w:szCs w:val="24"/>
          <w:lang w:val="en-US" w:eastAsia="fr-FR"/>
        </w:rPr>
        <w:t>Removing files from version control requires not just performing the filesystem operation as usual but also notifying Git.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fails,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–f (your file is 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gitignore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file)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–r remove the directory and all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unignored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files and subdirectories within 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a file has uncommitted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changes ,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you need to use 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Titre3"/>
        <w:rPr>
          <w:lang w:val="en-US"/>
        </w:rPr>
      </w:pPr>
      <w:r>
        <w:rPr>
          <w:lang w:val="en-US"/>
        </w:rPr>
        <w:t xml:space="preserve">Technique </w:t>
      </w:r>
      <w:proofErr w:type="gramStart"/>
      <w:r>
        <w:rPr>
          <w:lang w:val="en-US"/>
        </w:rPr>
        <w:t>19  resetting</w:t>
      </w:r>
      <w:proofErr w:type="gramEnd"/>
      <w:r>
        <w:rPr>
          <w:lang w:val="en-US"/>
        </w:rPr>
        <w:t xml:space="preserve"> files to the last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The  --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hard argument reset the both index staging area and the working directory to the state of the previous commit on this branch. If run without an argument, it defaults to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which resets the index staging area but not the contents of the working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directory.In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short 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–mixed only undoes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but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reset –hard undoes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add and all file modifications.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pStyle w:val="Titre3"/>
        <w:rPr>
          <w:lang w:val="en-US"/>
        </w:rPr>
      </w:pPr>
      <w:r>
        <w:rPr>
          <w:lang w:val="en-US"/>
        </w:rPr>
        <w:t xml:space="preserve">Technique 20 Deleting </w:t>
      </w:r>
      <w:proofErr w:type="spellStart"/>
      <w:r>
        <w:rPr>
          <w:lang w:val="en-US"/>
        </w:rPr>
        <w:t>untraked</w:t>
      </w:r>
      <w:proofErr w:type="spellEnd"/>
      <w:r>
        <w:rPr>
          <w:lang w:val="en-US"/>
        </w:rPr>
        <w:t xml:space="preserve"> files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You can view the files that currently tracked by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ls-files. You can run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ls-files –o to show the currently untracked files.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–f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preview what will be removed use the argument 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clean –n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To remove untracked directories as well as untracked files you can use the –d parameter</w:t>
      </w:r>
    </w:p>
    <w:p w:rsidR="00C36155" w:rsidRDefault="00C36155" w:rsidP="00C36155">
      <w:pPr>
        <w:pStyle w:val="Titre3"/>
        <w:rPr>
          <w:lang w:val="en-US"/>
        </w:rPr>
      </w:pPr>
      <w:r>
        <w:rPr>
          <w:lang w:val="en-US"/>
        </w:rPr>
        <w:t xml:space="preserve">Technique 23 </w:t>
      </w:r>
      <w:proofErr w:type="gramStart"/>
      <w:r>
        <w:rPr>
          <w:lang w:val="en-US"/>
        </w:rPr>
        <w:t>Temporarily</w:t>
      </w:r>
      <w:proofErr w:type="gramEnd"/>
      <w:r>
        <w:rPr>
          <w:lang w:val="en-US"/>
        </w:rPr>
        <w:t xml:space="preserve"> stashing some changes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save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Creates a temporary commit with a prepopulated commit message. Save argument isn’t needed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list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can see all the stashes that have been made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diff stash@{0}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Will show you the difference between the working directory and the contents of that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statsh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pop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When running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pop, the top stash on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the  stack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is applied to the working directory and removed from the stack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If you wish to apply an item from the stack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militple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times, you can instead 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stash apply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stash clear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Clearing stashed changes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Pr="006011CB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Technique 33 </w:t>
      </w:r>
      <w:proofErr w:type="gramStart"/>
      <w:r w:rsidRPr="006011CB">
        <w:rPr>
          <w:rFonts w:ascii="Times New Roman" w:hAnsi="Times New Roman"/>
          <w:b/>
          <w:sz w:val="24"/>
          <w:szCs w:val="24"/>
          <w:lang w:val="en-US"/>
        </w:rPr>
        <w:t>Always</w:t>
      </w:r>
      <w:proofErr w:type="gramEnd"/>
      <w:r w:rsidRPr="006011CB">
        <w:rPr>
          <w:rFonts w:ascii="Times New Roman" w:hAnsi="Times New Roman"/>
          <w:b/>
          <w:sz w:val="24"/>
          <w:szCs w:val="24"/>
          <w:lang w:val="en-US"/>
        </w:rPr>
        <w:t xml:space="preserve"> creating a merge commit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Force the creation of a merge commit it is useful for history visualization for this feature merge to be more explicit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–no-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branch1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have merge branch1 into the master branch and forced a merge commit to be created. But on larger features, this explicit indication of branches can aid history visualization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merge can also take a --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-only flag, which does the opposite of no-off. It ensures that a merge commit is never created. If the merge can only be made with a merge commit, the merge isn’t performed.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Merge strategies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 merge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stra</w:t>
      </w:r>
      <w:proofErr w:type="spellEnd"/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Git cheat sheet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not yet 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diff --staged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Shows file differences between staging and the last file version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reset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Unstages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the file but preserve its contents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Deletes the file from the working directory and stages the deletion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–cached file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Removes the file from version control but preserves the file locally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$ </w:t>
      </w: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36155" w:rsidRDefault="00C36155" w:rsidP="00C3615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7C3A6B" w:rsidRDefault="009B3C5A"/>
    <w:sectPr w:rsidR="007C3A6B" w:rsidSect="007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155"/>
    <w:rsid w:val="000F4C43"/>
    <w:rsid w:val="00430338"/>
    <w:rsid w:val="005E5D91"/>
    <w:rsid w:val="00663922"/>
    <w:rsid w:val="007E475B"/>
    <w:rsid w:val="009B3C5A"/>
    <w:rsid w:val="00A35E68"/>
    <w:rsid w:val="00BE5847"/>
    <w:rsid w:val="00C36155"/>
    <w:rsid w:val="00D82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CEBCA-625A-4207-8ACF-6B0C580A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155"/>
    <w:pPr>
      <w:spacing w:after="200" w:line="276" w:lineRule="auto"/>
    </w:pPr>
    <w:rPr>
      <w:rFonts w:ascii="Calibri" w:eastAsia="Calibri" w:hAnsi="Calibri" w:cs="Times New Roman"/>
    </w:rPr>
  </w:style>
  <w:style w:type="paragraph" w:styleId="Titre3">
    <w:name w:val="heading 3"/>
    <w:basedOn w:val="Normal"/>
    <w:link w:val="Titre3Car"/>
    <w:uiPriority w:val="9"/>
    <w:qFormat/>
    <w:rsid w:val="00C36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3615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3615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36155"/>
    <w:rPr>
      <w:rFonts w:ascii="Calibri" w:eastAsia="Times New Roman" w:hAnsi="Calibri" w:cs="Times New Roman"/>
      <w:b/>
      <w:bCs/>
      <w:sz w:val="28"/>
      <w:szCs w:val="28"/>
    </w:rPr>
  </w:style>
  <w:style w:type="character" w:styleId="CodeHTML">
    <w:name w:val="HTML Code"/>
    <w:uiPriority w:val="99"/>
    <w:semiHidden/>
    <w:unhideWhenUsed/>
    <w:rsid w:val="00C3615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C36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3615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1154</Words>
  <Characters>6349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titi</cp:lastModifiedBy>
  <cp:revision>5</cp:revision>
  <dcterms:created xsi:type="dcterms:W3CDTF">2018-11-15T22:40:00Z</dcterms:created>
  <dcterms:modified xsi:type="dcterms:W3CDTF">2018-12-03T22:46:00Z</dcterms:modified>
</cp:coreProperties>
</file>