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8451B" w14:textId="77777777" w:rsidR="00480B7F" w:rsidRPr="00D7339F" w:rsidRDefault="00000000">
      <w:pPr>
        <w:rPr>
          <w:sz w:val="32"/>
          <w:szCs w:val="32"/>
        </w:rPr>
      </w:pPr>
      <w:r w:rsidRPr="00D7339F">
        <w:rPr>
          <w:sz w:val="32"/>
          <w:szCs w:val="32"/>
        </w:rPr>
        <w:t>Pomysły do realizacji w ramach projektu</w:t>
      </w:r>
    </w:p>
    <w:p w14:paraId="1B8FE677" w14:textId="77777777" w:rsidR="00480B7F" w:rsidRPr="00D7339F" w:rsidRDefault="00000000">
      <w:pPr>
        <w:rPr>
          <w:b/>
          <w:bCs/>
        </w:rPr>
      </w:pPr>
      <w:r w:rsidRPr="00D7339F">
        <w:rPr>
          <w:b/>
          <w:bCs/>
        </w:rPr>
        <w:t>1. Analiza wpływu lokalizacji i odległości od centrum miasta na ceny mieszkań</w:t>
      </w:r>
    </w:p>
    <w:p w14:paraId="7A892BE8" w14:textId="77777777" w:rsidR="00480B7F" w:rsidRPr="00F02C5C" w:rsidRDefault="00000000">
      <w:pPr>
        <w:numPr>
          <w:ilvl w:val="0"/>
          <w:numId w:val="2"/>
        </w:numPr>
        <w:rPr>
          <w:color w:val="70AD47" w:themeColor="accent6"/>
        </w:rPr>
      </w:pPr>
      <w:r w:rsidRPr="00F02C5C">
        <w:rPr>
          <w:color w:val="70AD47" w:themeColor="accent6"/>
        </w:rPr>
        <w:t xml:space="preserve">Zbadanie, jak odległość od centrum miasta (pole </w:t>
      </w:r>
      <w:proofErr w:type="spellStart"/>
      <w:r w:rsidRPr="00F02C5C">
        <w:rPr>
          <w:color w:val="70AD47" w:themeColor="accent6"/>
        </w:rPr>
        <w:t>centreDistance</w:t>
      </w:r>
      <w:proofErr w:type="spellEnd"/>
      <w:r w:rsidRPr="00F02C5C">
        <w:rPr>
          <w:color w:val="70AD47" w:themeColor="accent6"/>
        </w:rPr>
        <w:t>) wpływa na cenę sprzedaży mieszkań (cena).</w:t>
      </w:r>
    </w:p>
    <w:p w14:paraId="7B666AD3" w14:textId="77777777" w:rsidR="00480B7F" w:rsidRDefault="00000000">
      <w:pPr>
        <w:numPr>
          <w:ilvl w:val="0"/>
          <w:numId w:val="2"/>
        </w:numPr>
        <w:rPr>
          <w:color w:val="70AD47" w:themeColor="accent6"/>
        </w:rPr>
      </w:pPr>
      <w:r w:rsidRPr="00F02C5C">
        <w:rPr>
          <w:color w:val="70AD47" w:themeColor="accent6"/>
        </w:rPr>
        <w:t>Wykorzystanie wizualizacji takich jak wykresy punktowe oraz mapy cieplne.</w:t>
      </w:r>
    </w:p>
    <w:p w14:paraId="25010556" w14:textId="7250C372" w:rsidR="00F02C5C" w:rsidRPr="00F02C5C" w:rsidRDefault="00F02C5C">
      <w:pPr>
        <w:numPr>
          <w:ilvl w:val="0"/>
          <w:numId w:val="2"/>
        </w:numPr>
        <w:rPr>
          <w:i/>
          <w:iCs/>
          <w:color w:val="70AD47" w:themeColor="accent6"/>
        </w:rPr>
      </w:pPr>
      <w:r w:rsidRPr="00F02C5C">
        <w:rPr>
          <w:i/>
          <w:iCs/>
          <w:color w:val="70AD47" w:themeColor="accent6"/>
        </w:rPr>
        <w:t xml:space="preserve">Wybrać 5 do tego co niżej i zbudować </w:t>
      </w:r>
      <w:proofErr w:type="spellStart"/>
      <w:r w:rsidRPr="00F02C5C">
        <w:rPr>
          <w:i/>
          <w:iCs/>
          <w:color w:val="70AD47" w:themeColor="accent6"/>
        </w:rPr>
        <w:t>heatmap</w:t>
      </w:r>
      <w:proofErr w:type="spellEnd"/>
      <w:r w:rsidRPr="00F02C5C">
        <w:rPr>
          <w:i/>
          <w:iCs/>
          <w:color w:val="70AD47" w:themeColor="accent6"/>
        </w:rPr>
        <w:t>?</w:t>
      </w:r>
    </w:p>
    <w:p w14:paraId="63F69282" w14:textId="228B30AC" w:rsidR="00F02C5C" w:rsidRPr="00F02C5C" w:rsidRDefault="00F02C5C" w:rsidP="00F02C5C">
      <w:pPr>
        <w:rPr>
          <w:color w:val="70AD47" w:themeColor="accent6"/>
        </w:rPr>
      </w:pPr>
      <w:r w:rsidRPr="00F02C5C">
        <w:rPr>
          <w:color w:val="70AD47" w:themeColor="accent6"/>
        </w:rPr>
        <w:drawing>
          <wp:inline distT="0" distB="0" distL="0" distR="0" wp14:anchorId="50D6F460" wp14:editId="52DD89E4">
            <wp:extent cx="5756910" cy="3876675"/>
            <wp:effectExtent l="0" t="0" r="0" b="9525"/>
            <wp:docPr id="161878640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7864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111F" w14:textId="77777777" w:rsidR="00480B7F" w:rsidRPr="00F02C5C" w:rsidRDefault="00000000">
      <w:pPr>
        <w:numPr>
          <w:ilvl w:val="0"/>
          <w:numId w:val="2"/>
        </w:numPr>
        <w:rPr>
          <w:color w:val="70AD47" w:themeColor="accent6"/>
        </w:rPr>
      </w:pPr>
      <w:r w:rsidRPr="00F02C5C">
        <w:rPr>
          <w:color w:val="70AD47" w:themeColor="accent6"/>
        </w:rPr>
        <w:t>Porównanie wyników pomiędzy miastami.</w:t>
      </w:r>
    </w:p>
    <w:p w14:paraId="2D269E77" w14:textId="77777777" w:rsidR="00480B7F" w:rsidRPr="00F02C5C" w:rsidRDefault="00000000">
      <w:pPr>
        <w:rPr>
          <w:b/>
          <w:bCs/>
          <w:color w:val="70AD47" w:themeColor="accent6"/>
        </w:rPr>
      </w:pPr>
      <w:r w:rsidRPr="00F02C5C">
        <w:rPr>
          <w:b/>
          <w:bCs/>
          <w:color w:val="70AD47" w:themeColor="accent6"/>
        </w:rPr>
        <w:t>2. Model predykcji cen mieszkań</w:t>
      </w:r>
    </w:p>
    <w:p w14:paraId="3D9A0AA8" w14:textId="77777777" w:rsidR="00480B7F" w:rsidRPr="00F02C5C" w:rsidRDefault="00000000">
      <w:pPr>
        <w:numPr>
          <w:ilvl w:val="0"/>
          <w:numId w:val="4"/>
        </w:numPr>
        <w:rPr>
          <w:color w:val="70AD47" w:themeColor="accent6"/>
        </w:rPr>
      </w:pPr>
      <w:r w:rsidRPr="00F02C5C">
        <w:rPr>
          <w:color w:val="70AD47" w:themeColor="accent6"/>
        </w:rPr>
        <w:t>Opracowanie modelu regresji liniowej lub wielokrotnej do przewidywania cen mieszkań na podstawie zmiennych takich jak:</w:t>
      </w:r>
    </w:p>
    <w:p w14:paraId="59979730" w14:textId="77777777" w:rsidR="00480B7F" w:rsidRPr="00F02C5C" w:rsidRDefault="00000000">
      <w:pPr>
        <w:numPr>
          <w:ilvl w:val="1"/>
          <w:numId w:val="4"/>
        </w:numPr>
        <w:rPr>
          <w:color w:val="70AD47" w:themeColor="accent6"/>
        </w:rPr>
      </w:pPr>
      <w:r w:rsidRPr="00F02C5C">
        <w:rPr>
          <w:color w:val="70AD47" w:themeColor="accent6"/>
        </w:rPr>
        <w:t>Powierzchnia (</w:t>
      </w:r>
      <w:proofErr w:type="spellStart"/>
      <w:r w:rsidRPr="00F02C5C">
        <w:rPr>
          <w:color w:val="70AD47" w:themeColor="accent6"/>
        </w:rPr>
        <w:t>squareMeters</w:t>
      </w:r>
      <w:proofErr w:type="spellEnd"/>
      <w:r w:rsidRPr="00F02C5C">
        <w:rPr>
          <w:color w:val="70AD47" w:themeColor="accent6"/>
        </w:rPr>
        <w:t>),</w:t>
      </w:r>
    </w:p>
    <w:p w14:paraId="278FE335" w14:textId="77777777" w:rsidR="00480B7F" w:rsidRPr="00F02C5C" w:rsidRDefault="00000000">
      <w:pPr>
        <w:numPr>
          <w:ilvl w:val="1"/>
          <w:numId w:val="4"/>
        </w:numPr>
        <w:rPr>
          <w:color w:val="70AD47" w:themeColor="accent6"/>
        </w:rPr>
      </w:pPr>
      <w:r w:rsidRPr="00F02C5C">
        <w:rPr>
          <w:color w:val="70AD47" w:themeColor="accent6"/>
        </w:rPr>
        <w:t>Liczba pokoi (</w:t>
      </w:r>
      <w:proofErr w:type="spellStart"/>
      <w:r w:rsidRPr="00F02C5C">
        <w:rPr>
          <w:color w:val="70AD47" w:themeColor="accent6"/>
        </w:rPr>
        <w:t>rooms</w:t>
      </w:r>
      <w:proofErr w:type="spellEnd"/>
      <w:r w:rsidRPr="00F02C5C">
        <w:rPr>
          <w:color w:val="70AD47" w:themeColor="accent6"/>
        </w:rPr>
        <w:t>),</w:t>
      </w:r>
    </w:p>
    <w:p w14:paraId="560C28C4" w14:textId="77777777" w:rsidR="00480B7F" w:rsidRPr="00F02C5C" w:rsidRDefault="00000000">
      <w:pPr>
        <w:numPr>
          <w:ilvl w:val="1"/>
          <w:numId w:val="4"/>
        </w:numPr>
        <w:rPr>
          <w:color w:val="70AD47" w:themeColor="accent6"/>
        </w:rPr>
      </w:pPr>
      <w:r w:rsidRPr="00F02C5C">
        <w:rPr>
          <w:color w:val="70AD47" w:themeColor="accent6"/>
        </w:rPr>
        <w:t>Odległość od centrum (</w:t>
      </w:r>
      <w:proofErr w:type="spellStart"/>
      <w:r w:rsidRPr="00F02C5C">
        <w:rPr>
          <w:color w:val="70AD47" w:themeColor="accent6"/>
        </w:rPr>
        <w:t>centreDistance</w:t>
      </w:r>
      <w:proofErr w:type="spellEnd"/>
      <w:r w:rsidRPr="00F02C5C">
        <w:rPr>
          <w:color w:val="70AD47" w:themeColor="accent6"/>
        </w:rPr>
        <w:t>),</w:t>
      </w:r>
    </w:p>
    <w:p w14:paraId="2B84D01B" w14:textId="77777777" w:rsidR="00480B7F" w:rsidRPr="00F02C5C" w:rsidRDefault="00000000">
      <w:pPr>
        <w:numPr>
          <w:ilvl w:val="1"/>
          <w:numId w:val="4"/>
        </w:numPr>
        <w:rPr>
          <w:color w:val="70AD47" w:themeColor="accent6"/>
        </w:rPr>
      </w:pPr>
      <w:r w:rsidRPr="00F02C5C">
        <w:rPr>
          <w:color w:val="70AD47" w:themeColor="accent6"/>
        </w:rPr>
        <w:t>Rok budowy (</w:t>
      </w:r>
      <w:proofErr w:type="spellStart"/>
      <w:r w:rsidRPr="00F02C5C">
        <w:rPr>
          <w:color w:val="70AD47" w:themeColor="accent6"/>
        </w:rPr>
        <w:t>buildYear</w:t>
      </w:r>
      <w:proofErr w:type="spellEnd"/>
      <w:r w:rsidRPr="00F02C5C">
        <w:rPr>
          <w:color w:val="70AD47" w:themeColor="accent6"/>
        </w:rPr>
        <w:t>).</w:t>
      </w:r>
    </w:p>
    <w:p w14:paraId="21305AAD" w14:textId="77777777" w:rsidR="00480B7F" w:rsidRDefault="00000000">
      <w:pPr>
        <w:numPr>
          <w:ilvl w:val="0"/>
          <w:numId w:val="4"/>
        </w:numPr>
        <w:rPr>
          <w:i/>
          <w:iCs/>
          <w:color w:val="ED7D31" w:themeColor="accent2"/>
        </w:rPr>
      </w:pPr>
      <w:r w:rsidRPr="00F02C5C">
        <w:rPr>
          <w:i/>
          <w:iCs/>
          <w:color w:val="ED7D31" w:themeColor="accent2"/>
        </w:rPr>
        <w:t>Weryfikacja jakości modelu poprzez podział danych na zestaw treningowy i testowy.</w:t>
      </w:r>
    </w:p>
    <w:p w14:paraId="3936A39C" w14:textId="56D99474" w:rsidR="00F02C5C" w:rsidRPr="00F02C5C" w:rsidRDefault="00F02C5C" w:rsidP="00F02C5C">
      <w:pPr>
        <w:numPr>
          <w:ilvl w:val="1"/>
          <w:numId w:val="4"/>
        </w:numPr>
        <w:rPr>
          <w:i/>
          <w:iCs/>
          <w:color w:val="ED7D31" w:themeColor="accent2"/>
        </w:rPr>
      </w:pPr>
      <w:r>
        <w:rPr>
          <w:i/>
          <w:iCs/>
          <w:color w:val="ED7D31" w:themeColor="accent2"/>
        </w:rPr>
        <w:t>Iza do weryfikacji i potwierdzenia h</w:t>
      </w:r>
    </w:p>
    <w:p w14:paraId="57136188" w14:textId="77777777" w:rsidR="00480B7F" w:rsidRPr="00362B7D" w:rsidRDefault="00000000">
      <w:pPr>
        <w:rPr>
          <w:b/>
          <w:bCs/>
          <w:strike/>
        </w:rPr>
      </w:pPr>
      <w:r w:rsidRPr="00362B7D">
        <w:rPr>
          <w:b/>
          <w:bCs/>
          <w:strike/>
        </w:rPr>
        <w:t>3. Porównanie cen mieszkań w różnych miastach</w:t>
      </w:r>
    </w:p>
    <w:p w14:paraId="1D919193" w14:textId="77777777" w:rsidR="00480B7F" w:rsidRPr="00362B7D" w:rsidRDefault="00000000">
      <w:pPr>
        <w:numPr>
          <w:ilvl w:val="0"/>
          <w:numId w:val="6"/>
        </w:numPr>
        <w:rPr>
          <w:strike/>
        </w:rPr>
      </w:pPr>
      <w:r w:rsidRPr="00362B7D">
        <w:rPr>
          <w:strike/>
        </w:rPr>
        <w:lastRenderedPageBreak/>
        <w:t xml:space="preserve">Stworzenie interaktywnych wykresów porównujących średnie ceny mieszkań w 15 miastach. </w:t>
      </w:r>
      <w:r w:rsidRPr="00362B7D">
        <w:rPr>
          <w:i/>
          <w:iCs/>
          <w:strike/>
          <w:color w:val="365B9D"/>
          <w:sz w:val="20"/>
          <w:szCs w:val="20"/>
        </w:rPr>
        <w:t>(</w:t>
      </w:r>
      <w:proofErr w:type="spellStart"/>
      <w:r w:rsidRPr="00362B7D">
        <w:rPr>
          <w:i/>
          <w:iCs/>
          <w:strike/>
          <w:color w:val="365B9D"/>
          <w:sz w:val="20"/>
          <w:szCs w:val="20"/>
        </w:rPr>
        <w:t>mysle</w:t>
      </w:r>
      <w:proofErr w:type="spellEnd"/>
      <w:r w:rsidRPr="00362B7D">
        <w:rPr>
          <w:i/>
          <w:iCs/>
          <w:strike/>
          <w:color w:val="365B9D"/>
          <w:sz w:val="20"/>
          <w:szCs w:val="20"/>
        </w:rPr>
        <w:t xml:space="preserve"> że analizy dla 15 miast to może być za dużo, projekt będzie się ciągnąć w nieskończoność a na zajęciach prowadzący mówił że nie o to w tym chodzi)</w:t>
      </w:r>
    </w:p>
    <w:p w14:paraId="0AC2F76D" w14:textId="1459B737" w:rsidR="00DB62C2" w:rsidRPr="00362B7D" w:rsidRDefault="00DB62C2" w:rsidP="00DB62C2">
      <w:pPr>
        <w:numPr>
          <w:ilvl w:val="1"/>
          <w:numId w:val="6"/>
        </w:numPr>
        <w:rPr>
          <w:strike/>
        </w:rPr>
      </w:pPr>
      <w:r w:rsidRPr="00362B7D">
        <w:rPr>
          <w:i/>
          <w:iCs/>
          <w:strike/>
          <w:color w:val="365B9D"/>
          <w:sz w:val="20"/>
          <w:szCs w:val="20"/>
        </w:rPr>
        <w:t xml:space="preserve">Można dać </w:t>
      </w:r>
      <w:proofErr w:type="spellStart"/>
      <w:r w:rsidRPr="00362B7D">
        <w:rPr>
          <w:i/>
          <w:iCs/>
          <w:strike/>
          <w:color w:val="365B9D"/>
          <w:sz w:val="20"/>
          <w:szCs w:val="20"/>
        </w:rPr>
        <w:t>bubble</w:t>
      </w:r>
      <w:proofErr w:type="spellEnd"/>
      <w:r w:rsidRPr="00362B7D">
        <w:rPr>
          <w:i/>
          <w:iCs/>
          <w:strike/>
          <w:color w:val="365B9D"/>
          <w:sz w:val="20"/>
          <w:szCs w:val="20"/>
        </w:rPr>
        <w:t>/</w:t>
      </w:r>
      <w:proofErr w:type="spellStart"/>
      <w:r w:rsidRPr="00362B7D">
        <w:rPr>
          <w:i/>
          <w:iCs/>
          <w:strike/>
          <w:color w:val="365B9D"/>
          <w:sz w:val="20"/>
          <w:szCs w:val="20"/>
        </w:rPr>
        <w:t>scatterplot</w:t>
      </w:r>
      <w:proofErr w:type="spellEnd"/>
      <w:r w:rsidRPr="00362B7D">
        <w:rPr>
          <w:i/>
          <w:iCs/>
          <w:strike/>
          <w:color w:val="365B9D"/>
          <w:sz w:val="20"/>
          <w:szCs w:val="20"/>
        </w:rPr>
        <w:t>/</w:t>
      </w:r>
      <w:proofErr w:type="spellStart"/>
      <w:r w:rsidRPr="00362B7D">
        <w:rPr>
          <w:i/>
          <w:iCs/>
          <w:strike/>
          <w:color w:val="365B9D"/>
          <w:sz w:val="20"/>
          <w:szCs w:val="20"/>
        </w:rPr>
        <w:t>scatter</w:t>
      </w:r>
      <w:proofErr w:type="spellEnd"/>
      <w:r w:rsidRPr="00362B7D">
        <w:rPr>
          <w:i/>
          <w:iCs/>
          <w:strike/>
          <w:color w:val="365B9D"/>
          <w:sz w:val="20"/>
          <w:szCs w:val="20"/>
        </w:rPr>
        <w:t xml:space="preserve"> – bez potrzeby większej analizy. Po prostu pokazać na wykresie i zinterpretować  </w:t>
      </w:r>
    </w:p>
    <w:p w14:paraId="748A6ED8" w14:textId="77777777" w:rsidR="00480B7F" w:rsidRPr="00362B7D" w:rsidRDefault="00000000">
      <w:pPr>
        <w:numPr>
          <w:ilvl w:val="0"/>
          <w:numId w:val="6"/>
        </w:numPr>
        <w:rPr>
          <w:strike/>
        </w:rPr>
      </w:pPr>
      <w:r w:rsidRPr="00362B7D">
        <w:rPr>
          <w:strike/>
        </w:rPr>
        <w:t>Uwzględnienie czynników, takich jak powierzchnia mieszkań, liczba pokoi i typ budynku (</w:t>
      </w:r>
      <w:proofErr w:type="spellStart"/>
      <w:r w:rsidRPr="00362B7D">
        <w:rPr>
          <w:strike/>
        </w:rPr>
        <w:t>type</w:t>
      </w:r>
      <w:proofErr w:type="spellEnd"/>
      <w:r w:rsidRPr="00362B7D">
        <w:rPr>
          <w:strike/>
        </w:rPr>
        <w:t>).</w:t>
      </w:r>
    </w:p>
    <w:p w14:paraId="7DCB4861" w14:textId="77777777" w:rsidR="00480B7F" w:rsidRPr="00F02C5C" w:rsidRDefault="00000000">
      <w:pPr>
        <w:rPr>
          <w:b/>
          <w:bCs/>
          <w:color w:val="70AD47" w:themeColor="accent6"/>
        </w:rPr>
      </w:pPr>
      <w:r w:rsidRPr="00F02C5C">
        <w:rPr>
          <w:b/>
          <w:bCs/>
          <w:color w:val="70AD47" w:themeColor="accent6"/>
        </w:rPr>
        <w:t>4. Wpływ udogodnień na wartość nieruchomości</w:t>
      </w:r>
    </w:p>
    <w:p w14:paraId="7AA4B170" w14:textId="77777777" w:rsidR="00480B7F" w:rsidRPr="00F02C5C" w:rsidRDefault="00000000">
      <w:pPr>
        <w:numPr>
          <w:ilvl w:val="0"/>
          <w:numId w:val="8"/>
        </w:numPr>
        <w:rPr>
          <w:color w:val="70AD47" w:themeColor="accent6"/>
        </w:rPr>
      </w:pPr>
      <w:r w:rsidRPr="00F02C5C">
        <w:rPr>
          <w:color w:val="70AD47" w:themeColor="accent6"/>
        </w:rPr>
        <w:t>Analiza, jak obecność udogodnień (</w:t>
      </w:r>
      <w:proofErr w:type="spellStart"/>
      <w:r w:rsidRPr="00F02C5C">
        <w:rPr>
          <w:color w:val="70AD47" w:themeColor="accent6"/>
        </w:rPr>
        <w:t>has</w:t>
      </w:r>
      <w:proofErr w:type="spellEnd"/>
      <w:r w:rsidRPr="00F02C5C">
        <w:rPr>
          <w:color w:val="70AD47" w:themeColor="accent6"/>
        </w:rPr>
        <w:t>[</w:t>
      </w:r>
      <w:proofErr w:type="spellStart"/>
      <w:r w:rsidRPr="00F02C5C">
        <w:rPr>
          <w:color w:val="70AD47" w:themeColor="accent6"/>
        </w:rPr>
        <w:t>features</w:t>
      </w:r>
      <w:proofErr w:type="spellEnd"/>
      <w:r w:rsidRPr="00F02C5C">
        <w:rPr>
          <w:color w:val="70AD47" w:themeColor="accent6"/>
        </w:rPr>
        <w:t>], np. balkon, parking) wpływa na cenę mieszkań.</w:t>
      </w:r>
    </w:p>
    <w:p w14:paraId="1B380DCD" w14:textId="77777777" w:rsidR="00480B7F" w:rsidRDefault="00000000">
      <w:pPr>
        <w:numPr>
          <w:ilvl w:val="0"/>
          <w:numId w:val="8"/>
        </w:numPr>
        <w:rPr>
          <w:color w:val="70AD47" w:themeColor="accent6"/>
        </w:rPr>
      </w:pPr>
      <w:r w:rsidRPr="00F02C5C">
        <w:rPr>
          <w:color w:val="70AD47" w:themeColor="accent6"/>
        </w:rPr>
        <w:t>Porównanie mieszkań z podobnymi atrybutami, ale różnymi udogodnieniami.</w:t>
      </w:r>
    </w:p>
    <w:p w14:paraId="1FEC9522" w14:textId="7D7854AC" w:rsidR="00300674" w:rsidRPr="00300674" w:rsidRDefault="00300674" w:rsidP="00300674">
      <w:pPr>
        <w:pStyle w:val="Akapitzlist"/>
        <w:numPr>
          <w:ilvl w:val="0"/>
          <w:numId w:val="8"/>
        </w:numPr>
        <w:tabs>
          <w:tab w:val="left" w:pos="720"/>
        </w:tabs>
        <w:rPr>
          <w:i/>
          <w:iCs/>
          <w:color w:val="70AD47" w:themeColor="accent6"/>
        </w:rPr>
      </w:pPr>
      <w:r w:rsidRPr="00300674">
        <w:rPr>
          <w:i/>
          <w:iCs/>
          <w:color w:val="70AD47" w:themeColor="accent6"/>
        </w:rPr>
        <w:t>Klasteryzacja (np. wpływ odległości od centrum czy liczby pokoi na podział na klastry.)</w:t>
      </w:r>
      <w:r>
        <w:rPr>
          <w:i/>
          <w:iCs/>
          <w:color w:val="70AD47" w:themeColor="accent6"/>
        </w:rPr>
        <w:t xml:space="preserve"> (jako smaczek)</w:t>
      </w:r>
    </w:p>
    <w:p w14:paraId="50762B8B" w14:textId="77777777" w:rsidR="00480B7F" w:rsidRPr="00F02C5C" w:rsidRDefault="00000000">
      <w:pPr>
        <w:rPr>
          <w:b/>
          <w:bCs/>
          <w:color w:val="70AD47" w:themeColor="accent6"/>
        </w:rPr>
      </w:pPr>
      <w:r w:rsidRPr="00D7339F">
        <w:rPr>
          <w:b/>
          <w:bCs/>
        </w:rPr>
        <w:t xml:space="preserve">5. </w:t>
      </w:r>
      <w:r w:rsidRPr="00F02C5C">
        <w:rPr>
          <w:b/>
          <w:bCs/>
          <w:color w:val="70AD47" w:themeColor="accent6"/>
        </w:rPr>
        <w:t>Profil mieszkań kupowanych w różnych miastach</w:t>
      </w:r>
    </w:p>
    <w:p w14:paraId="60714491" w14:textId="77777777" w:rsidR="00480B7F" w:rsidRPr="00F02C5C" w:rsidRDefault="00000000">
      <w:pPr>
        <w:numPr>
          <w:ilvl w:val="0"/>
          <w:numId w:val="10"/>
        </w:numPr>
        <w:rPr>
          <w:color w:val="70AD47" w:themeColor="accent6"/>
        </w:rPr>
      </w:pPr>
      <w:r w:rsidRPr="00F02C5C">
        <w:rPr>
          <w:color w:val="70AD47" w:themeColor="accent6"/>
        </w:rPr>
        <w:t>Opracowanie statystyk opisowych dla poszczególnych miast:</w:t>
      </w:r>
    </w:p>
    <w:p w14:paraId="74605D0B" w14:textId="77777777" w:rsidR="00480B7F" w:rsidRPr="00F02C5C" w:rsidRDefault="00000000">
      <w:pPr>
        <w:numPr>
          <w:ilvl w:val="1"/>
          <w:numId w:val="10"/>
        </w:numPr>
        <w:rPr>
          <w:color w:val="70AD47" w:themeColor="accent6"/>
        </w:rPr>
      </w:pPr>
      <w:r w:rsidRPr="00F02C5C">
        <w:rPr>
          <w:color w:val="70AD47" w:themeColor="accent6"/>
        </w:rPr>
        <w:t>Średnia powierzchnia mieszkań,</w:t>
      </w:r>
    </w:p>
    <w:p w14:paraId="2FDE5E31" w14:textId="77777777" w:rsidR="00480B7F" w:rsidRPr="00F02C5C" w:rsidRDefault="00000000">
      <w:pPr>
        <w:numPr>
          <w:ilvl w:val="1"/>
          <w:numId w:val="10"/>
        </w:numPr>
        <w:rPr>
          <w:color w:val="70AD47" w:themeColor="accent6"/>
        </w:rPr>
      </w:pPr>
      <w:r w:rsidRPr="00F02C5C">
        <w:rPr>
          <w:color w:val="70AD47" w:themeColor="accent6"/>
        </w:rPr>
        <w:t>Dominujący rok budowy (</w:t>
      </w:r>
      <w:proofErr w:type="spellStart"/>
      <w:r w:rsidRPr="00F02C5C">
        <w:rPr>
          <w:color w:val="70AD47" w:themeColor="accent6"/>
        </w:rPr>
        <w:t>buildYear</w:t>
      </w:r>
      <w:proofErr w:type="spellEnd"/>
      <w:r w:rsidRPr="00F02C5C">
        <w:rPr>
          <w:color w:val="70AD47" w:themeColor="accent6"/>
        </w:rPr>
        <w:t>),</w:t>
      </w:r>
    </w:p>
    <w:p w14:paraId="00D0468F" w14:textId="77777777" w:rsidR="00480B7F" w:rsidRPr="00F02C5C" w:rsidRDefault="00000000">
      <w:pPr>
        <w:numPr>
          <w:ilvl w:val="1"/>
          <w:numId w:val="10"/>
        </w:numPr>
        <w:rPr>
          <w:color w:val="70AD47" w:themeColor="accent6"/>
        </w:rPr>
      </w:pPr>
      <w:r w:rsidRPr="00F02C5C">
        <w:rPr>
          <w:color w:val="70AD47" w:themeColor="accent6"/>
        </w:rPr>
        <w:t>Najczęstsza liczba pokoi (</w:t>
      </w:r>
      <w:proofErr w:type="spellStart"/>
      <w:r w:rsidRPr="00F02C5C">
        <w:rPr>
          <w:color w:val="70AD47" w:themeColor="accent6"/>
        </w:rPr>
        <w:t>rooms</w:t>
      </w:r>
      <w:proofErr w:type="spellEnd"/>
      <w:r w:rsidRPr="00F02C5C">
        <w:rPr>
          <w:color w:val="70AD47" w:themeColor="accent6"/>
        </w:rPr>
        <w:t>).</w:t>
      </w:r>
    </w:p>
    <w:p w14:paraId="512F9DBC" w14:textId="77777777" w:rsidR="00480B7F" w:rsidRPr="00F02C5C" w:rsidRDefault="00000000">
      <w:pPr>
        <w:numPr>
          <w:ilvl w:val="0"/>
          <w:numId w:val="10"/>
        </w:numPr>
        <w:rPr>
          <w:color w:val="70AD47" w:themeColor="accent6"/>
        </w:rPr>
      </w:pPr>
      <w:r w:rsidRPr="00F02C5C">
        <w:rPr>
          <w:color w:val="70AD47" w:themeColor="accent6"/>
        </w:rPr>
        <w:t>Wizualizacja wyników w formie raportów tabelarycznych i wykresów.</w:t>
      </w:r>
    </w:p>
    <w:p w14:paraId="55DFD003" w14:textId="77777777" w:rsidR="00362B7D" w:rsidRPr="00D7339F" w:rsidRDefault="00362B7D" w:rsidP="00362B7D">
      <w:pPr>
        <w:ind w:left="360"/>
      </w:pPr>
    </w:p>
    <w:p w14:paraId="2AC32192" w14:textId="77777777" w:rsidR="00480B7F" w:rsidRPr="00362B7D" w:rsidRDefault="00000000">
      <w:pPr>
        <w:rPr>
          <w:b/>
          <w:bCs/>
          <w:strike/>
        </w:rPr>
      </w:pPr>
      <w:r w:rsidRPr="00362B7D">
        <w:rPr>
          <w:b/>
          <w:bCs/>
          <w:strike/>
        </w:rPr>
        <w:t>6. Analiza trendów czasowych</w:t>
      </w:r>
    </w:p>
    <w:p w14:paraId="1AEBAF0A" w14:textId="77777777" w:rsidR="00480B7F" w:rsidRPr="00362B7D" w:rsidRDefault="00000000">
      <w:pPr>
        <w:numPr>
          <w:ilvl w:val="0"/>
          <w:numId w:val="12"/>
        </w:numPr>
        <w:rPr>
          <w:strike/>
        </w:rPr>
      </w:pPr>
      <w:r w:rsidRPr="00362B7D">
        <w:rPr>
          <w:strike/>
        </w:rPr>
        <w:t>Jeśli w danych uwzględniono okres od sierpnia 2023 do czerwca 2024, można przeanalizować zmiany średnich cen mieszkań w czasie.</w:t>
      </w:r>
    </w:p>
    <w:p w14:paraId="5EA6D3AB" w14:textId="77777777" w:rsidR="00480B7F" w:rsidRPr="00362B7D" w:rsidRDefault="00000000">
      <w:pPr>
        <w:numPr>
          <w:ilvl w:val="0"/>
          <w:numId w:val="12"/>
        </w:numPr>
        <w:rPr>
          <w:strike/>
        </w:rPr>
      </w:pPr>
      <w:r w:rsidRPr="00362B7D">
        <w:rPr>
          <w:strike/>
        </w:rPr>
        <w:t>Wizualizacja trendów za pomocą wykresów liniowych.</w:t>
      </w:r>
    </w:p>
    <w:p w14:paraId="19B5A312" w14:textId="77777777" w:rsidR="00480B7F" w:rsidRPr="00F02C5C" w:rsidRDefault="00000000">
      <w:pPr>
        <w:rPr>
          <w:b/>
          <w:bCs/>
          <w:color w:val="70AD47" w:themeColor="accent6"/>
        </w:rPr>
      </w:pPr>
      <w:r w:rsidRPr="00F02C5C">
        <w:rPr>
          <w:b/>
          <w:bCs/>
          <w:color w:val="70AD47" w:themeColor="accent6"/>
        </w:rPr>
        <w:t>7. Interaktywna mapa cen mieszkań</w:t>
      </w:r>
    </w:p>
    <w:p w14:paraId="683DAED8" w14:textId="77777777" w:rsidR="00480B7F" w:rsidRPr="00F02C5C" w:rsidRDefault="00000000">
      <w:pPr>
        <w:numPr>
          <w:ilvl w:val="0"/>
          <w:numId w:val="14"/>
        </w:numPr>
        <w:rPr>
          <w:color w:val="70AD47" w:themeColor="accent6"/>
        </w:rPr>
      </w:pPr>
      <w:r w:rsidRPr="00F02C5C">
        <w:rPr>
          <w:color w:val="70AD47" w:themeColor="accent6"/>
        </w:rPr>
        <w:t>Wykorzystanie współrzędnych geograficznych (</w:t>
      </w:r>
      <w:proofErr w:type="spellStart"/>
      <w:r w:rsidRPr="00F02C5C">
        <w:rPr>
          <w:color w:val="70AD47" w:themeColor="accent6"/>
        </w:rPr>
        <w:t>latitude</w:t>
      </w:r>
      <w:proofErr w:type="spellEnd"/>
      <w:r w:rsidRPr="00F02C5C">
        <w:rPr>
          <w:color w:val="70AD47" w:themeColor="accent6"/>
        </w:rPr>
        <w:t xml:space="preserve">, </w:t>
      </w:r>
      <w:proofErr w:type="spellStart"/>
      <w:r w:rsidRPr="00F02C5C">
        <w:rPr>
          <w:color w:val="70AD47" w:themeColor="accent6"/>
        </w:rPr>
        <w:t>longitude</w:t>
      </w:r>
      <w:proofErr w:type="spellEnd"/>
      <w:r w:rsidRPr="00F02C5C">
        <w:rPr>
          <w:color w:val="70AD47" w:themeColor="accent6"/>
        </w:rPr>
        <w:t>) do stworzenia mapy przedstawiającej ceny mieszkań w różnych lokalizacjach.</w:t>
      </w:r>
    </w:p>
    <w:p w14:paraId="21699559" w14:textId="77777777" w:rsidR="00480B7F" w:rsidRPr="00F02C5C" w:rsidRDefault="00000000">
      <w:pPr>
        <w:rPr>
          <w:b/>
          <w:bCs/>
          <w:color w:val="70AD47" w:themeColor="accent6"/>
        </w:rPr>
      </w:pPr>
      <w:r w:rsidRPr="00F02C5C">
        <w:rPr>
          <w:b/>
          <w:bCs/>
          <w:color w:val="70AD47" w:themeColor="accent6"/>
        </w:rPr>
        <w:t>8. Zróżnicowanie cen mieszkań w zależności od liczby pokoi i stanu mieszkania</w:t>
      </w:r>
    </w:p>
    <w:p w14:paraId="6A933AFD" w14:textId="77777777" w:rsidR="00480B7F" w:rsidRPr="00F02C5C" w:rsidRDefault="00000000">
      <w:pPr>
        <w:numPr>
          <w:ilvl w:val="0"/>
          <w:numId w:val="16"/>
        </w:numPr>
        <w:rPr>
          <w:color w:val="70AD47" w:themeColor="accent6"/>
        </w:rPr>
      </w:pPr>
      <w:r w:rsidRPr="00F02C5C">
        <w:rPr>
          <w:color w:val="70AD47" w:themeColor="accent6"/>
        </w:rPr>
        <w:t>Analiza wpływu liczby pokoi (</w:t>
      </w:r>
      <w:proofErr w:type="spellStart"/>
      <w:r w:rsidRPr="00F02C5C">
        <w:rPr>
          <w:color w:val="70AD47" w:themeColor="accent6"/>
        </w:rPr>
        <w:t>rooms</w:t>
      </w:r>
      <w:proofErr w:type="spellEnd"/>
      <w:r w:rsidRPr="00F02C5C">
        <w:rPr>
          <w:color w:val="70AD47" w:themeColor="accent6"/>
        </w:rPr>
        <w:t>) i stanu mieszkania (</w:t>
      </w:r>
      <w:proofErr w:type="spellStart"/>
      <w:r w:rsidRPr="00F02C5C">
        <w:rPr>
          <w:color w:val="70AD47" w:themeColor="accent6"/>
        </w:rPr>
        <w:t>condition</w:t>
      </w:r>
      <w:proofErr w:type="spellEnd"/>
      <w:r w:rsidRPr="00F02C5C">
        <w:rPr>
          <w:color w:val="70AD47" w:themeColor="accent6"/>
        </w:rPr>
        <w:t>) na cenę.</w:t>
      </w:r>
    </w:p>
    <w:p w14:paraId="2D4AFCF0" w14:textId="77777777" w:rsidR="00480B7F" w:rsidRPr="00F02C5C" w:rsidRDefault="00000000">
      <w:pPr>
        <w:numPr>
          <w:ilvl w:val="0"/>
          <w:numId w:val="16"/>
        </w:numPr>
        <w:rPr>
          <w:color w:val="70AD47" w:themeColor="accent6"/>
        </w:rPr>
      </w:pPr>
      <w:r w:rsidRPr="00F02C5C">
        <w:rPr>
          <w:color w:val="70AD47" w:themeColor="accent6"/>
        </w:rPr>
        <w:t>Porównanie średnich cen w grupach mieszkań o różnych stanach (np. nowe, do remontu).</w:t>
      </w:r>
    </w:p>
    <w:p w14:paraId="30D654C9" w14:textId="77777777" w:rsidR="00480B7F" w:rsidRPr="00D7339F" w:rsidRDefault="00480B7F" w:rsidP="00F63EC3">
      <w:pPr>
        <w:tabs>
          <w:tab w:val="left" w:pos="720"/>
        </w:tabs>
      </w:pPr>
    </w:p>
    <w:p w14:paraId="297F7571" w14:textId="77777777" w:rsidR="00480B7F" w:rsidRPr="00300674" w:rsidRDefault="00000000" w:rsidP="00F63EC3">
      <w:pPr>
        <w:tabs>
          <w:tab w:val="left" w:pos="720"/>
        </w:tabs>
        <w:rPr>
          <w:color w:val="70AD47" w:themeColor="accent6"/>
        </w:rPr>
      </w:pPr>
      <w:r w:rsidRPr="00300674">
        <w:rPr>
          <w:color w:val="70AD47" w:themeColor="accent6"/>
        </w:rPr>
        <w:t xml:space="preserve">9. Wykonać analizy dla top 5 miast, które mają najwyższe kwoty za metr kwadratowy. </w:t>
      </w:r>
    </w:p>
    <w:p w14:paraId="19C94266" w14:textId="77777777" w:rsidR="00480B7F" w:rsidRPr="00F02C5C" w:rsidRDefault="00000000" w:rsidP="00F63EC3">
      <w:pPr>
        <w:tabs>
          <w:tab w:val="left" w:pos="720"/>
        </w:tabs>
        <w:rPr>
          <w:strike/>
        </w:rPr>
      </w:pPr>
      <w:r w:rsidRPr="00F02C5C">
        <w:rPr>
          <w:strike/>
        </w:rPr>
        <w:t>10. Dekompozycja na podstawie modelu regresji (chodzi o szeregi czasowe, możemy ocenić które zmienne/co najbardziej wpływa na ceny nieruchomości ale również można to zrobić zwykłą regresją)</w:t>
      </w:r>
    </w:p>
    <w:p w14:paraId="00334FC0" w14:textId="6E794184" w:rsidR="00D7339F" w:rsidRPr="000243C8" w:rsidRDefault="00D7339F" w:rsidP="00F63EC3">
      <w:pPr>
        <w:tabs>
          <w:tab w:val="left" w:pos="720"/>
        </w:tabs>
      </w:pPr>
      <w:r w:rsidRPr="00300674">
        <w:rPr>
          <w:color w:val="70AD47" w:themeColor="accent6"/>
        </w:rPr>
        <w:lastRenderedPageBreak/>
        <w:t xml:space="preserve">12. </w:t>
      </w:r>
      <w:r w:rsidRPr="00300674">
        <w:rPr>
          <w:i/>
          <w:iCs/>
          <w:color w:val="70AD47" w:themeColor="accent6"/>
        </w:rPr>
        <w:t>Może dodatkowa analiza miesięczna dla tych</w:t>
      </w:r>
      <w:r w:rsidR="00FF0B7F" w:rsidRPr="00300674">
        <w:rPr>
          <w:i/>
          <w:iCs/>
          <w:color w:val="70AD47" w:themeColor="accent6"/>
        </w:rPr>
        <w:t xml:space="preserve"> top</w:t>
      </w:r>
      <w:r w:rsidRPr="00300674">
        <w:rPr>
          <w:i/>
          <w:iCs/>
          <w:color w:val="70AD47" w:themeColor="accent6"/>
        </w:rPr>
        <w:t xml:space="preserve"> 5 miast? </w:t>
      </w:r>
      <w:r w:rsidR="00300674" w:rsidRPr="00300674">
        <w:rPr>
          <w:i/>
          <w:iCs/>
          <w:color w:val="70AD47" w:themeColor="accent6"/>
        </w:rPr>
        <w:t>(szereg czasowy ok)</w:t>
      </w:r>
      <w:r w:rsidR="00300674" w:rsidRPr="00300674">
        <w:t xml:space="preserve"> </w:t>
      </w:r>
      <w:r w:rsidRPr="00300674">
        <w:rPr>
          <w:strike/>
        </w:rPr>
        <w:t>To jest, w jakich dniach miesiąca drożeją, a w jakich tanieją mieszkania: czy pod koniec, czy na początku miesiąca</w:t>
      </w:r>
      <w:r w:rsidR="00FF0B7F" w:rsidRPr="00300674">
        <w:rPr>
          <w:strike/>
        </w:rPr>
        <w:t>.</w:t>
      </w:r>
    </w:p>
    <w:p w14:paraId="3CAB490B" w14:textId="3F278CFA" w:rsidR="00FF0B7F" w:rsidRPr="00300674" w:rsidRDefault="00FF0B7F" w:rsidP="00F63EC3">
      <w:pPr>
        <w:tabs>
          <w:tab w:val="left" w:pos="720"/>
        </w:tabs>
        <w:rPr>
          <w:strike/>
        </w:rPr>
      </w:pPr>
      <w:r w:rsidRPr="00300674">
        <w:rPr>
          <w:strike/>
        </w:rPr>
        <w:t xml:space="preserve">13. Zwrócenie uwagi też na rodzaj przy analizie: czy to są mieszkania nowe; do remontu, a może kamienice? </w:t>
      </w:r>
      <w:r w:rsidR="00300674" w:rsidRPr="00300674">
        <w:t>Powtórzenie punkt 8</w:t>
      </w:r>
    </w:p>
    <w:p w14:paraId="76369AB4" w14:textId="502989C2" w:rsidR="00FF0B7F" w:rsidRPr="000243C8" w:rsidRDefault="00FF0B7F" w:rsidP="00F63EC3">
      <w:pPr>
        <w:tabs>
          <w:tab w:val="left" w:pos="720"/>
        </w:tabs>
      </w:pPr>
      <w:r w:rsidRPr="00300674">
        <w:rPr>
          <w:color w:val="70AD47" w:themeColor="accent6"/>
        </w:rPr>
        <w:t xml:space="preserve">14. Można te miasta rozłożyć jeszcze pod kątem 3-5 najdroższych dzielnic, albo też przedstawić te najtańsze dzielnice dla kontrastu. </w:t>
      </w:r>
      <w:r w:rsidRPr="000243C8">
        <w:t xml:space="preserve">Mogłoby być całkiem ciekawie, gdyby w drodze tego, okazało się, że najtańsza dzielnica w Krakowie czy Gdańsku, odpowiada cenowo najdroższej w takiej Bydgoszczy. Nie sądzę, żeby aż taki był </w:t>
      </w:r>
      <w:r w:rsidR="00AD361D" w:rsidRPr="000243C8">
        <w:t>rozstrzał</w:t>
      </w:r>
      <w:r w:rsidRPr="000243C8">
        <w:t xml:space="preserve">, ale mogłoby być to ciekawe. </w:t>
      </w:r>
    </w:p>
    <w:p w14:paraId="1F1DDEA5" w14:textId="52B4B092" w:rsidR="00FF0B7F" w:rsidRPr="00AC778E" w:rsidRDefault="00FF0B7F" w:rsidP="00F63EC3">
      <w:pPr>
        <w:tabs>
          <w:tab w:val="left" w:pos="720"/>
        </w:tabs>
        <w:rPr>
          <w:strike/>
        </w:rPr>
      </w:pPr>
      <w:r w:rsidRPr="00AC778E">
        <w:rPr>
          <w:strike/>
        </w:rPr>
        <w:t>15</w:t>
      </w:r>
      <w:r w:rsidR="00A0200C" w:rsidRPr="00AC778E">
        <w:rPr>
          <w:strike/>
        </w:rPr>
        <w:t xml:space="preserve">. </w:t>
      </w:r>
      <w:r w:rsidR="00AD361D" w:rsidRPr="00AC778E">
        <w:rPr>
          <w:strike/>
        </w:rPr>
        <w:t>Analiza pozostałych czynników, wpływających na ceny: czy np. miasto jest studenckie, możliwości pracy, ile ludzi przyjezdnych zostaje finalnie w mieście, rozrost miasta i życia w nim, inwestycje w infrastrukturę</w:t>
      </w:r>
      <w:r w:rsidR="00F63EC3" w:rsidRPr="00AC778E">
        <w:rPr>
          <w:strike/>
        </w:rPr>
        <w:t>, dostępność komunikacyjna, czy są parki blisko.</w:t>
      </w:r>
    </w:p>
    <w:p w14:paraId="4B37B82D" w14:textId="2D24BCC8" w:rsidR="00AD361D" w:rsidRPr="000243C8" w:rsidRDefault="00AD361D" w:rsidP="00F63EC3">
      <w:pPr>
        <w:tabs>
          <w:tab w:val="left" w:pos="720"/>
        </w:tabs>
      </w:pPr>
      <w:r w:rsidRPr="00AC778E">
        <w:rPr>
          <w:strike/>
        </w:rPr>
        <w:t>16. Pora roku a wahania cen,</w:t>
      </w:r>
      <w:r w:rsidRPr="000243C8">
        <w:t xml:space="preserve"> </w:t>
      </w:r>
      <w:r w:rsidRPr="00AC778E">
        <w:rPr>
          <w:strike/>
        </w:rPr>
        <w:t>turystyczność miasta,</w:t>
      </w:r>
      <w:r w:rsidRPr="000243C8">
        <w:t xml:space="preserve"> </w:t>
      </w:r>
      <w:r w:rsidRPr="00AC778E">
        <w:rPr>
          <w:i/>
          <w:iCs/>
          <w:color w:val="70AD47" w:themeColor="accent6"/>
        </w:rPr>
        <w:t>uwarunkowania geograficzne</w:t>
      </w:r>
      <w:r w:rsidR="00F63EC3">
        <w:t xml:space="preserve">. </w:t>
      </w:r>
      <w:r w:rsidR="00F63EC3" w:rsidRPr="00AC778E">
        <w:rPr>
          <w:strike/>
        </w:rPr>
        <w:t>Czy wyższe ceny mieszkań mogą być w jakiś sposób zależne od popularności krótkoterminowego wynajmu?</w:t>
      </w:r>
    </w:p>
    <w:p w14:paraId="6B672902" w14:textId="7E121AA6" w:rsidR="00AD361D" w:rsidRPr="00AC778E" w:rsidRDefault="00AD361D" w:rsidP="00F63EC3">
      <w:pPr>
        <w:tabs>
          <w:tab w:val="left" w:pos="720"/>
        </w:tabs>
        <w:rPr>
          <w:strike/>
        </w:rPr>
      </w:pPr>
      <w:r w:rsidRPr="00AC778E">
        <w:rPr>
          <w:strike/>
        </w:rPr>
        <w:t xml:space="preserve">17. Korelacja między liczbą ofert, a średnią ceną w danym miesiącu </w:t>
      </w:r>
    </w:p>
    <w:p w14:paraId="59BB7C95" w14:textId="79DD9695" w:rsidR="00AD361D" w:rsidRPr="00AC778E" w:rsidRDefault="00AD361D" w:rsidP="00F63EC3">
      <w:pPr>
        <w:tabs>
          <w:tab w:val="left" w:pos="720"/>
        </w:tabs>
        <w:rPr>
          <w:strike/>
        </w:rPr>
      </w:pPr>
      <w:r w:rsidRPr="00AC778E">
        <w:rPr>
          <w:strike/>
        </w:rPr>
        <w:t xml:space="preserve">18. Przebadanie szybkości sprzedaży między miastami: w których miastach mieszkania szybciej sprzedają i dlaczego? </w:t>
      </w:r>
    </w:p>
    <w:p w14:paraId="3B8EFFE5" w14:textId="77777777" w:rsidR="00AC778E" w:rsidRDefault="00AD361D" w:rsidP="00F63EC3">
      <w:pPr>
        <w:tabs>
          <w:tab w:val="left" w:pos="720"/>
        </w:tabs>
        <w:rPr>
          <w:color w:val="70AD47" w:themeColor="accent6"/>
        </w:rPr>
      </w:pPr>
      <w:r w:rsidRPr="00AC778E">
        <w:rPr>
          <w:color w:val="70AD47" w:themeColor="accent6"/>
        </w:rPr>
        <w:t xml:space="preserve">19. Średni dochód w mieście, a średnia cena mieszkania. </w:t>
      </w:r>
    </w:p>
    <w:p w14:paraId="66FA4ECB" w14:textId="6F5F716B" w:rsidR="00AD361D" w:rsidRPr="00AC778E" w:rsidRDefault="00AD361D" w:rsidP="00AC778E">
      <w:pPr>
        <w:pStyle w:val="Akapitzlist"/>
        <w:numPr>
          <w:ilvl w:val="0"/>
          <w:numId w:val="17"/>
        </w:numPr>
        <w:tabs>
          <w:tab w:val="left" w:pos="720"/>
        </w:tabs>
        <w:rPr>
          <w:i/>
          <w:iCs/>
          <w:color w:val="ED7D31" w:themeColor="accent2"/>
        </w:rPr>
      </w:pPr>
      <w:r w:rsidRPr="00AC778E">
        <w:rPr>
          <w:i/>
          <w:iCs/>
          <w:color w:val="ED7D31" w:themeColor="accent2"/>
        </w:rPr>
        <w:t xml:space="preserve">Można też przeanalizować zmiany tego wskaźnika </w:t>
      </w:r>
    </w:p>
    <w:p w14:paraId="0C4F6B5D" w14:textId="7DC846CD" w:rsidR="00AD361D" w:rsidRPr="00AC778E" w:rsidRDefault="00AD361D" w:rsidP="00F63EC3">
      <w:pPr>
        <w:tabs>
          <w:tab w:val="left" w:pos="720"/>
        </w:tabs>
        <w:rPr>
          <w:strike/>
        </w:rPr>
      </w:pPr>
      <w:r w:rsidRPr="00AC778E">
        <w:rPr>
          <w:strike/>
        </w:rPr>
        <w:t xml:space="preserve">20. Inflacja, stopy procentowe i ich wpływ na średnie ceny mieszkań </w:t>
      </w:r>
    </w:p>
    <w:p w14:paraId="4E1CCCE1" w14:textId="3FCB5B0C" w:rsidR="00AD361D" w:rsidRPr="00AC778E" w:rsidRDefault="00F63EC3" w:rsidP="00F63EC3">
      <w:pPr>
        <w:tabs>
          <w:tab w:val="left" w:pos="720"/>
        </w:tabs>
        <w:rPr>
          <w:strike/>
        </w:rPr>
      </w:pPr>
      <w:r w:rsidRPr="00AC778E">
        <w:rPr>
          <w:strike/>
        </w:rPr>
        <w:t xml:space="preserve">21. Struktura wiekowa i liczba mieszkańców a wpływ na ceny mieszkań. </w:t>
      </w:r>
    </w:p>
    <w:p w14:paraId="36B99BAC" w14:textId="2EB97359" w:rsidR="00F63EC3" w:rsidRPr="00AC778E" w:rsidRDefault="00F63EC3" w:rsidP="00F63EC3">
      <w:pPr>
        <w:tabs>
          <w:tab w:val="left" w:pos="720"/>
        </w:tabs>
        <w:rPr>
          <w:strike/>
        </w:rPr>
      </w:pPr>
      <w:r w:rsidRPr="00AC778E">
        <w:rPr>
          <w:strike/>
        </w:rPr>
        <w:t xml:space="preserve">22. Koszty zakupu a koszty wynajmu </w:t>
      </w:r>
    </w:p>
    <w:p w14:paraId="3DB1DF3A" w14:textId="66A0293F" w:rsidR="00F63EC3" w:rsidRPr="00D83B31" w:rsidRDefault="00F63EC3" w:rsidP="00F63EC3">
      <w:pPr>
        <w:tabs>
          <w:tab w:val="left" w:pos="720"/>
        </w:tabs>
        <w:rPr>
          <w:strike/>
        </w:rPr>
      </w:pPr>
      <w:r w:rsidRPr="00D83B31">
        <w:rPr>
          <w:strike/>
        </w:rPr>
        <w:t xml:space="preserve">23. Które miasta mają największy potencjał wzrostu cen na podstawie przeanalizowanych danych? </w:t>
      </w:r>
    </w:p>
    <w:p w14:paraId="2CCF46E3" w14:textId="77777777" w:rsidR="00F63EC3" w:rsidRPr="00F63EC3" w:rsidRDefault="00F63EC3" w:rsidP="00F63EC3">
      <w:pPr>
        <w:tabs>
          <w:tab w:val="left" w:pos="720"/>
        </w:tabs>
      </w:pPr>
    </w:p>
    <w:sectPr w:rsidR="00F63EC3" w:rsidRPr="00F63EC3">
      <w:headerReference w:type="default" r:id="rId8"/>
      <w:footerReference w:type="default" r:id="rId9"/>
      <w:pgSz w:w="11900" w:h="16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4031F1" w14:textId="77777777" w:rsidR="00AE622C" w:rsidRPr="00D7339F" w:rsidRDefault="00AE622C">
      <w:pPr>
        <w:spacing w:after="0" w:line="240" w:lineRule="auto"/>
      </w:pPr>
      <w:r w:rsidRPr="00D7339F">
        <w:separator/>
      </w:r>
    </w:p>
  </w:endnote>
  <w:endnote w:type="continuationSeparator" w:id="0">
    <w:p w14:paraId="204554F1" w14:textId="77777777" w:rsidR="00AE622C" w:rsidRPr="00D7339F" w:rsidRDefault="00AE622C">
      <w:pPr>
        <w:spacing w:after="0" w:line="240" w:lineRule="auto"/>
      </w:pPr>
      <w:r w:rsidRPr="00D7339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0D1BA4" w14:textId="77777777" w:rsidR="00480B7F" w:rsidRPr="00D7339F" w:rsidRDefault="00480B7F">
    <w:pPr>
      <w:pStyle w:val="Nagwekistopka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07318C" w14:textId="77777777" w:rsidR="00AE622C" w:rsidRPr="00D7339F" w:rsidRDefault="00AE622C">
      <w:pPr>
        <w:spacing w:after="0" w:line="240" w:lineRule="auto"/>
      </w:pPr>
      <w:r w:rsidRPr="00D7339F">
        <w:separator/>
      </w:r>
    </w:p>
  </w:footnote>
  <w:footnote w:type="continuationSeparator" w:id="0">
    <w:p w14:paraId="6D2A3656" w14:textId="77777777" w:rsidR="00AE622C" w:rsidRPr="00D7339F" w:rsidRDefault="00AE622C">
      <w:pPr>
        <w:spacing w:after="0" w:line="240" w:lineRule="auto"/>
      </w:pPr>
      <w:r w:rsidRPr="00D7339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6B6995" w14:textId="77777777" w:rsidR="00480B7F" w:rsidRPr="00D7339F" w:rsidRDefault="00480B7F">
    <w:pPr>
      <w:pStyle w:val="Nagwekistopka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66437"/>
    <w:multiLevelType w:val="hybridMultilevel"/>
    <w:tmpl w:val="754A36F8"/>
    <w:numStyleLink w:val="Zaimportowanystyl3"/>
  </w:abstractNum>
  <w:abstractNum w:abstractNumId="1" w15:restartNumberingAfterBreak="0">
    <w:nsid w:val="11E70A93"/>
    <w:multiLevelType w:val="hybridMultilevel"/>
    <w:tmpl w:val="DAF815BC"/>
    <w:styleLink w:val="Zaimportowanystyl1"/>
    <w:lvl w:ilvl="0" w:tplc="371A590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A2A073B2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DEA4D820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FE34B474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44FAB1F8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0EE0E276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7C1C99B0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66C2A196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A3E877FA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 w15:restartNumberingAfterBreak="0">
    <w:nsid w:val="15A64702"/>
    <w:multiLevelType w:val="hybridMultilevel"/>
    <w:tmpl w:val="DAF815BC"/>
    <w:numStyleLink w:val="Zaimportowanystyl1"/>
  </w:abstractNum>
  <w:abstractNum w:abstractNumId="3" w15:restartNumberingAfterBreak="0">
    <w:nsid w:val="1D074239"/>
    <w:multiLevelType w:val="hybridMultilevel"/>
    <w:tmpl w:val="73A60968"/>
    <w:numStyleLink w:val="Zaimportowanystyl5"/>
  </w:abstractNum>
  <w:abstractNum w:abstractNumId="4" w15:restartNumberingAfterBreak="0">
    <w:nsid w:val="1F1650F0"/>
    <w:multiLevelType w:val="hybridMultilevel"/>
    <w:tmpl w:val="BCC084FA"/>
    <w:styleLink w:val="Zaimportowanystyl7"/>
    <w:lvl w:ilvl="0" w:tplc="03E00A8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05F6F7B8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E1B2293E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81F86DFA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9AA63F6A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5824C6D2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239C69EC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151AC824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842E53BE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5" w15:restartNumberingAfterBreak="0">
    <w:nsid w:val="2988763C"/>
    <w:multiLevelType w:val="hybridMultilevel"/>
    <w:tmpl w:val="754A36F8"/>
    <w:styleLink w:val="Zaimportowanystyl3"/>
    <w:lvl w:ilvl="0" w:tplc="1B18ED6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CA500746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4776FE8C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CFC0B948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A37EAC9E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C5EC655A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9C66A39C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293AEB9A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0B36845E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" w15:restartNumberingAfterBreak="0">
    <w:nsid w:val="341A119C"/>
    <w:multiLevelType w:val="hybridMultilevel"/>
    <w:tmpl w:val="73A60968"/>
    <w:styleLink w:val="Zaimportowanystyl5"/>
    <w:lvl w:ilvl="0" w:tplc="17D4880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ED3CC67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F7D405C0">
      <w:start w:val="1"/>
      <w:numFmt w:val="bullet"/>
      <w:lvlText w:val="▪"/>
      <w:lvlJc w:val="left"/>
      <w:pPr>
        <w:tabs>
          <w:tab w:val="left" w:pos="1440"/>
        </w:tabs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D9341A4A">
      <w:start w:val="1"/>
      <w:numFmt w:val="bullet"/>
      <w:lvlText w:val="▪"/>
      <w:lvlJc w:val="left"/>
      <w:pPr>
        <w:tabs>
          <w:tab w:val="left" w:pos="1440"/>
        </w:tabs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FAA67528">
      <w:start w:val="1"/>
      <w:numFmt w:val="bullet"/>
      <w:lvlText w:val="▪"/>
      <w:lvlJc w:val="left"/>
      <w:pPr>
        <w:tabs>
          <w:tab w:val="left" w:pos="144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F0BA9C1E">
      <w:start w:val="1"/>
      <w:numFmt w:val="bullet"/>
      <w:lvlText w:val="▪"/>
      <w:lvlJc w:val="left"/>
      <w:pPr>
        <w:tabs>
          <w:tab w:val="left" w:pos="1440"/>
        </w:tabs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99BC5CF6">
      <w:start w:val="1"/>
      <w:numFmt w:val="bullet"/>
      <w:lvlText w:val="▪"/>
      <w:lvlJc w:val="left"/>
      <w:pPr>
        <w:tabs>
          <w:tab w:val="left" w:pos="1440"/>
        </w:tabs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D7B26292">
      <w:start w:val="1"/>
      <w:numFmt w:val="bullet"/>
      <w:lvlText w:val="▪"/>
      <w:lvlJc w:val="left"/>
      <w:pPr>
        <w:tabs>
          <w:tab w:val="left" w:pos="144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D220D04E">
      <w:start w:val="1"/>
      <w:numFmt w:val="bullet"/>
      <w:lvlText w:val="▪"/>
      <w:lvlJc w:val="left"/>
      <w:pPr>
        <w:tabs>
          <w:tab w:val="left" w:pos="1440"/>
        </w:tabs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7" w15:restartNumberingAfterBreak="0">
    <w:nsid w:val="34611A63"/>
    <w:multiLevelType w:val="hybridMultilevel"/>
    <w:tmpl w:val="BCC084FA"/>
    <w:numStyleLink w:val="Zaimportowanystyl7"/>
  </w:abstractNum>
  <w:abstractNum w:abstractNumId="8" w15:restartNumberingAfterBreak="0">
    <w:nsid w:val="3A4A6677"/>
    <w:multiLevelType w:val="hybridMultilevel"/>
    <w:tmpl w:val="A64E7342"/>
    <w:numStyleLink w:val="Zaimportowanystyl2"/>
  </w:abstractNum>
  <w:abstractNum w:abstractNumId="9" w15:restartNumberingAfterBreak="0">
    <w:nsid w:val="4F4717AC"/>
    <w:multiLevelType w:val="hybridMultilevel"/>
    <w:tmpl w:val="A2ECA7F6"/>
    <w:styleLink w:val="Zaimportowanystyl4"/>
    <w:lvl w:ilvl="0" w:tplc="03644BE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526C7EA8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90F4500A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FB36D98E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9C724084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58D6A458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5B1E0EDE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DCAE90BA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9DE6EE6E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0" w15:restartNumberingAfterBreak="0">
    <w:nsid w:val="57564E70"/>
    <w:multiLevelType w:val="hybridMultilevel"/>
    <w:tmpl w:val="D81E914E"/>
    <w:styleLink w:val="Zaimportowanystyl8"/>
    <w:lvl w:ilvl="0" w:tplc="F9D4C6D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0A248358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63B0EE1C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630AFA2A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B79C863A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ED264998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DC068986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626C24CC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EAE88360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1" w15:restartNumberingAfterBreak="0">
    <w:nsid w:val="62E71585"/>
    <w:multiLevelType w:val="hybridMultilevel"/>
    <w:tmpl w:val="D81E914E"/>
    <w:numStyleLink w:val="Zaimportowanystyl8"/>
  </w:abstractNum>
  <w:abstractNum w:abstractNumId="12" w15:restartNumberingAfterBreak="0">
    <w:nsid w:val="69C4514F"/>
    <w:multiLevelType w:val="hybridMultilevel"/>
    <w:tmpl w:val="FE7447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1E063E"/>
    <w:multiLevelType w:val="hybridMultilevel"/>
    <w:tmpl w:val="A2ECA7F6"/>
    <w:numStyleLink w:val="Zaimportowanystyl4"/>
  </w:abstractNum>
  <w:abstractNum w:abstractNumId="14" w15:restartNumberingAfterBreak="0">
    <w:nsid w:val="70121FA9"/>
    <w:multiLevelType w:val="hybridMultilevel"/>
    <w:tmpl w:val="B45EF40E"/>
    <w:numStyleLink w:val="Zaimportowanystyl6"/>
  </w:abstractNum>
  <w:abstractNum w:abstractNumId="15" w15:restartNumberingAfterBreak="0">
    <w:nsid w:val="7E1F3963"/>
    <w:multiLevelType w:val="hybridMultilevel"/>
    <w:tmpl w:val="A64E7342"/>
    <w:styleLink w:val="Zaimportowanystyl2"/>
    <w:lvl w:ilvl="0" w:tplc="204680A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11D4691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F0546C32">
      <w:start w:val="1"/>
      <w:numFmt w:val="bullet"/>
      <w:lvlText w:val="▪"/>
      <w:lvlJc w:val="left"/>
      <w:pPr>
        <w:tabs>
          <w:tab w:val="left" w:pos="1440"/>
        </w:tabs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39C6CA5C">
      <w:start w:val="1"/>
      <w:numFmt w:val="bullet"/>
      <w:lvlText w:val="▪"/>
      <w:lvlJc w:val="left"/>
      <w:pPr>
        <w:tabs>
          <w:tab w:val="left" w:pos="1440"/>
        </w:tabs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B3788D7A">
      <w:start w:val="1"/>
      <w:numFmt w:val="bullet"/>
      <w:lvlText w:val="▪"/>
      <w:lvlJc w:val="left"/>
      <w:pPr>
        <w:tabs>
          <w:tab w:val="left" w:pos="144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036EDE4C">
      <w:start w:val="1"/>
      <w:numFmt w:val="bullet"/>
      <w:lvlText w:val="▪"/>
      <w:lvlJc w:val="left"/>
      <w:pPr>
        <w:tabs>
          <w:tab w:val="left" w:pos="1440"/>
        </w:tabs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86CCE056">
      <w:start w:val="1"/>
      <w:numFmt w:val="bullet"/>
      <w:lvlText w:val="▪"/>
      <w:lvlJc w:val="left"/>
      <w:pPr>
        <w:tabs>
          <w:tab w:val="left" w:pos="1440"/>
        </w:tabs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D8002604">
      <w:start w:val="1"/>
      <w:numFmt w:val="bullet"/>
      <w:lvlText w:val="▪"/>
      <w:lvlJc w:val="left"/>
      <w:pPr>
        <w:tabs>
          <w:tab w:val="left" w:pos="144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BAD4E586">
      <w:start w:val="1"/>
      <w:numFmt w:val="bullet"/>
      <w:lvlText w:val="▪"/>
      <w:lvlJc w:val="left"/>
      <w:pPr>
        <w:tabs>
          <w:tab w:val="left" w:pos="1440"/>
        </w:tabs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6" w15:restartNumberingAfterBreak="0">
    <w:nsid w:val="7F412998"/>
    <w:multiLevelType w:val="hybridMultilevel"/>
    <w:tmpl w:val="B45EF40E"/>
    <w:styleLink w:val="Zaimportowanystyl6"/>
    <w:lvl w:ilvl="0" w:tplc="5850555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DE0AAE56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BB8EF16C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81762A20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800478C0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E4CC1862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BCEC6194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E35E2DB4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B26086CA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 w16cid:durableId="2106730907">
    <w:abstractNumId w:val="1"/>
  </w:num>
  <w:num w:numId="2" w16cid:durableId="247271461">
    <w:abstractNumId w:val="2"/>
  </w:num>
  <w:num w:numId="3" w16cid:durableId="826943885">
    <w:abstractNumId w:val="15"/>
  </w:num>
  <w:num w:numId="4" w16cid:durableId="1591770603">
    <w:abstractNumId w:val="8"/>
  </w:num>
  <w:num w:numId="5" w16cid:durableId="10421319">
    <w:abstractNumId w:val="5"/>
  </w:num>
  <w:num w:numId="6" w16cid:durableId="1197160286">
    <w:abstractNumId w:val="0"/>
  </w:num>
  <w:num w:numId="7" w16cid:durableId="529798493">
    <w:abstractNumId w:val="9"/>
  </w:num>
  <w:num w:numId="8" w16cid:durableId="519273941">
    <w:abstractNumId w:val="13"/>
  </w:num>
  <w:num w:numId="9" w16cid:durableId="1656639164">
    <w:abstractNumId w:val="6"/>
  </w:num>
  <w:num w:numId="10" w16cid:durableId="1152286483">
    <w:abstractNumId w:val="3"/>
  </w:num>
  <w:num w:numId="11" w16cid:durableId="660935754">
    <w:abstractNumId w:val="16"/>
  </w:num>
  <w:num w:numId="12" w16cid:durableId="419258743">
    <w:abstractNumId w:val="14"/>
  </w:num>
  <w:num w:numId="13" w16cid:durableId="247465945">
    <w:abstractNumId w:val="4"/>
  </w:num>
  <w:num w:numId="14" w16cid:durableId="1564178645">
    <w:abstractNumId w:val="7"/>
  </w:num>
  <w:num w:numId="15" w16cid:durableId="2100444657">
    <w:abstractNumId w:val="10"/>
  </w:num>
  <w:num w:numId="16" w16cid:durableId="1869368353">
    <w:abstractNumId w:val="11"/>
  </w:num>
  <w:num w:numId="17" w16cid:durableId="17058623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B7F"/>
    <w:rsid w:val="000243C8"/>
    <w:rsid w:val="00080DE2"/>
    <w:rsid w:val="00300674"/>
    <w:rsid w:val="00362B7D"/>
    <w:rsid w:val="00394185"/>
    <w:rsid w:val="00480B7F"/>
    <w:rsid w:val="00692503"/>
    <w:rsid w:val="007E2C83"/>
    <w:rsid w:val="00A0200C"/>
    <w:rsid w:val="00A36CBD"/>
    <w:rsid w:val="00AC778E"/>
    <w:rsid w:val="00AD361D"/>
    <w:rsid w:val="00AE622C"/>
    <w:rsid w:val="00D7339F"/>
    <w:rsid w:val="00D779E6"/>
    <w:rsid w:val="00D83B31"/>
    <w:rsid w:val="00DB62C2"/>
    <w:rsid w:val="00F02C5C"/>
    <w:rsid w:val="00F63EC3"/>
    <w:rsid w:val="00FD6AB5"/>
    <w:rsid w:val="00FF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F5AB9"/>
  <w15:docId w15:val="{B9DBBB55-AF23-4A07-A944-DB4C5B34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59" w:lineRule="auto"/>
    </w:pPr>
    <w:rPr>
      <w:rFonts w:ascii="Calibri" w:hAnsi="Calibri" w:cs="Arial Unicode MS"/>
      <w:color w:val="000000"/>
      <w:kern w:val="2"/>
      <w:sz w:val="22"/>
      <w:szCs w:val="22"/>
      <w:u w:color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agwekistopka">
    <w:name w:val="Nagłówek i stopk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Zaimportowanystyl1">
    <w:name w:val="Zaimportowany styl 1"/>
    <w:pPr>
      <w:numPr>
        <w:numId w:val="1"/>
      </w:numPr>
    </w:pPr>
  </w:style>
  <w:style w:type="numbering" w:customStyle="1" w:styleId="Zaimportowanystyl2">
    <w:name w:val="Zaimportowany styl 2"/>
    <w:pPr>
      <w:numPr>
        <w:numId w:val="3"/>
      </w:numPr>
    </w:pPr>
  </w:style>
  <w:style w:type="numbering" w:customStyle="1" w:styleId="Zaimportowanystyl3">
    <w:name w:val="Zaimportowany styl 3"/>
    <w:pPr>
      <w:numPr>
        <w:numId w:val="5"/>
      </w:numPr>
    </w:pPr>
  </w:style>
  <w:style w:type="numbering" w:customStyle="1" w:styleId="Zaimportowanystyl4">
    <w:name w:val="Zaimportowany styl 4"/>
    <w:pPr>
      <w:numPr>
        <w:numId w:val="7"/>
      </w:numPr>
    </w:pPr>
  </w:style>
  <w:style w:type="numbering" w:customStyle="1" w:styleId="Zaimportowanystyl5">
    <w:name w:val="Zaimportowany styl 5"/>
    <w:pPr>
      <w:numPr>
        <w:numId w:val="9"/>
      </w:numPr>
    </w:pPr>
  </w:style>
  <w:style w:type="numbering" w:customStyle="1" w:styleId="Zaimportowanystyl6">
    <w:name w:val="Zaimportowany styl 6"/>
    <w:pPr>
      <w:numPr>
        <w:numId w:val="11"/>
      </w:numPr>
    </w:pPr>
  </w:style>
  <w:style w:type="numbering" w:customStyle="1" w:styleId="Zaimportowanystyl7">
    <w:name w:val="Zaimportowany styl 7"/>
    <w:pPr>
      <w:numPr>
        <w:numId w:val="13"/>
      </w:numPr>
    </w:pPr>
  </w:style>
  <w:style w:type="numbering" w:customStyle="1" w:styleId="Zaimportowanystyl8">
    <w:name w:val="Zaimportowany styl 8"/>
    <w:pPr>
      <w:numPr>
        <w:numId w:val="15"/>
      </w:numPr>
    </w:pPr>
  </w:style>
  <w:style w:type="paragraph" w:styleId="Akapitzlist">
    <w:name w:val="List Paragraph"/>
    <w:basedOn w:val="Normalny"/>
    <w:uiPriority w:val="34"/>
    <w:qFormat/>
    <w:rsid w:val="00300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1389</TotalTime>
  <Pages>3</Pages>
  <Words>634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Piotr Wiśniewski</cp:lastModifiedBy>
  <cp:revision>6</cp:revision>
  <dcterms:created xsi:type="dcterms:W3CDTF">2024-11-27T15:44:00Z</dcterms:created>
  <dcterms:modified xsi:type="dcterms:W3CDTF">2024-11-28T19:48:00Z</dcterms:modified>
</cp:coreProperties>
</file>