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6D91" w:rsidRPr="004E7F0C" w:rsidRDefault="005853F3" w:rsidP="005853F3">
      <w:pPr>
        <w:jc w:val="both"/>
        <w:rPr>
          <w:sz w:val="32"/>
          <w:szCs w:val="32"/>
          <w:shd w:val="clear" w:color="auto" w:fill="FFFFFF"/>
        </w:rPr>
      </w:pPr>
      <w:r w:rsidRPr="004E7F0C">
        <w:rPr>
          <w:sz w:val="32"/>
          <w:szCs w:val="32"/>
        </w:rPr>
        <w:t xml:space="preserve">Blok </w:t>
      </w:r>
      <w:r w:rsidR="00716D91">
        <w:rPr>
          <w:sz w:val="32"/>
          <w:szCs w:val="32"/>
        </w:rPr>
        <w:t>6</w:t>
      </w:r>
      <w:r w:rsidRPr="004E7F0C">
        <w:rPr>
          <w:sz w:val="32"/>
          <w:szCs w:val="32"/>
        </w:rPr>
        <w:t xml:space="preserve">: </w:t>
      </w:r>
      <w:r w:rsidR="00716D91">
        <w:rPr>
          <w:sz w:val="32"/>
          <w:szCs w:val="32"/>
          <w:shd w:val="clear" w:color="auto" w:fill="FFFFFF"/>
        </w:rPr>
        <w:t>Metody scenariuszowe w prognozowaniu</w:t>
      </w:r>
    </w:p>
    <w:p w:rsidR="005853F3" w:rsidRDefault="005853F3" w:rsidP="005853F3">
      <w:pPr>
        <w:pStyle w:val="Nagwek3"/>
        <w:numPr>
          <w:ilvl w:val="1"/>
          <w:numId w:val="1"/>
        </w:numPr>
        <w:jc w:val="both"/>
        <w:rPr>
          <w:rStyle w:val="Pogrubienie"/>
          <w:rFonts w:asciiTheme="minorHAnsi" w:hAnsiTheme="minorHAnsi" w:cstheme="minorHAnsi"/>
          <w:b/>
          <w:bCs/>
          <w:sz w:val="22"/>
          <w:szCs w:val="22"/>
        </w:rPr>
      </w:pPr>
      <w:r w:rsidRPr="005E7201">
        <w:rPr>
          <w:rStyle w:val="Pogrubienie"/>
          <w:rFonts w:asciiTheme="minorHAnsi" w:hAnsiTheme="minorHAnsi" w:cstheme="minorHAnsi"/>
          <w:b/>
          <w:bCs/>
          <w:sz w:val="22"/>
          <w:szCs w:val="22"/>
        </w:rPr>
        <w:t>Wprowadzenie teoretyczne (ok. 25 min</w:t>
      </w:r>
      <w:bookmarkStart w:id="0" w:name="_GoBack"/>
      <w:bookmarkEnd w:id="0"/>
      <w:r w:rsidRPr="005E7201">
        <w:rPr>
          <w:rStyle w:val="Pogrubienie"/>
          <w:rFonts w:asciiTheme="minorHAnsi" w:hAnsiTheme="minorHAnsi" w:cstheme="minorHAnsi"/>
          <w:b/>
          <w:bCs/>
          <w:sz w:val="22"/>
          <w:szCs w:val="22"/>
        </w:rPr>
        <w:t>)</w:t>
      </w:r>
      <w:r>
        <w:rPr>
          <w:rStyle w:val="Pogrubienie"/>
          <w:rFonts w:asciiTheme="minorHAnsi" w:hAnsiTheme="minorHAnsi" w:cstheme="minorHAnsi"/>
          <w:b/>
          <w:bCs/>
          <w:sz w:val="22"/>
          <w:szCs w:val="22"/>
        </w:rPr>
        <w:t>.</w:t>
      </w:r>
    </w:p>
    <w:p w:rsidR="00716D91" w:rsidRPr="00716D91" w:rsidRDefault="00716D91" w:rsidP="00716D91">
      <w:pPr>
        <w:pStyle w:val="Bezodstpw"/>
        <w:jc w:val="both"/>
      </w:pPr>
      <w:r w:rsidRPr="00716D91">
        <w:t xml:space="preserve">Metody scenariuszowe stanowią kluczowe narzędzie zarządzania strategicznego, które pozwala organizacjom przygotować się na niepewną przyszłość poprzez tworzenie alternatywnych wizji rozwoju sytuacji. W przeciwieństwie do tradycyjnego prognozowania opartego na ekstrapolacji trendów, podejście scenariuszowe zakłada, że przyszłość nie jest jednolitym ciągiem zdarzeń, lecz złożonym zbiorem możliwości. </w:t>
      </w:r>
    </w:p>
    <w:p w:rsidR="00716D91" w:rsidRPr="00716D91" w:rsidRDefault="00716D91" w:rsidP="00716D91">
      <w:pPr>
        <w:pStyle w:val="Bezodstpw"/>
        <w:jc w:val="both"/>
      </w:pPr>
      <w:r w:rsidRPr="00716D91">
        <w:rPr>
          <w:b/>
        </w:rPr>
        <w:t>Scenariusz</w:t>
      </w:r>
      <w:r w:rsidRPr="00716D91">
        <w:t xml:space="preserve"> to </w:t>
      </w:r>
      <w:r w:rsidRPr="00251D8C">
        <w:rPr>
          <w:shd w:val="clear" w:color="auto" w:fill="FFF2CC" w:themeFill="accent4" w:themeFillTint="33"/>
        </w:rPr>
        <w:t>spójny i wiarygodny opis przyszłego stanu świata, zgodny z naszą wiedzą na temat przeszłości i teraźniejszości</w:t>
      </w:r>
      <w:r w:rsidRPr="00716D91">
        <w:t xml:space="preserve">. Metoda scenariuszowa polega na tworzeniu </w:t>
      </w:r>
      <w:r w:rsidRPr="00251D8C">
        <w:rPr>
          <w:shd w:val="clear" w:color="auto" w:fill="FFF2CC" w:themeFill="accent4" w:themeFillTint="33"/>
        </w:rPr>
        <w:t>wielowymiarowych, narracyjnych opisów różnych możliwych przyszłości, uwzględniających zarówno czynniki wewnętrzne organizacji, jak i zewnętrzne uwarunkowania otoczenia</w:t>
      </w:r>
      <w:r w:rsidRPr="00716D91">
        <w:t>.</w:t>
      </w:r>
      <w:r>
        <w:t xml:space="preserve"> </w:t>
      </w:r>
      <w:r w:rsidRPr="00716D91">
        <w:t>Centralnym założeniem tej metody jest przekonanie, że przyszłość charakteryzuje się fundamentalną niepewnością i nie można jej przewidzieć z całkowitą pewnością. Zamiast próbować określić jedną "prawdziwą" przyszłość, organizacje przygotowują się na różne jej warianty, co zwiększa ich elastyczność i odporność na zmiany</w:t>
      </w:r>
      <w:r>
        <w:t>.</w:t>
      </w:r>
    </w:p>
    <w:p w:rsidR="00716D91" w:rsidRDefault="00716D91" w:rsidP="00951BC1">
      <w:pPr>
        <w:pStyle w:val="Bezodstpw"/>
        <w:jc w:val="both"/>
      </w:pPr>
      <w:r w:rsidRPr="00251D8C">
        <w:t>Metody scenariuszowe mają swoje korzenie w analizach militarnych lat 50. XX wieku. Za prekursora uznaje się Hermana Kahna, który w latach 50. układał prognozy dotyczące wyścigu zbrojeń jądrowych i analizował ich konsekwencje. W biznesie metoda ta zyskała popularność w latach 70., gdy koncerny General Electric i Shell Nederland zastosowały ją do planowania strategicznego (Kempa, 2023). Metody scenariuszowe znajdują zastosowanie w sytuacjach charakteryzujących się wysoką niepewnością i złożonością.</w:t>
      </w:r>
    </w:p>
    <w:p w:rsidR="00251D8C" w:rsidRPr="00251D8C" w:rsidRDefault="00251D8C" w:rsidP="00951BC1">
      <w:pPr>
        <w:pStyle w:val="Bezodstpw"/>
        <w:jc w:val="both"/>
      </w:pPr>
    </w:p>
    <w:p w:rsidR="00251D8C" w:rsidRPr="00251D8C" w:rsidRDefault="00251D8C" w:rsidP="00251D8C">
      <w:pPr>
        <w:jc w:val="both"/>
        <w:rPr>
          <w:rFonts w:eastAsia="Times New Roman" w:cs="Times New Roman"/>
        </w:rPr>
      </w:pPr>
      <w:r w:rsidRPr="00251D8C">
        <w:rPr>
          <w:rFonts w:eastAsia="Times New Roman" w:cs="Times New Roman"/>
        </w:rPr>
        <w:t xml:space="preserve">W literaturze przedmiotu można znaleźć różne </w:t>
      </w:r>
      <w:r w:rsidRPr="00251D8C">
        <w:rPr>
          <w:rFonts w:eastAsia="Times New Roman" w:cs="Times New Roman"/>
          <w:b/>
        </w:rPr>
        <w:t>typy i rodzaje scenariuszy</w:t>
      </w:r>
      <w:r w:rsidRPr="00251D8C">
        <w:rPr>
          <w:rFonts w:eastAsia="Times New Roman" w:cs="Times New Roman"/>
        </w:rPr>
        <w:t>. Dość ciekawą klasyfikacją jest ta, która łączy cel oraz punkt wyjścia pisania scenariuszy</w:t>
      </w:r>
      <w:r>
        <w:rPr>
          <w:rFonts w:eastAsia="Times New Roman" w:cs="Times New Roman"/>
        </w:rPr>
        <w:t>:</w:t>
      </w:r>
    </w:p>
    <w:p w:rsidR="00251D8C" w:rsidRPr="00251D8C" w:rsidRDefault="00251D8C" w:rsidP="00251D8C">
      <w:pPr>
        <w:jc w:val="both"/>
        <w:rPr>
          <w:rFonts w:eastAsia="Times New Roman" w:cs="Times New Roman"/>
          <w:sz w:val="20"/>
        </w:rPr>
      </w:pPr>
      <w:r w:rsidRPr="00251D8C">
        <w:rPr>
          <w:rFonts w:eastAsia="Times New Roman" w:cs="Times New Roman"/>
          <w:sz w:val="20"/>
        </w:rPr>
        <w:t>Tabela. Rodzaje scenariuszy</w:t>
      </w:r>
    </w:p>
    <w:tbl>
      <w:tblPr>
        <w:tblStyle w:val="Tabelasiatki1jasnaakcent1"/>
        <w:tblW w:w="5000" w:type="pct"/>
        <w:tblLook w:val="04A0" w:firstRow="1" w:lastRow="0" w:firstColumn="1" w:lastColumn="0" w:noHBand="0" w:noVBand="1"/>
      </w:tblPr>
      <w:tblGrid>
        <w:gridCol w:w="2246"/>
        <w:gridCol w:w="3797"/>
        <w:gridCol w:w="3019"/>
      </w:tblGrid>
      <w:tr w:rsidR="00251D8C" w:rsidRPr="00251D8C" w:rsidTr="00FC6F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239" w:type="pct"/>
            <w:hideMark/>
          </w:tcPr>
          <w:p w:rsidR="00251D8C" w:rsidRPr="00251D8C" w:rsidRDefault="00251D8C" w:rsidP="00251D8C">
            <w:pPr>
              <w:jc w:val="both"/>
            </w:pPr>
            <w:r w:rsidRPr="00251D8C">
              <w:t>Scenariusz</w:t>
            </w:r>
          </w:p>
        </w:tc>
        <w:tc>
          <w:tcPr>
            <w:tcW w:w="2095" w:type="pct"/>
            <w:hideMark/>
          </w:tcPr>
          <w:p w:rsidR="00251D8C" w:rsidRPr="00251D8C" w:rsidRDefault="00251D8C" w:rsidP="00251D8C">
            <w:pPr>
              <w:jc w:val="both"/>
              <w:cnfStyle w:val="100000000000" w:firstRow="1" w:lastRow="0" w:firstColumn="0" w:lastColumn="0" w:oddVBand="0" w:evenVBand="0" w:oddHBand="0" w:evenHBand="0" w:firstRowFirstColumn="0" w:firstRowLastColumn="0" w:lastRowFirstColumn="0" w:lastRowLastColumn="0"/>
            </w:pPr>
            <w:r w:rsidRPr="00251D8C">
              <w:t xml:space="preserve">Badawczy </w:t>
            </w:r>
          </w:p>
        </w:tc>
        <w:tc>
          <w:tcPr>
            <w:tcW w:w="1667" w:type="pct"/>
            <w:hideMark/>
          </w:tcPr>
          <w:p w:rsidR="00251D8C" w:rsidRPr="00251D8C" w:rsidRDefault="00251D8C" w:rsidP="00251D8C">
            <w:pPr>
              <w:jc w:val="both"/>
              <w:cnfStyle w:val="100000000000" w:firstRow="1" w:lastRow="0" w:firstColumn="0" w:lastColumn="0" w:oddVBand="0" w:evenVBand="0" w:oddHBand="0" w:evenHBand="0" w:firstRowFirstColumn="0" w:firstRowLastColumn="0" w:lastRowFirstColumn="0" w:lastRowLastColumn="0"/>
            </w:pPr>
            <w:r w:rsidRPr="00251D8C">
              <w:t xml:space="preserve">Antycypacyjny </w:t>
            </w:r>
          </w:p>
        </w:tc>
      </w:tr>
      <w:tr w:rsidR="00251D8C" w:rsidRPr="00251D8C" w:rsidTr="00FC6F6B">
        <w:trPr>
          <w:trHeight w:val="959"/>
        </w:trPr>
        <w:tc>
          <w:tcPr>
            <w:cnfStyle w:val="001000000000" w:firstRow="0" w:lastRow="0" w:firstColumn="1" w:lastColumn="0" w:oddVBand="0" w:evenVBand="0" w:oddHBand="0" w:evenHBand="0" w:firstRowFirstColumn="0" w:firstRowLastColumn="0" w:lastRowFirstColumn="0" w:lastRowLastColumn="0"/>
            <w:tcW w:w="1239" w:type="pct"/>
            <w:hideMark/>
          </w:tcPr>
          <w:p w:rsidR="00251D8C" w:rsidRPr="00251D8C" w:rsidRDefault="00251D8C" w:rsidP="00251D8C">
            <w:pPr>
              <w:jc w:val="both"/>
            </w:pPr>
            <w:r w:rsidRPr="00251D8C">
              <w:t>Opisowy</w:t>
            </w:r>
          </w:p>
        </w:tc>
        <w:tc>
          <w:tcPr>
            <w:tcW w:w="2095" w:type="pct"/>
            <w:hideMark/>
          </w:tcPr>
          <w:p w:rsidR="00251D8C" w:rsidRPr="00251D8C" w:rsidRDefault="00251D8C" w:rsidP="00251D8C">
            <w:pPr>
              <w:jc w:val="both"/>
              <w:cnfStyle w:val="000000000000" w:firstRow="0" w:lastRow="0" w:firstColumn="0" w:lastColumn="0" w:oddVBand="0" w:evenVBand="0" w:oddHBand="0" w:evenHBand="0" w:firstRowFirstColumn="0" w:firstRowLastColumn="0" w:lastRowFirstColumn="0" w:lastRowLastColumn="0"/>
            </w:pPr>
            <w:r w:rsidRPr="00251D8C">
              <w:t>Scenariusz określa jakie będą efekty dla danego rodzaju przyczyn</w:t>
            </w:r>
          </w:p>
        </w:tc>
        <w:tc>
          <w:tcPr>
            <w:tcW w:w="1667" w:type="pct"/>
            <w:hideMark/>
          </w:tcPr>
          <w:p w:rsidR="00251D8C" w:rsidRPr="00251D8C" w:rsidRDefault="00251D8C" w:rsidP="00251D8C">
            <w:pPr>
              <w:jc w:val="both"/>
              <w:cnfStyle w:val="000000000000" w:firstRow="0" w:lastRow="0" w:firstColumn="0" w:lastColumn="0" w:oddVBand="0" w:evenVBand="0" w:oddHBand="0" w:evenHBand="0" w:firstRowFirstColumn="0" w:firstRowLastColumn="0" w:lastRowFirstColumn="0" w:lastRowLastColumn="0"/>
            </w:pPr>
            <w:r w:rsidRPr="00251D8C">
              <w:t>Scenariusz określa jakie są przyczyny danych skutków</w:t>
            </w:r>
          </w:p>
        </w:tc>
      </w:tr>
      <w:tr w:rsidR="00251D8C" w:rsidRPr="00251D8C" w:rsidTr="00FC6F6B">
        <w:trPr>
          <w:trHeight w:val="1111"/>
        </w:trPr>
        <w:tc>
          <w:tcPr>
            <w:cnfStyle w:val="001000000000" w:firstRow="0" w:lastRow="0" w:firstColumn="1" w:lastColumn="0" w:oddVBand="0" w:evenVBand="0" w:oddHBand="0" w:evenHBand="0" w:firstRowFirstColumn="0" w:firstRowLastColumn="0" w:lastRowFirstColumn="0" w:lastRowLastColumn="0"/>
            <w:tcW w:w="1239" w:type="pct"/>
            <w:hideMark/>
          </w:tcPr>
          <w:p w:rsidR="00251D8C" w:rsidRPr="00251D8C" w:rsidRDefault="00251D8C" w:rsidP="00251D8C">
            <w:pPr>
              <w:jc w:val="both"/>
            </w:pPr>
            <w:r w:rsidRPr="00251D8C">
              <w:t xml:space="preserve">Normatywny </w:t>
            </w:r>
          </w:p>
        </w:tc>
        <w:tc>
          <w:tcPr>
            <w:tcW w:w="2095" w:type="pct"/>
            <w:hideMark/>
          </w:tcPr>
          <w:p w:rsidR="00251D8C" w:rsidRPr="00251D8C" w:rsidRDefault="00251D8C" w:rsidP="00251D8C">
            <w:pPr>
              <w:jc w:val="both"/>
              <w:cnfStyle w:val="000000000000" w:firstRow="0" w:lastRow="0" w:firstColumn="0" w:lastColumn="0" w:oddVBand="0" w:evenVBand="0" w:oddHBand="0" w:evenHBand="0" w:firstRowFirstColumn="0" w:firstRowLastColumn="0" w:lastRowFirstColumn="0" w:lastRowLastColumn="0"/>
            </w:pPr>
            <w:r w:rsidRPr="00251D8C">
              <w:t>Określa układ możliwych zdarzeń – pokazuje jakie cele będą osiągnięte dla danych środków</w:t>
            </w:r>
          </w:p>
        </w:tc>
        <w:tc>
          <w:tcPr>
            <w:tcW w:w="1667" w:type="pct"/>
            <w:hideMark/>
          </w:tcPr>
          <w:p w:rsidR="00251D8C" w:rsidRPr="00251D8C" w:rsidRDefault="00251D8C" w:rsidP="00251D8C">
            <w:pPr>
              <w:jc w:val="both"/>
              <w:cnfStyle w:val="000000000000" w:firstRow="0" w:lastRow="0" w:firstColumn="0" w:lastColumn="0" w:oddVBand="0" w:evenVBand="0" w:oddHBand="0" w:evenHBand="0" w:firstRowFirstColumn="0" w:firstRowLastColumn="0" w:lastRowFirstColumn="0" w:lastRowLastColumn="0"/>
            </w:pPr>
            <w:r w:rsidRPr="00251D8C">
              <w:t>Określa jakich środków powinno się użyć dla osiągnięcia danych celów</w:t>
            </w:r>
          </w:p>
        </w:tc>
      </w:tr>
    </w:tbl>
    <w:p w:rsidR="00251D8C" w:rsidRPr="00251D8C" w:rsidRDefault="00251D8C" w:rsidP="00251D8C">
      <w:pPr>
        <w:jc w:val="both"/>
        <w:rPr>
          <w:rFonts w:eastAsia="Times New Roman" w:cs="Times New Roman"/>
          <w:sz w:val="20"/>
        </w:rPr>
      </w:pPr>
      <w:r w:rsidRPr="00251D8C">
        <w:rPr>
          <w:rFonts w:eastAsia="Times New Roman" w:cs="Times New Roman"/>
          <w:sz w:val="20"/>
        </w:rPr>
        <w:t xml:space="preserve">Źródło: Opracowanie własne na podstawie </w:t>
      </w:r>
      <w:r w:rsidRPr="00251D8C">
        <w:rPr>
          <w:rFonts w:eastAsia="Times New Roman" w:cs="Times New Roman"/>
          <w:sz w:val="20"/>
        </w:rPr>
        <w:fldChar w:fldCharType="begin"/>
      </w:r>
      <w:r w:rsidRPr="00251D8C">
        <w:rPr>
          <w:rFonts w:eastAsia="Times New Roman" w:cs="Times New Roman"/>
          <w:sz w:val="20"/>
        </w:rPr>
        <w:instrText xml:space="preserve"> CITATION Cie22 \l 1033 </w:instrText>
      </w:r>
      <w:r w:rsidRPr="00251D8C">
        <w:rPr>
          <w:rFonts w:eastAsia="Times New Roman" w:cs="Times New Roman"/>
          <w:sz w:val="20"/>
        </w:rPr>
        <w:fldChar w:fldCharType="separate"/>
      </w:r>
      <w:r w:rsidRPr="00251D8C">
        <w:rPr>
          <w:rFonts w:eastAsia="Times New Roman" w:cs="Times New Roman"/>
          <w:noProof/>
          <w:sz w:val="20"/>
        </w:rPr>
        <w:t>(Cieślak, 20</w:t>
      </w:r>
      <w:r w:rsidR="00235743">
        <w:rPr>
          <w:rFonts w:eastAsia="Times New Roman" w:cs="Times New Roman"/>
          <w:noProof/>
          <w:sz w:val="20"/>
        </w:rPr>
        <w:t>05</w:t>
      </w:r>
      <w:r w:rsidRPr="00251D8C">
        <w:rPr>
          <w:rFonts w:eastAsia="Times New Roman" w:cs="Times New Roman"/>
          <w:noProof/>
          <w:sz w:val="20"/>
        </w:rPr>
        <w:t>)</w:t>
      </w:r>
      <w:r w:rsidRPr="00251D8C">
        <w:rPr>
          <w:rFonts w:eastAsia="Times New Roman" w:cs="Times New Roman"/>
          <w:sz w:val="20"/>
        </w:rPr>
        <w:fldChar w:fldCharType="end"/>
      </w:r>
    </w:p>
    <w:p w:rsidR="00251D8C" w:rsidRPr="00251D8C" w:rsidRDefault="00251D8C" w:rsidP="00251D8C">
      <w:pPr>
        <w:jc w:val="both"/>
        <w:rPr>
          <w:rFonts w:eastAsia="Times New Roman" w:cs="Times New Roman"/>
        </w:rPr>
      </w:pPr>
      <w:r w:rsidRPr="00251D8C">
        <w:rPr>
          <w:rFonts w:eastAsia="Times New Roman" w:cs="Times New Roman"/>
        </w:rPr>
        <w:t>W scenariuszu badawczym punktem wyjścia jest stan bieżący, podczas gdy w scenariuszu antycypacyjnym punktem wyjścia jest określenie stanów przyszłych. Scenariusz opisowy określa układ możliwych zdarzeń pomijając fakt, czy są pożądane dla odbiorcy czy nie. Jest to scenariusz neutralny i obiektywny. Scenariusz normatywny natomiast bierze pod uwagę cele i interesy odbiorcy. Z tego punktu widzenia być scenariuszem pożądanym i osiągalnym lub strasznym, ale prawdopodobnym.</w:t>
      </w:r>
    </w:p>
    <w:p w:rsidR="00251D8C" w:rsidRDefault="00251D8C" w:rsidP="00251D8C">
      <w:pPr>
        <w:jc w:val="both"/>
        <w:rPr>
          <w:rFonts w:eastAsia="Times New Roman" w:cs="Times New Roman"/>
        </w:rPr>
      </w:pPr>
      <w:r w:rsidRPr="00251D8C">
        <w:rPr>
          <w:rFonts w:eastAsia="Times New Roman" w:cs="Times New Roman"/>
        </w:rPr>
        <w:t xml:space="preserve">Kempa </w:t>
      </w:r>
      <w:r w:rsidRPr="00251D8C">
        <w:rPr>
          <w:rFonts w:eastAsia="Times New Roman" w:cs="Times New Roman"/>
        </w:rPr>
        <w:fldChar w:fldCharType="begin"/>
      </w:r>
      <w:r w:rsidRPr="00251D8C">
        <w:rPr>
          <w:rFonts w:eastAsia="Times New Roman" w:cs="Times New Roman"/>
        </w:rPr>
        <w:instrText xml:space="preserve"> CITATION Kem23 \l 1033 </w:instrText>
      </w:r>
      <w:r w:rsidRPr="00251D8C">
        <w:rPr>
          <w:rFonts w:eastAsia="Times New Roman" w:cs="Times New Roman"/>
        </w:rPr>
        <w:fldChar w:fldCharType="separate"/>
      </w:r>
      <w:r w:rsidRPr="00251D8C">
        <w:rPr>
          <w:rFonts w:eastAsia="Times New Roman" w:cs="Times New Roman"/>
          <w:noProof/>
        </w:rPr>
        <w:t>(Kempa, 2023)</w:t>
      </w:r>
      <w:r w:rsidRPr="00251D8C">
        <w:rPr>
          <w:rFonts w:eastAsia="Times New Roman" w:cs="Times New Roman"/>
        </w:rPr>
        <w:fldChar w:fldCharType="end"/>
      </w:r>
      <w:r w:rsidRPr="00251D8C">
        <w:rPr>
          <w:rFonts w:eastAsia="Times New Roman" w:cs="Times New Roman"/>
        </w:rPr>
        <w:t xml:space="preserve"> przytacza za </w:t>
      </w:r>
      <w:r w:rsidRPr="00251D8C">
        <w:rPr>
          <w:rFonts w:eastAsia="Times New Roman" w:cs="Times New Roman"/>
        </w:rPr>
        <w:fldChar w:fldCharType="begin"/>
      </w:r>
      <w:r w:rsidRPr="00251D8C">
        <w:rPr>
          <w:rFonts w:eastAsia="Times New Roman" w:cs="Times New Roman"/>
        </w:rPr>
        <w:instrText xml:space="preserve"> CITATION Gie17 \l 1033 </w:instrText>
      </w:r>
      <w:r w:rsidRPr="00251D8C">
        <w:rPr>
          <w:rFonts w:eastAsia="Times New Roman" w:cs="Times New Roman"/>
        </w:rPr>
        <w:fldChar w:fldCharType="separate"/>
      </w:r>
      <w:r w:rsidRPr="00251D8C">
        <w:rPr>
          <w:rFonts w:eastAsia="Times New Roman" w:cs="Times New Roman"/>
          <w:noProof/>
        </w:rPr>
        <w:t>(Gierszewska &amp; Romanowska, 2017)</w:t>
      </w:r>
      <w:r w:rsidRPr="00251D8C">
        <w:rPr>
          <w:rFonts w:eastAsia="Times New Roman" w:cs="Times New Roman"/>
        </w:rPr>
        <w:fldChar w:fldCharType="end"/>
      </w:r>
      <w:r w:rsidRPr="00251D8C">
        <w:rPr>
          <w:rFonts w:eastAsia="Times New Roman" w:cs="Times New Roman"/>
        </w:rPr>
        <w:t xml:space="preserve">, że najczęściej sporządzanymi w przedsiębiorstwach są </w:t>
      </w:r>
      <w:r w:rsidRPr="00251D8C">
        <w:rPr>
          <w:rFonts w:eastAsia="Times New Roman" w:cs="Times New Roman"/>
          <w:i/>
        </w:rPr>
        <w:t>scenariusze</w:t>
      </w:r>
      <w:r w:rsidRPr="00251D8C">
        <w:rPr>
          <w:rFonts w:eastAsia="Times New Roman" w:cs="Times New Roman"/>
        </w:rPr>
        <w:t xml:space="preserve"> </w:t>
      </w:r>
      <w:r w:rsidRPr="00251D8C">
        <w:rPr>
          <w:rFonts w:eastAsia="Times New Roman" w:cs="Times New Roman"/>
          <w:i/>
        </w:rPr>
        <w:t>możliwych zdarzeń</w:t>
      </w:r>
      <w:r w:rsidRPr="00251D8C">
        <w:rPr>
          <w:rFonts w:eastAsia="Times New Roman" w:cs="Times New Roman"/>
        </w:rPr>
        <w:t xml:space="preserve">, </w:t>
      </w:r>
      <w:r w:rsidRPr="00251D8C">
        <w:rPr>
          <w:rFonts w:eastAsia="Times New Roman" w:cs="Times New Roman"/>
          <w:i/>
        </w:rPr>
        <w:t>stanów otoczenia</w:t>
      </w:r>
      <w:r w:rsidRPr="00251D8C">
        <w:rPr>
          <w:rFonts w:eastAsia="Times New Roman" w:cs="Times New Roman"/>
        </w:rPr>
        <w:t xml:space="preserve"> oraz </w:t>
      </w:r>
      <w:r w:rsidRPr="00251D8C">
        <w:rPr>
          <w:rFonts w:eastAsia="Times New Roman" w:cs="Times New Roman"/>
          <w:i/>
        </w:rPr>
        <w:t>scenariusze symulacyjne</w:t>
      </w:r>
      <w:r w:rsidRPr="00251D8C">
        <w:rPr>
          <w:rFonts w:eastAsia="Times New Roman" w:cs="Times New Roman"/>
        </w:rPr>
        <w:t xml:space="preserve">. Pierwsze z nich określają ważne dla organizacji wydarzenia możliwe do realizacji w przyszłości, drugie oceniają siłę wpływu poszczególnych procesów wraz z prawdopodobieństwem ich wystąpienia a trzecie wykorzystywane są do oceny wartości poszczególnych opcji przy planowaniu strategicznym. Wśród scenariuszy stanów otoczenia wyróżnia się </w:t>
      </w:r>
      <w:r w:rsidRPr="00251D8C">
        <w:rPr>
          <w:rFonts w:eastAsia="Times New Roman" w:cs="Times New Roman"/>
          <w:b/>
        </w:rPr>
        <w:t xml:space="preserve">scenariusze optymistyczne, </w:t>
      </w:r>
      <w:r w:rsidRPr="00251D8C">
        <w:rPr>
          <w:rFonts w:eastAsia="Times New Roman" w:cs="Times New Roman"/>
          <w:b/>
        </w:rPr>
        <w:lastRenderedPageBreak/>
        <w:t>pesymistyczne oraz niespodziankowe</w:t>
      </w:r>
      <w:r w:rsidRPr="00251D8C">
        <w:rPr>
          <w:rFonts w:eastAsia="Times New Roman" w:cs="Times New Roman"/>
        </w:rPr>
        <w:t xml:space="preserve"> w zależności od prawdopodobieństwa wystąpienia (niespodziankowe to te o najmniejszym prawdopodobieństwie wystąpienia) lub charakteru wpływu poszczególnych trendów na organizację. </w:t>
      </w:r>
    </w:p>
    <w:p w:rsidR="00731CA9" w:rsidRPr="00731CA9" w:rsidRDefault="00731CA9" w:rsidP="00731CA9">
      <w:pPr>
        <w:pStyle w:val="Bezodstpw"/>
        <w:pBdr>
          <w:top w:val="single" w:sz="4" w:space="1" w:color="auto"/>
          <w:left w:val="single" w:sz="4" w:space="4" w:color="auto"/>
          <w:bottom w:val="single" w:sz="4" w:space="1" w:color="auto"/>
          <w:right w:val="single" w:sz="4" w:space="4" w:color="auto"/>
        </w:pBdr>
        <w:jc w:val="both"/>
      </w:pPr>
      <w:r w:rsidRPr="00731CA9">
        <w:rPr>
          <w:shd w:val="clear" w:color="auto" w:fill="FFF2CC" w:themeFill="accent4" w:themeFillTint="33"/>
        </w:rPr>
        <w:t>Scenariusz optymistyczny</w:t>
      </w:r>
      <w:r>
        <w:t xml:space="preserve"> z</w:t>
      </w:r>
      <w:r w:rsidRPr="00731CA9">
        <w:t>akłada najbardziej korzystne zmiany w otoczeniu i rozwoju badanego zjawiska. W poszczególnych sferach wybiera się trendy o największym pozytywnym wpływie na organizację, niezależnie od prawdopodobieństwa ich wystąpienia.</w:t>
      </w:r>
    </w:p>
    <w:p w:rsidR="00731CA9" w:rsidRPr="00731CA9" w:rsidRDefault="00731CA9" w:rsidP="00731CA9">
      <w:pPr>
        <w:pStyle w:val="Bezodstpw"/>
        <w:pBdr>
          <w:top w:val="single" w:sz="4" w:space="1" w:color="auto"/>
          <w:left w:val="single" w:sz="4" w:space="4" w:color="auto"/>
          <w:bottom w:val="single" w:sz="4" w:space="1" w:color="auto"/>
          <w:right w:val="single" w:sz="4" w:space="4" w:color="auto"/>
        </w:pBdr>
        <w:jc w:val="both"/>
      </w:pPr>
      <w:r w:rsidRPr="00731CA9">
        <w:rPr>
          <w:shd w:val="clear" w:color="auto" w:fill="FFF2CC" w:themeFill="accent4" w:themeFillTint="33"/>
        </w:rPr>
        <w:t>Scenariusz pesymistyczny</w:t>
      </w:r>
      <w:r>
        <w:t xml:space="preserve"> u</w:t>
      </w:r>
      <w:r w:rsidRPr="00731CA9">
        <w:t>względnia trendy wywierające największy negatywny wpływ na badany obiekt. Pomaga przygotować się na najtrudniejsze warunki działania.</w:t>
      </w:r>
    </w:p>
    <w:p w:rsidR="00731CA9" w:rsidRPr="00731CA9" w:rsidRDefault="00731CA9" w:rsidP="00731CA9">
      <w:pPr>
        <w:pStyle w:val="Bezodstpw"/>
        <w:pBdr>
          <w:top w:val="single" w:sz="4" w:space="1" w:color="auto"/>
          <w:left w:val="single" w:sz="4" w:space="4" w:color="auto"/>
          <w:bottom w:val="single" w:sz="4" w:space="1" w:color="auto"/>
          <w:right w:val="single" w:sz="4" w:space="4" w:color="auto"/>
        </w:pBdr>
        <w:jc w:val="both"/>
      </w:pPr>
      <w:r w:rsidRPr="00731CA9">
        <w:rPr>
          <w:shd w:val="clear" w:color="auto" w:fill="FFF2CC" w:themeFill="accent4" w:themeFillTint="33"/>
        </w:rPr>
        <w:t>Scenariusz najbardziej prawdopodobny</w:t>
      </w:r>
      <w:r>
        <w:t xml:space="preserve"> s</w:t>
      </w:r>
      <w:r w:rsidRPr="00731CA9">
        <w:t>kłada się z trendów o największym prawdopodobieństwie wystąpienia, niezależnie od potencjalnej siły pozytywnego czy negatywnego wpływu. Jest najbardziej realistyczną wizją przyszłości.</w:t>
      </w:r>
    </w:p>
    <w:p w:rsidR="00731CA9" w:rsidRPr="00731CA9" w:rsidRDefault="00731CA9" w:rsidP="00731CA9">
      <w:pPr>
        <w:pStyle w:val="Bezodstpw"/>
        <w:pBdr>
          <w:top w:val="single" w:sz="4" w:space="1" w:color="auto"/>
          <w:left w:val="single" w:sz="4" w:space="4" w:color="auto"/>
          <w:bottom w:val="single" w:sz="4" w:space="1" w:color="auto"/>
          <w:right w:val="single" w:sz="4" w:space="4" w:color="auto"/>
        </w:pBdr>
        <w:jc w:val="both"/>
      </w:pPr>
      <w:r w:rsidRPr="00731CA9">
        <w:rPr>
          <w:shd w:val="clear" w:color="auto" w:fill="FFF2CC" w:themeFill="accent4" w:themeFillTint="33"/>
        </w:rPr>
        <w:t>Scenariusz niespodziankowy</w:t>
      </w:r>
      <w:r w:rsidRPr="00731CA9">
        <w:t xml:space="preserve"> (ekstremalny)</w:t>
      </w:r>
      <w:r>
        <w:t xml:space="preserve"> z</w:t>
      </w:r>
      <w:r w:rsidRPr="00731CA9">
        <w:t>awiera trendy o najmniejszym prawdopodobieństwie wystąpienia, ale potencjalnie dużej sile oddziaływania. Służy do przygotowania się na tzw. "czarne łabędzie" – nieprzewidywalne wydarzenia o dużym wpływie.</w:t>
      </w:r>
    </w:p>
    <w:p w:rsidR="00731CA9" w:rsidRPr="00251D8C" w:rsidRDefault="00731CA9" w:rsidP="00251D8C">
      <w:pPr>
        <w:jc w:val="both"/>
        <w:rPr>
          <w:rFonts w:eastAsia="Times New Roman" w:cs="Times New Roman"/>
        </w:rPr>
      </w:pPr>
    </w:p>
    <w:p w:rsidR="00251D8C" w:rsidRPr="00251D8C" w:rsidRDefault="00251D8C" w:rsidP="00251D8C">
      <w:pPr>
        <w:jc w:val="both"/>
        <w:rPr>
          <w:rFonts w:eastAsia="Times New Roman" w:cs="Times New Roman"/>
        </w:rPr>
      </w:pPr>
      <w:r w:rsidRPr="00251D8C">
        <w:rPr>
          <w:rFonts w:eastAsia="Times New Roman" w:cs="Times New Roman"/>
        </w:rPr>
        <w:t>Ważnym narzędziem w konstruowaniu scenariuszy jest </w:t>
      </w:r>
      <w:r w:rsidRPr="00251D8C">
        <w:rPr>
          <w:rFonts w:eastAsia="Times New Roman" w:cs="Times New Roman"/>
          <w:b/>
          <w:bCs/>
        </w:rPr>
        <w:t>lejek scenariusza</w:t>
      </w:r>
      <w:r w:rsidRPr="00251D8C">
        <w:rPr>
          <w:rFonts w:eastAsia="Times New Roman" w:cs="Times New Roman"/>
          <w:bCs/>
        </w:rPr>
        <w:t xml:space="preserve">, czyli </w:t>
      </w:r>
      <w:r w:rsidRPr="00251D8C">
        <w:rPr>
          <w:rFonts w:eastAsia="Times New Roman" w:cs="Times New Roman"/>
        </w:rPr>
        <w:t xml:space="preserve">narzędzie, które pomaga zrozumieć, jak różne czynniki i niepewności mogą wpływać na przyszłość. </w:t>
      </w:r>
      <w:r w:rsidRPr="00251D8C">
        <w:rPr>
          <w:rFonts w:eastAsia="Times New Roman" w:cs="Times New Roman"/>
          <w:bCs/>
        </w:rPr>
        <w:t>Lejek scenariusza</w:t>
      </w:r>
      <w:r w:rsidRPr="00251D8C">
        <w:rPr>
          <w:rFonts w:eastAsia="Times New Roman" w:cs="Times New Roman"/>
          <w:b/>
          <w:bCs/>
        </w:rPr>
        <w:t xml:space="preserve"> </w:t>
      </w:r>
      <w:r w:rsidRPr="00251D8C">
        <w:rPr>
          <w:rFonts w:eastAsia="Times New Roman" w:cs="Times New Roman"/>
        </w:rPr>
        <w:t>pokazuje, że wychodząc od stanu aktualnego danego obiektu mamy możliwość otrzymania wielu różnych scenariuszy opisujących przyszłość, zależnych od wielu zakłóceń. Przeciwko tym zakłóceniom podejmuje się środki zaradcze w punktach decyzyjnych. Na brzegu lejka znajdują się scenariusze ekstremalne (pesymistyczne i optymistyczne). Przykładowy lejek scenariusza dotyczący prognozy liczby ludności dla Polski został opisany przez Cieślak (20</w:t>
      </w:r>
      <w:r w:rsidR="00235743">
        <w:rPr>
          <w:rFonts w:eastAsia="Times New Roman" w:cs="Times New Roman"/>
        </w:rPr>
        <w:t>05</w:t>
      </w:r>
      <w:r w:rsidRPr="00251D8C">
        <w:rPr>
          <w:rFonts w:eastAsia="Times New Roman" w:cs="Times New Roman"/>
        </w:rPr>
        <w:t>). Lejek ten pokazuje dwa scenariusze ekstremalne, czyli optymistyczny, nazwany scenariuszem „maksymalnej dzietności”, pesymistyczny, nazwany scenariuszem „minimalnej dzietności” oraz dwa pośrednie scenariusze – najbardziej prawdopodobny i status quo.</w:t>
      </w:r>
    </w:p>
    <w:p w:rsidR="00251D8C" w:rsidRPr="00251D8C" w:rsidRDefault="00251D8C" w:rsidP="00251D8C">
      <w:pPr>
        <w:jc w:val="both"/>
        <w:rPr>
          <w:rFonts w:eastAsia="Times New Roman" w:cs="Times New Roman"/>
          <w:b/>
        </w:rPr>
      </w:pPr>
      <w:r w:rsidRPr="00251D8C">
        <w:rPr>
          <w:rFonts w:eastAsia="Times New Roman" w:cs="Times New Roman"/>
          <w:b/>
        </w:rPr>
        <w:t>Etapy pisania scenariusza</w:t>
      </w:r>
    </w:p>
    <w:p w:rsidR="00251D8C" w:rsidRPr="00251D8C" w:rsidRDefault="00251D8C" w:rsidP="00251D8C">
      <w:pPr>
        <w:jc w:val="both"/>
        <w:rPr>
          <w:rFonts w:eastAsia="Times New Roman" w:cs="Times New Roman"/>
          <w:bCs/>
        </w:rPr>
      </w:pPr>
      <w:r w:rsidRPr="00251D8C">
        <w:rPr>
          <w:rFonts w:eastAsia="Times New Roman" w:cs="Times New Roman"/>
        </w:rPr>
        <w:t xml:space="preserve">Z lejka scenariusza wynikają etapy jego pisania. Pierwszym krokiem jest zidentyfikowanie obiektu podlegającego prognozowaniu oraz kluczowych zjawisk w jego otoczeniu, które na obiekt wpływają. Dla tych kluczowych zjawisk określamy przewidywane tendencje zmian oraz prawdopodobieństwa ich wystąpienia. Następnym etapem jest ilościowy opis powiązań między zmiennymi w obiekcie oraz otoczeniem. Po ustaleniu tych powiązań można wyznaczyć prognozy zmiennych w otoczeniu, które wpływają na badany obiekt a następnie przystąpić do konstrukcji prognoz zmiennych należących do obiektu. Na tej podstawie tworzy się </w:t>
      </w:r>
      <w:r w:rsidRPr="00251D8C">
        <w:rPr>
          <w:rFonts w:eastAsia="Times New Roman" w:cs="Times New Roman"/>
          <w:b/>
        </w:rPr>
        <w:t>prescenariusz</w:t>
      </w:r>
      <w:r w:rsidRPr="00251D8C">
        <w:rPr>
          <w:rFonts w:eastAsia="Times New Roman" w:cs="Times New Roman"/>
        </w:rPr>
        <w:t xml:space="preserve"> czyli jakościowy opis wybranych wariantów przyszłości obiektu. W prescenariuszu dokonuje się również identyfikacji czynników zakłócających rozwój obiektu na różnych etapach prognozy. Takim czynnikiem może być zdarzenie występujące nagle i mające negatywny lub pozytywny wpływ na badany obiekt. Po ocenie charakteru tego wpływu podejmuje się działania przeciwdziałające lub przystosowawcze do zakłócenia. Po tym następuje etap końcowy, na którym tworzy się </w:t>
      </w:r>
      <w:r w:rsidRPr="00251D8C">
        <w:rPr>
          <w:rFonts w:eastAsia="Times New Roman" w:cs="Times New Roman"/>
          <w:b/>
        </w:rPr>
        <w:t xml:space="preserve">scenariusz </w:t>
      </w:r>
      <w:r w:rsidRPr="00251D8C">
        <w:rPr>
          <w:rFonts w:eastAsia="Times New Roman" w:cs="Times New Roman"/>
        </w:rPr>
        <w:t>zawierający opis</w:t>
      </w:r>
      <w:r w:rsidRPr="00251D8C">
        <w:rPr>
          <w:rFonts w:eastAsia="Times New Roman" w:cs="Times New Roman"/>
          <w:bCs/>
        </w:rPr>
        <w:t xml:space="preserve"> obiektu i jego rozwoju w przyszłości, uwzględniający zmiany ilościowe i jakościowe zmiennych w obiekcie i w otoczeniu.</w:t>
      </w:r>
    </w:p>
    <w:p w:rsidR="00251D8C" w:rsidRPr="00251D8C" w:rsidRDefault="00251D8C" w:rsidP="00251D8C">
      <w:pPr>
        <w:jc w:val="both"/>
        <w:rPr>
          <w:rFonts w:eastAsia="Times New Roman" w:cs="Times New Roman"/>
          <w:bCs/>
        </w:rPr>
      </w:pPr>
      <w:r w:rsidRPr="00251D8C">
        <w:rPr>
          <w:rFonts w:eastAsia="Times New Roman" w:cs="Times New Roman"/>
          <w:noProof/>
        </w:rPr>
        <w:lastRenderedPageBreak/>
        <w:drawing>
          <wp:inline distT="0" distB="0" distL="0" distR="0">
            <wp:extent cx="5486400" cy="3246120"/>
            <wp:effectExtent l="0" t="0" r="0" b="0"/>
            <wp:docPr id="1"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251D8C" w:rsidRPr="00251D8C" w:rsidRDefault="00251D8C" w:rsidP="00251D8C">
      <w:pPr>
        <w:jc w:val="both"/>
        <w:rPr>
          <w:rFonts w:eastAsia="Times New Roman" w:cs="Times New Roman"/>
          <w:sz w:val="20"/>
        </w:rPr>
      </w:pPr>
      <w:r w:rsidRPr="00251D8C">
        <w:rPr>
          <w:rFonts w:eastAsia="Times New Roman" w:cs="Times New Roman"/>
          <w:sz w:val="20"/>
        </w:rPr>
        <w:t>Rys.Etapy pisania scenariusza</w:t>
      </w:r>
    </w:p>
    <w:p w:rsidR="00731CA9" w:rsidRDefault="00731CA9" w:rsidP="00251D8C">
      <w:pPr>
        <w:jc w:val="both"/>
        <w:rPr>
          <w:rFonts w:eastAsia="Times New Roman" w:cs="Times New Roman"/>
          <w:b/>
        </w:rPr>
      </w:pPr>
    </w:p>
    <w:p w:rsidR="00731CA9" w:rsidRDefault="00731CA9" w:rsidP="00731CA9">
      <w:pPr>
        <w:pStyle w:val="Bezodstpw"/>
        <w:rPr>
          <w:b/>
        </w:rPr>
      </w:pPr>
      <w:r w:rsidRPr="00731CA9">
        <w:rPr>
          <w:b/>
        </w:rPr>
        <w:t>Sposób oceny wpływu zmiennych na badane zjawisko</w:t>
      </w:r>
    </w:p>
    <w:p w:rsidR="00731CA9" w:rsidRPr="00731CA9" w:rsidRDefault="00731CA9" w:rsidP="00731CA9">
      <w:pPr>
        <w:pStyle w:val="Bezodstpw"/>
        <w:rPr>
          <w:b/>
        </w:rPr>
      </w:pPr>
    </w:p>
    <w:p w:rsidR="00731CA9" w:rsidRPr="00731CA9" w:rsidRDefault="00731CA9" w:rsidP="00731CA9">
      <w:pPr>
        <w:pStyle w:val="Bezodstpw"/>
      </w:pPr>
      <w:r w:rsidRPr="00731CA9">
        <w:rPr>
          <w:shd w:val="clear" w:color="auto" w:fill="FFF2CC" w:themeFill="accent4" w:themeFillTint="33"/>
        </w:rPr>
        <w:t>Ocena wpływu</w:t>
      </w:r>
      <w:r w:rsidRPr="00731CA9">
        <w:t xml:space="preserve"> poszczególnych zmiennych odbywa się w kilku krokach:</w:t>
      </w:r>
    </w:p>
    <w:p w:rsidR="00731CA9" w:rsidRDefault="00731CA9" w:rsidP="00731CA9">
      <w:pPr>
        <w:pStyle w:val="Bezodstpw"/>
        <w:rPr>
          <w:rStyle w:val="Pogrubienie"/>
          <w:b w:val="0"/>
          <w:bCs w:val="0"/>
        </w:rPr>
      </w:pPr>
      <w:r w:rsidRPr="00731CA9">
        <w:rPr>
          <w:rStyle w:val="Pogrubienie"/>
          <w:b w:val="0"/>
          <w:bCs w:val="0"/>
        </w:rPr>
        <w:t>Krok 1: Identyfikacja czynników</w:t>
      </w:r>
    </w:p>
    <w:p w:rsidR="00731CA9" w:rsidRPr="00731CA9" w:rsidRDefault="00731CA9" w:rsidP="00731CA9">
      <w:pPr>
        <w:pStyle w:val="Bezodstpw"/>
        <w:ind w:left="708"/>
      </w:pPr>
      <w:r w:rsidRPr="00731CA9">
        <w:t>Określenie kluczowych zmiennych w otoczeniu (ekonomiczne, technologiczne, społeczne, prawne, środowiskowe) oraz zmiennych wewnętrznych organizacji.</w:t>
      </w:r>
    </w:p>
    <w:p w:rsidR="00731CA9" w:rsidRDefault="00731CA9" w:rsidP="00731CA9">
      <w:pPr>
        <w:pStyle w:val="Bezodstpw"/>
        <w:rPr>
          <w:rStyle w:val="Pogrubienie"/>
          <w:b w:val="0"/>
          <w:bCs w:val="0"/>
        </w:rPr>
      </w:pPr>
      <w:r w:rsidRPr="00731CA9">
        <w:rPr>
          <w:rStyle w:val="Pogrubienie"/>
          <w:b w:val="0"/>
          <w:bCs w:val="0"/>
        </w:rPr>
        <w:t>Krok 2: Ocena siły wpływu</w:t>
      </w:r>
    </w:p>
    <w:p w:rsidR="00731CA9" w:rsidRPr="00731CA9" w:rsidRDefault="00731CA9" w:rsidP="00731CA9">
      <w:pPr>
        <w:pStyle w:val="Bezodstpw"/>
        <w:ind w:left="708"/>
      </w:pPr>
      <w:r w:rsidRPr="00731CA9">
        <w:t>Przypisanie każdemu czynnikowi oceny w skali od -5 do +5, gdzie:</w:t>
      </w:r>
    </w:p>
    <w:p w:rsidR="00731CA9" w:rsidRPr="00731CA9" w:rsidRDefault="00731CA9" w:rsidP="00731CA9">
      <w:pPr>
        <w:pStyle w:val="Bezodstpw"/>
        <w:ind w:left="708"/>
      </w:pPr>
      <w:r w:rsidRPr="00731CA9">
        <w:t>Wartości ujemne (-5 do -1) oznaczają negatywny wpływ (zagrożenia)</w:t>
      </w:r>
    </w:p>
    <w:p w:rsidR="00731CA9" w:rsidRPr="00731CA9" w:rsidRDefault="00731CA9" w:rsidP="00731CA9">
      <w:pPr>
        <w:pStyle w:val="Bezodstpw"/>
        <w:ind w:left="708"/>
      </w:pPr>
      <w:r w:rsidRPr="00731CA9">
        <w:t>Wartości dodatnie (+1 do +5) oznaczają pozytywny wpływ (szanse)</w:t>
      </w:r>
    </w:p>
    <w:p w:rsidR="00731CA9" w:rsidRPr="00731CA9" w:rsidRDefault="00731CA9" w:rsidP="00731CA9">
      <w:pPr>
        <w:pStyle w:val="Bezodstpw"/>
        <w:ind w:left="708"/>
      </w:pPr>
      <w:r w:rsidRPr="00731CA9">
        <w:t>Zero oznacza neutralny wpływ</w:t>
      </w:r>
    </w:p>
    <w:p w:rsidR="00731CA9" w:rsidRDefault="00731CA9" w:rsidP="00731CA9">
      <w:pPr>
        <w:pStyle w:val="Bezodstpw"/>
        <w:rPr>
          <w:rStyle w:val="Pogrubienie"/>
          <w:b w:val="0"/>
          <w:bCs w:val="0"/>
        </w:rPr>
      </w:pPr>
      <w:r w:rsidRPr="00731CA9">
        <w:rPr>
          <w:rStyle w:val="Pogrubienie"/>
          <w:b w:val="0"/>
          <w:bCs w:val="0"/>
        </w:rPr>
        <w:t>Krok 3: Określenie prawdopodobieństwa</w:t>
      </w:r>
    </w:p>
    <w:p w:rsidR="00731CA9" w:rsidRPr="00731CA9" w:rsidRDefault="00731CA9" w:rsidP="00731CA9">
      <w:pPr>
        <w:pStyle w:val="Bezodstpw"/>
        <w:ind w:left="708"/>
      </w:pPr>
      <w:r w:rsidRPr="00731CA9">
        <w:t>Dla każdego czynnika określa się prawdopodobieństwo wystąpienia w skali od 0 do 1. Suma prawdopodobieństw dla różnych wariantów tego samego czynnika powinna wynosić 1.</w:t>
      </w:r>
    </w:p>
    <w:p w:rsidR="00731CA9" w:rsidRDefault="00731CA9" w:rsidP="00731CA9">
      <w:pPr>
        <w:pStyle w:val="Bezodstpw"/>
        <w:rPr>
          <w:rStyle w:val="Pogrubienie"/>
          <w:b w:val="0"/>
          <w:bCs w:val="0"/>
        </w:rPr>
      </w:pPr>
      <w:r w:rsidRPr="00731CA9">
        <w:rPr>
          <w:rStyle w:val="Pogrubienie"/>
          <w:b w:val="0"/>
          <w:bCs w:val="0"/>
        </w:rPr>
        <w:t>Krok 4: Obliczenie ważonego wpływu</w:t>
      </w:r>
    </w:p>
    <w:p w:rsidR="00731CA9" w:rsidRPr="00731CA9" w:rsidRDefault="00731CA9" w:rsidP="00731CA9">
      <w:pPr>
        <w:pStyle w:val="Bezodstpw"/>
        <w:ind w:left="708"/>
      </w:pPr>
      <w:r w:rsidRPr="00731CA9">
        <w:t>Ważony wpływ = Siła wpływu × Prawdopodobieństwo</w:t>
      </w:r>
    </w:p>
    <w:p w:rsidR="00731CA9" w:rsidRPr="00731CA9" w:rsidRDefault="00731CA9" w:rsidP="00731CA9">
      <w:pPr>
        <w:pStyle w:val="Bezodstpw"/>
        <w:ind w:left="708"/>
      </w:pPr>
      <w:r w:rsidRPr="00731CA9">
        <w:t>To pozwala uwzględnić zarówno potencjalną moc oddziaływania czynnika, jak i realną szansę jego wystąpienia.</w:t>
      </w:r>
    </w:p>
    <w:p w:rsidR="00731CA9" w:rsidRPr="00731CA9" w:rsidRDefault="00731CA9" w:rsidP="00731CA9">
      <w:pPr>
        <w:pStyle w:val="Bezodstpw"/>
        <w:shd w:val="clear" w:color="auto" w:fill="FFF2CC" w:themeFill="accent4" w:themeFillTint="33"/>
      </w:pPr>
      <w:r w:rsidRPr="00731CA9">
        <w:t>Agregacja i interpretacja wyników</w:t>
      </w:r>
    </w:p>
    <w:p w:rsidR="000D412A" w:rsidRDefault="000D412A" w:rsidP="00731CA9">
      <w:pPr>
        <w:pStyle w:val="Bezodstpw"/>
        <w:jc w:val="both"/>
      </w:pPr>
    </w:p>
    <w:p w:rsidR="000D412A" w:rsidRDefault="000D412A" w:rsidP="00731CA9">
      <w:pPr>
        <w:pStyle w:val="Bezodstpw"/>
        <w:jc w:val="both"/>
      </w:pPr>
      <w:r>
        <w:t xml:space="preserve">Ocenę scenariusza, czy jest pesymistyczny czy optymistyczny przeprowadza się na podstawie oceny siły wpływu. Dla </w:t>
      </w:r>
      <w:r w:rsidRPr="000D412A">
        <w:rPr>
          <w:b/>
          <w:shd w:val="clear" w:color="auto" w:fill="E2EFD9" w:themeFill="accent6" w:themeFillTint="33"/>
        </w:rPr>
        <w:t>scenariusza optymistycznego</w:t>
      </w:r>
      <w:r>
        <w:t>,  d</w:t>
      </w:r>
      <w:r w:rsidRPr="000D412A">
        <w:t>la każdego czynnika wybiera</w:t>
      </w:r>
      <w:r>
        <w:t xml:space="preserve"> się</w:t>
      </w:r>
      <w:r w:rsidRPr="000D412A">
        <w:t> </w:t>
      </w:r>
      <w:r w:rsidRPr="000D412A">
        <w:rPr>
          <w:bCs/>
        </w:rPr>
        <w:t>taki wariant</w:t>
      </w:r>
      <w:r w:rsidRPr="000D412A">
        <w:t>, który ma </w:t>
      </w:r>
      <w:r w:rsidRPr="000D412A">
        <w:rPr>
          <w:bCs/>
        </w:rPr>
        <w:t>największy pozytywny wpływ</w:t>
      </w:r>
      <w:r w:rsidRPr="000D412A">
        <w:t> na ob</w:t>
      </w:r>
      <w:r>
        <w:t>iekt / zjawisko</w:t>
      </w:r>
      <w:r w:rsidRPr="000D412A">
        <w:t xml:space="preserve"> (najwyższa dodatnia ocena siły wpływu, np. +4, +5</w:t>
      </w:r>
      <w:r>
        <w:t>, czyli wariant najbardziej korzystny</w:t>
      </w:r>
      <w:r w:rsidRPr="000D412A">
        <w:t>)</w:t>
      </w:r>
      <w:r>
        <w:t xml:space="preserve">. Dla </w:t>
      </w:r>
      <w:r w:rsidRPr="000D412A">
        <w:rPr>
          <w:b/>
          <w:shd w:val="clear" w:color="auto" w:fill="E2EFD9" w:themeFill="accent6" w:themeFillTint="33"/>
        </w:rPr>
        <w:t>scenariusza pesymistycznego</w:t>
      </w:r>
      <w:r>
        <w:t>, d</w:t>
      </w:r>
      <w:r w:rsidRPr="000D412A">
        <w:t>la każdego czynnika wybiera</w:t>
      </w:r>
      <w:r>
        <w:t xml:space="preserve"> się</w:t>
      </w:r>
      <w:r w:rsidRPr="000D412A">
        <w:t> </w:t>
      </w:r>
      <w:r w:rsidRPr="000D412A">
        <w:rPr>
          <w:bCs/>
        </w:rPr>
        <w:t>taki wariant</w:t>
      </w:r>
      <w:r w:rsidRPr="000D412A">
        <w:t>, który ma </w:t>
      </w:r>
      <w:r w:rsidRPr="000D412A">
        <w:rPr>
          <w:bCs/>
        </w:rPr>
        <w:t>najbardziej negatywny wpływ</w:t>
      </w:r>
      <w:r w:rsidRPr="000D412A">
        <w:t xml:space="preserve"> na </w:t>
      </w:r>
      <w:r>
        <w:t>obiekt / zjawisko</w:t>
      </w:r>
      <w:r w:rsidRPr="000D412A">
        <w:t xml:space="preserve"> (najniższa ocena, np. -4, -5</w:t>
      </w:r>
      <w:r>
        <w:t>, czyli wariant najbardziej niekorzystny</w:t>
      </w:r>
      <w:r w:rsidRPr="000D412A">
        <w:t>).</w:t>
      </w:r>
    </w:p>
    <w:p w:rsidR="000D412A" w:rsidRDefault="000D412A" w:rsidP="00731CA9">
      <w:pPr>
        <w:pStyle w:val="Bezodstpw"/>
        <w:jc w:val="both"/>
      </w:pPr>
      <w:r>
        <w:t xml:space="preserve">Dla </w:t>
      </w:r>
      <w:r w:rsidRPr="000D412A">
        <w:rPr>
          <w:b/>
          <w:shd w:val="clear" w:color="auto" w:fill="D9E2F3" w:themeFill="accent1" w:themeFillTint="33"/>
        </w:rPr>
        <w:t>scenariusza najbardziej prawdopodobnego</w:t>
      </w:r>
      <w:r>
        <w:t xml:space="preserve">, do każdego czynnika wybiera się taki wariant, który ma największe prawdopodobieństwo, nawet jeśli nie jest ani najlepszy ani najgorszy. Dla </w:t>
      </w:r>
      <w:r w:rsidRPr="000D412A">
        <w:rPr>
          <w:b/>
          <w:shd w:val="clear" w:color="auto" w:fill="D9E2F3" w:themeFill="accent1" w:themeFillTint="33"/>
        </w:rPr>
        <w:t>scenariusza niespodziankowego</w:t>
      </w:r>
      <w:r>
        <w:t xml:space="preserve"> natomiast wybiera się warianty o najmniejszym prawdopodobieństwie.</w:t>
      </w:r>
    </w:p>
    <w:p w:rsidR="00731CA9" w:rsidRPr="00731CA9" w:rsidRDefault="00731CA9" w:rsidP="00731CA9">
      <w:pPr>
        <w:pStyle w:val="Bezodstpw"/>
        <w:jc w:val="both"/>
      </w:pPr>
      <w:r w:rsidRPr="00731CA9">
        <w:lastRenderedPageBreak/>
        <w:t xml:space="preserve">Po ocenie poszczególnych czynników przeprowadza się agregację według sfer otoczenia, obliczając średnią siłę wpływu lub </w:t>
      </w:r>
      <w:r w:rsidRPr="00F430DD">
        <w:rPr>
          <w:b/>
        </w:rPr>
        <w:t>sumę ważonych wpływów</w:t>
      </w:r>
      <w:r w:rsidRPr="00731CA9">
        <w:t>. Pozwala to zidentyfikować:</w:t>
      </w:r>
    </w:p>
    <w:p w:rsidR="00731CA9" w:rsidRPr="00731CA9" w:rsidRDefault="00731CA9" w:rsidP="00731CA9">
      <w:pPr>
        <w:pStyle w:val="Bezodstpw"/>
        <w:jc w:val="both"/>
      </w:pPr>
      <w:r w:rsidRPr="00731CA9">
        <w:rPr>
          <w:rStyle w:val="Pogrubienie"/>
          <w:bCs w:val="0"/>
        </w:rPr>
        <w:t>Sfery burzliwe</w:t>
      </w:r>
      <w:r w:rsidRPr="00731CA9">
        <w:t xml:space="preserve"> – </w:t>
      </w:r>
      <w:r w:rsidR="00603070">
        <w:t xml:space="preserve">to te </w:t>
      </w:r>
      <w:r w:rsidRPr="00731CA9">
        <w:t>o dużej rozpiętości między scenariuszem optymistycznym a pesymistycznym</w:t>
      </w:r>
      <w:r>
        <w:t>,</w:t>
      </w:r>
      <w:r w:rsidR="00552430">
        <w:t xml:space="preserve"> </w:t>
      </w:r>
      <w:r w:rsidR="00603070">
        <w:t xml:space="preserve">czyli </w:t>
      </w:r>
      <w:r w:rsidR="00552430">
        <w:t>sfery o wysokiej niepewności</w:t>
      </w:r>
      <w:r w:rsidR="00603070">
        <w:t>, są to źródła ryzyka i należy je monitorować,</w:t>
      </w:r>
    </w:p>
    <w:p w:rsidR="00731CA9" w:rsidRPr="00731CA9" w:rsidRDefault="00731CA9" w:rsidP="00731CA9">
      <w:pPr>
        <w:pStyle w:val="Bezodstpw"/>
        <w:jc w:val="both"/>
      </w:pPr>
      <w:r w:rsidRPr="00731CA9">
        <w:rPr>
          <w:rStyle w:val="Pogrubienie"/>
          <w:bCs w:val="0"/>
        </w:rPr>
        <w:t>Procesy wiodące</w:t>
      </w:r>
      <w:r w:rsidRPr="00731CA9">
        <w:t> – o dużej sile wpływu i wysokim prawdopodobieństwie</w:t>
      </w:r>
      <w:r>
        <w:t>,</w:t>
      </w:r>
      <w:r w:rsidR="00603070">
        <w:t xml:space="preserve"> to te, które mają duże dodatnie lub ujemne wartości. W kilku scenariuszach odgrywają kluczową rolę (zawsze „ciągną” wynik scenariusza w górę lub w dół), często oznaczają trendy strukturalne  a nie drobne fluktuacje (np. starzenie się społeczeństwa),</w:t>
      </w:r>
    </w:p>
    <w:p w:rsidR="00731CA9" w:rsidRPr="00731CA9" w:rsidRDefault="00731CA9" w:rsidP="00731CA9">
      <w:pPr>
        <w:pStyle w:val="Bezodstpw"/>
        <w:jc w:val="both"/>
      </w:pPr>
      <w:r w:rsidRPr="00731CA9">
        <w:rPr>
          <w:rStyle w:val="Pogrubienie"/>
          <w:bCs w:val="0"/>
        </w:rPr>
        <w:t>Obszary największych szans</w:t>
      </w:r>
      <w:r w:rsidRPr="00731CA9">
        <w:t> – sfery z dominacją pozytywnych wpływów</w:t>
      </w:r>
      <w:r w:rsidR="00603070">
        <w:t xml:space="preserve"> (udział czynników dodatnich jest wyraźnie większy niż ujemnych),</w:t>
      </w:r>
    </w:p>
    <w:p w:rsidR="00731CA9" w:rsidRPr="00731CA9" w:rsidRDefault="00731CA9" w:rsidP="00731CA9">
      <w:pPr>
        <w:pStyle w:val="Bezodstpw"/>
        <w:jc w:val="both"/>
      </w:pPr>
      <w:r w:rsidRPr="00731CA9">
        <w:rPr>
          <w:rStyle w:val="Pogrubienie"/>
          <w:bCs w:val="0"/>
        </w:rPr>
        <w:t>Główne zagrożenia</w:t>
      </w:r>
      <w:r w:rsidRPr="00731CA9">
        <w:t> – sfery z przewagą negatywnych oddziaływań</w:t>
      </w:r>
      <w:r>
        <w:t>.</w:t>
      </w:r>
      <w:r w:rsidR="00603070">
        <w:t xml:space="preserve"> Dominuje tam zestaw czynników z oceną -5, -4, -3.</w:t>
      </w:r>
    </w:p>
    <w:p w:rsidR="00731CA9" w:rsidRPr="00731CA9" w:rsidRDefault="00731CA9" w:rsidP="00731CA9">
      <w:pPr>
        <w:pStyle w:val="Bezodstpw"/>
      </w:pPr>
    </w:p>
    <w:p w:rsidR="00731CA9" w:rsidRDefault="00731CA9" w:rsidP="00251D8C">
      <w:pPr>
        <w:jc w:val="both"/>
        <w:rPr>
          <w:rFonts w:eastAsia="Times New Roman" w:cs="Times New Roman"/>
          <w:b/>
        </w:rPr>
      </w:pPr>
    </w:p>
    <w:p w:rsidR="00251D8C" w:rsidRPr="00251D8C" w:rsidRDefault="00251D8C" w:rsidP="00251D8C">
      <w:pPr>
        <w:jc w:val="both"/>
        <w:rPr>
          <w:rFonts w:eastAsia="Times New Roman" w:cs="Times New Roman"/>
          <w:b/>
        </w:rPr>
      </w:pPr>
      <w:r w:rsidRPr="00251D8C">
        <w:rPr>
          <w:rFonts w:eastAsia="Times New Roman" w:cs="Times New Roman"/>
          <w:b/>
        </w:rPr>
        <w:t>Zastosowania metod scenariuszowych</w:t>
      </w:r>
    </w:p>
    <w:p w:rsidR="00251D8C" w:rsidRPr="00251D8C" w:rsidRDefault="00251D8C" w:rsidP="00251D8C">
      <w:pPr>
        <w:jc w:val="both"/>
        <w:rPr>
          <w:rFonts w:eastAsia="Times New Roman" w:cs="Times New Roman"/>
        </w:rPr>
      </w:pPr>
      <w:r w:rsidRPr="00251D8C">
        <w:rPr>
          <w:rFonts w:eastAsia="Times New Roman" w:cs="Times New Roman"/>
        </w:rPr>
        <w:t xml:space="preserve">Metody scenariuszowe stosowane są dość często np. w badaniach makroekonomicznych, gdyż pozwalają przedsiębiorstwu lepiej radzić sobie z niepewnością otoczenia i dynamicznie zachodzącymi zmianami oraz pozwalają przygotować się na różne warianty przyszłości </w:t>
      </w:r>
      <w:r w:rsidRPr="00251D8C">
        <w:rPr>
          <w:rFonts w:eastAsia="Times New Roman" w:cs="Times New Roman"/>
        </w:rPr>
        <w:fldChar w:fldCharType="begin"/>
      </w:r>
      <w:r w:rsidRPr="00251D8C">
        <w:rPr>
          <w:rFonts w:eastAsia="Times New Roman" w:cs="Times New Roman"/>
        </w:rPr>
        <w:instrText xml:space="preserve"> CITATION Kem23 \l 1033 </w:instrText>
      </w:r>
      <w:r w:rsidRPr="00251D8C">
        <w:rPr>
          <w:rFonts w:eastAsia="Times New Roman" w:cs="Times New Roman"/>
        </w:rPr>
        <w:fldChar w:fldCharType="separate"/>
      </w:r>
      <w:r w:rsidRPr="00251D8C">
        <w:rPr>
          <w:rFonts w:eastAsia="Times New Roman" w:cs="Times New Roman"/>
          <w:noProof/>
        </w:rPr>
        <w:t>(Kempa, 2023)</w:t>
      </w:r>
      <w:r w:rsidRPr="00251D8C">
        <w:rPr>
          <w:rFonts w:eastAsia="Times New Roman" w:cs="Times New Roman"/>
        </w:rPr>
        <w:fldChar w:fldCharType="end"/>
      </w:r>
      <w:r w:rsidRPr="00251D8C">
        <w:rPr>
          <w:rFonts w:eastAsia="Times New Roman" w:cs="Times New Roman"/>
        </w:rPr>
        <w:t xml:space="preserve">. W ten sposób przedsiębiorstwo może dynamicznie adaptować się do uwarunkowań zewnętrznych, wdrażając scenariusze strategiczne pasujące do aktualnego obrazu przyszłości. W literaturze przedmiotu można znaleźć wiele przykładów </w:t>
      </w:r>
      <w:r w:rsidRPr="00251D8C">
        <w:rPr>
          <w:rFonts w:eastAsia="Times New Roman" w:cs="Times New Roman"/>
          <w:b/>
        </w:rPr>
        <w:t>scenariuszy rozwoju wybranych regionów</w:t>
      </w:r>
      <w:r w:rsidRPr="00251D8C">
        <w:rPr>
          <w:rFonts w:eastAsia="Times New Roman" w:cs="Times New Roman"/>
        </w:rPr>
        <w:t xml:space="preserve">. Możliwe warianty rozwoju obszaru metropolitarnego Trójmiasta wraz z ich konsekwencjami przedstawił Lorens </w:t>
      </w:r>
      <w:r w:rsidRPr="00251D8C">
        <w:rPr>
          <w:rFonts w:eastAsia="Times New Roman" w:cs="Times New Roman"/>
        </w:rPr>
        <w:fldChar w:fldCharType="begin"/>
      </w:r>
      <w:r w:rsidRPr="00251D8C">
        <w:rPr>
          <w:rFonts w:eastAsia="Times New Roman" w:cs="Times New Roman"/>
        </w:rPr>
        <w:instrText xml:space="preserve"> CITATION Lor15 \l 1033 </w:instrText>
      </w:r>
      <w:r w:rsidRPr="00251D8C">
        <w:rPr>
          <w:rFonts w:eastAsia="Times New Roman" w:cs="Times New Roman"/>
        </w:rPr>
        <w:fldChar w:fldCharType="separate"/>
      </w:r>
      <w:r w:rsidRPr="00251D8C">
        <w:rPr>
          <w:rFonts w:eastAsia="Times New Roman" w:cs="Times New Roman"/>
          <w:noProof/>
        </w:rPr>
        <w:t>(Lorens, 2015)</w:t>
      </w:r>
      <w:r w:rsidRPr="00251D8C">
        <w:rPr>
          <w:rFonts w:eastAsia="Times New Roman" w:cs="Times New Roman"/>
        </w:rPr>
        <w:fldChar w:fldCharType="end"/>
      </w:r>
      <w:r w:rsidRPr="00251D8C">
        <w:rPr>
          <w:rFonts w:eastAsia="Times New Roman" w:cs="Times New Roman"/>
        </w:rPr>
        <w:t xml:space="preserve">. Opisał on cztery najbardziej prawdopodobne warianty scenariuszy przekształceń obszaru oraz wnioski dotyczące elementów niezbędnych do realizacji danego scenariusza wraz z konsekwencjami. Scenariusze wraz z prawdopodobieństwem ich realizacji, dotyczące z kolei rozwoju województwa mazowieckiego można znaleźć w monografii Ejdys </w:t>
      </w:r>
      <w:r w:rsidRPr="00251D8C">
        <w:rPr>
          <w:rFonts w:eastAsia="Times New Roman" w:cs="Times New Roman"/>
        </w:rPr>
        <w:fldChar w:fldCharType="begin"/>
      </w:r>
      <w:r w:rsidRPr="00251D8C">
        <w:rPr>
          <w:rFonts w:eastAsia="Times New Roman" w:cs="Times New Roman"/>
        </w:rPr>
        <w:instrText xml:space="preserve"> CITATION Ejd13 \l 1033 </w:instrText>
      </w:r>
      <w:r w:rsidRPr="00251D8C">
        <w:rPr>
          <w:rFonts w:eastAsia="Times New Roman" w:cs="Times New Roman"/>
        </w:rPr>
        <w:fldChar w:fldCharType="separate"/>
      </w:r>
      <w:r w:rsidRPr="00251D8C">
        <w:rPr>
          <w:rFonts w:eastAsia="Times New Roman" w:cs="Times New Roman"/>
          <w:noProof/>
        </w:rPr>
        <w:t>(Ejdys, 2013)</w:t>
      </w:r>
      <w:r w:rsidRPr="00251D8C">
        <w:rPr>
          <w:rFonts w:eastAsia="Times New Roman" w:cs="Times New Roman"/>
        </w:rPr>
        <w:fldChar w:fldCharType="end"/>
      </w:r>
      <w:r w:rsidRPr="00251D8C">
        <w:rPr>
          <w:rFonts w:eastAsia="Times New Roman" w:cs="Times New Roman"/>
        </w:rPr>
        <w:t xml:space="preserve">. Autorka przy budowie scenariuszy wykorzystuje różne metody identyfikacji czynników wpływających na rozwój lokalny, w tym analizę SWOT oraz analizę strukturalną a także metodę delficką do oceny istotności poszczególnych czynników dla rozwoju lokalnego. Metody scenariuszowe zostały również wykorzystane do pokazania idei rozwoju starzejących się wsi w Polsce </w:t>
      </w:r>
      <w:r w:rsidRPr="00251D8C">
        <w:rPr>
          <w:rFonts w:eastAsia="Times New Roman" w:cs="Times New Roman"/>
        </w:rPr>
        <w:fldChar w:fldCharType="begin"/>
      </w:r>
      <w:r w:rsidRPr="00251D8C">
        <w:rPr>
          <w:rFonts w:eastAsia="Times New Roman" w:cs="Times New Roman"/>
        </w:rPr>
        <w:instrText xml:space="preserve"> CITATION Wes20 \l 1033 </w:instrText>
      </w:r>
      <w:r w:rsidRPr="00251D8C">
        <w:rPr>
          <w:rFonts w:eastAsia="Times New Roman" w:cs="Times New Roman"/>
        </w:rPr>
        <w:fldChar w:fldCharType="separate"/>
      </w:r>
      <w:r w:rsidRPr="00251D8C">
        <w:rPr>
          <w:rFonts w:eastAsia="Times New Roman" w:cs="Times New Roman"/>
          <w:noProof/>
        </w:rPr>
        <w:t>(Wesołowska, 2020)</w:t>
      </w:r>
      <w:r w:rsidRPr="00251D8C">
        <w:rPr>
          <w:rFonts w:eastAsia="Times New Roman" w:cs="Times New Roman"/>
        </w:rPr>
        <w:fldChar w:fldCharType="end"/>
      </w:r>
      <w:r w:rsidRPr="00251D8C">
        <w:rPr>
          <w:rFonts w:eastAsia="Times New Roman" w:cs="Times New Roman"/>
        </w:rPr>
        <w:t xml:space="preserve">. Autorka przedstawiła dwie ścieżki rozwoju wsi, z których pierwsza odnosi się do wsi bez potencjału a druga dotyczy wsi z potencjałem rozwojowym. Wg badań, przeprowadzonych przez autorkę możliwe są cztery scenariusze rozwoju: wsie skazane na zanikanie, wsie rolnicze o różnym modelu wykorzystania przestrzeni, wsie z funkcją rezydencjalno-rekreacyjną oraz wsie turystyczne. Ciekawe podejście do metody scenariuszowej pokazano również w pracy dotyczącej wizji miasta Bytom w 2060 roku, w której przedstawiono pięć scenariuszy rozwoju dla poszczególnych obszarów miasta oraz zwrócono uwagę na zróżnicowane potrzeby i style życia pokolenia millenialsów </w:t>
      </w:r>
      <w:r w:rsidRPr="00251D8C">
        <w:rPr>
          <w:rFonts w:eastAsia="Times New Roman" w:cs="Times New Roman"/>
        </w:rPr>
        <w:fldChar w:fldCharType="begin"/>
      </w:r>
      <w:r w:rsidRPr="00251D8C">
        <w:rPr>
          <w:rFonts w:eastAsia="Times New Roman" w:cs="Times New Roman"/>
        </w:rPr>
        <w:instrText xml:space="preserve"> CITATION Lab22 \l 1033 </w:instrText>
      </w:r>
      <w:r w:rsidRPr="00251D8C">
        <w:rPr>
          <w:rFonts w:eastAsia="Times New Roman" w:cs="Times New Roman"/>
        </w:rPr>
        <w:fldChar w:fldCharType="separate"/>
      </w:r>
      <w:r w:rsidRPr="00251D8C">
        <w:rPr>
          <w:rFonts w:eastAsia="Times New Roman" w:cs="Times New Roman"/>
          <w:noProof/>
        </w:rPr>
        <w:t>(Labus, Gawron, &amp; Kosowska, 2022)</w:t>
      </w:r>
      <w:r w:rsidRPr="00251D8C">
        <w:rPr>
          <w:rFonts w:eastAsia="Times New Roman" w:cs="Times New Roman"/>
        </w:rPr>
        <w:fldChar w:fldCharType="end"/>
      </w:r>
      <w:r w:rsidRPr="00251D8C">
        <w:rPr>
          <w:rFonts w:eastAsia="Times New Roman" w:cs="Times New Roman"/>
        </w:rPr>
        <w:t xml:space="preserve">. Scenariusze wykorzystuje się także przy prognozowaniu </w:t>
      </w:r>
      <w:r w:rsidRPr="00251D8C">
        <w:rPr>
          <w:rFonts w:eastAsia="Times New Roman" w:cs="Times New Roman"/>
          <w:b/>
        </w:rPr>
        <w:t>rozwoju poszczególnych rynków lub sektorów gospodarki</w:t>
      </w:r>
      <w:r w:rsidRPr="00251D8C">
        <w:rPr>
          <w:rFonts w:eastAsia="Times New Roman" w:cs="Times New Roman"/>
        </w:rPr>
        <w:t xml:space="preserve">. Interesujące prognozy tego typu dotyczą np. efektów makroekonomicznych w polskiej gospodarce na skutek instalacji i użytkowania infrastruktury fotowoltaicznej w horyzoncie czasowym 2021- 2040 </w:t>
      </w:r>
      <w:r w:rsidRPr="00251D8C">
        <w:rPr>
          <w:rFonts w:eastAsia="Times New Roman" w:cs="Times New Roman"/>
        </w:rPr>
        <w:fldChar w:fldCharType="begin"/>
      </w:r>
      <w:r w:rsidRPr="00251D8C">
        <w:rPr>
          <w:rFonts w:eastAsia="Times New Roman" w:cs="Times New Roman"/>
        </w:rPr>
        <w:instrText xml:space="preserve"> CITATION Kop22 \l 1033 </w:instrText>
      </w:r>
      <w:r w:rsidRPr="00251D8C">
        <w:rPr>
          <w:rFonts w:eastAsia="Times New Roman" w:cs="Times New Roman"/>
        </w:rPr>
        <w:fldChar w:fldCharType="separate"/>
      </w:r>
      <w:r w:rsidRPr="00251D8C">
        <w:rPr>
          <w:rFonts w:eastAsia="Times New Roman" w:cs="Times New Roman"/>
          <w:noProof/>
        </w:rPr>
        <w:t>(Kopeć, Lach, &amp; Spirydowicz, 2022)</w:t>
      </w:r>
      <w:r w:rsidRPr="00251D8C">
        <w:rPr>
          <w:rFonts w:eastAsia="Times New Roman" w:cs="Times New Roman"/>
        </w:rPr>
        <w:fldChar w:fldCharType="end"/>
      </w:r>
      <w:r w:rsidRPr="00251D8C">
        <w:rPr>
          <w:rFonts w:eastAsia="Times New Roman" w:cs="Times New Roman"/>
        </w:rPr>
        <w:t>. Autorzy na podstawie przeprowadzonych badań, opracowali trzy scenariusze rozwoju branży PV wraz z ich efektami makroekonomicznymi, zwłaszcza w obszarze poziomu zatrudnienia.</w:t>
      </w:r>
    </w:p>
    <w:p w:rsidR="00251D8C" w:rsidRDefault="00235743" w:rsidP="00951BC1">
      <w:pPr>
        <w:pStyle w:val="Bezodstpw"/>
        <w:jc w:val="both"/>
      </w:pPr>
      <w:r>
        <w:t>Przykłady zastosowań metod scenariuszowych:</w:t>
      </w:r>
    </w:p>
    <w:p w:rsidR="00251D8C" w:rsidRPr="00251D8C" w:rsidRDefault="00251D8C" w:rsidP="00251D8C">
      <w:pPr>
        <w:pStyle w:val="Bezodstpw"/>
        <w:numPr>
          <w:ilvl w:val="0"/>
          <w:numId w:val="32"/>
        </w:numPr>
      </w:pPr>
      <w:r w:rsidRPr="00251D8C">
        <w:t>Makroekonomiczne zjawiska i trendy:</w:t>
      </w:r>
    </w:p>
    <w:p w:rsidR="00251D8C" w:rsidRPr="00251D8C" w:rsidRDefault="00251D8C" w:rsidP="00251D8C">
      <w:pPr>
        <w:pStyle w:val="Bezodstpw"/>
        <w:numPr>
          <w:ilvl w:val="0"/>
          <w:numId w:val="33"/>
        </w:numPr>
      </w:pPr>
      <w:r w:rsidRPr="00251D8C">
        <w:t>Rozwój gospodarczy regionów i krajów</w:t>
      </w:r>
    </w:p>
    <w:p w:rsidR="00251D8C" w:rsidRPr="00251D8C" w:rsidRDefault="00251D8C" w:rsidP="00251D8C">
      <w:pPr>
        <w:pStyle w:val="Bezodstpw"/>
        <w:numPr>
          <w:ilvl w:val="0"/>
          <w:numId w:val="33"/>
        </w:numPr>
      </w:pPr>
      <w:r w:rsidRPr="00251D8C">
        <w:t>Zmiany na rynkach finansowych</w:t>
      </w:r>
    </w:p>
    <w:p w:rsidR="00251D8C" w:rsidRPr="00251D8C" w:rsidRDefault="00251D8C" w:rsidP="00251D8C">
      <w:pPr>
        <w:pStyle w:val="Bezodstpw"/>
        <w:numPr>
          <w:ilvl w:val="0"/>
          <w:numId w:val="33"/>
        </w:numPr>
      </w:pPr>
      <w:r w:rsidRPr="00251D8C">
        <w:lastRenderedPageBreak/>
        <w:t>Kształtowanie się cen surowców strategicznych</w:t>
      </w:r>
    </w:p>
    <w:p w:rsidR="00251D8C" w:rsidRPr="00251D8C" w:rsidRDefault="00251D8C" w:rsidP="00251D8C">
      <w:pPr>
        <w:pStyle w:val="Bezodstpw"/>
        <w:numPr>
          <w:ilvl w:val="0"/>
          <w:numId w:val="33"/>
        </w:numPr>
      </w:pPr>
      <w:r w:rsidRPr="00251D8C">
        <w:t>Trendy demograficzne i migracyjne​</w:t>
      </w:r>
    </w:p>
    <w:p w:rsidR="00251D8C" w:rsidRPr="00251D8C" w:rsidRDefault="00251D8C" w:rsidP="00251D8C">
      <w:pPr>
        <w:pStyle w:val="Bezodstpw"/>
        <w:numPr>
          <w:ilvl w:val="0"/>
          <w:numId w:val="32"/>
        </w:numPr>
      </w:pPr>
      <w:r w:rsidRPr="00251D8C">
        <w:t>Otoczenie biznesowe przedsiębiorstw:</w:t>
      </w:r>
    </w:p>
    <w:p w:rsidR="00251D8C" w:rsidRPr="00251D8C" w:rsidRDefault="00251D8C" w:rsidP="00251D8C">
      <w:pPr>
        <w:pStyle w:val="Bezodstpw"/>
        <w:numPr>
          <w:ilvl w:val="0"/>
          <w:numId w:val="35"/>
        </w:numPr>
      </w:pPr>
      <w:r w:rsidRPr="00251D8C">
        <w:t>Zmiany w otoczeniu konkurencyjnym</w:t>
      </w:r>
    </w:p>
    <w:p w:rsidR="00251D8C" w:rsidRPr="00251D8C" w:rsidRDefault="00251D8C" w:rsidP="00251D8C">
      <w:pPr>
        <w:pStyle w:val="Bezodstpw"/>
        <w:numPr>
          <w:ilvl w:val="0"/>
          <w:numId w:val="35"/>
        </w:numPr>
      </w:pPr>
      <w:r w:rsidRPr="00251D8C">
        <w:t>Rozwój rynków produktowych</w:t>
      </w:r>
    </w:p>
    <w:p w:rsidR="00251D8C" w:rsidRPr="00251D8C" w:rsidRDefault="00251D8C" w:rsidP="00251D8C">
      <w:pPr>
        <w:pStyle w:val="Bezodstpw"/>
        <w:numPr>
          <w:ilvl w:val="0"/>
          <w:numId w:val="35"/>
        </w:numPr>
      </w:pPr>
      <w:r w:rsidRPr="00251D8C">
        <w:t>Ewolucja zachowań konsumentów</w:t>
      </w:r>
    </w:p>
    <w:p w:rsidR="00251D8C" w:rsidRPr="00251D8C" w:rsidRDefault="00251D8C" w:rsidP="00251D8C">
      <w:pPr>
        <w:pStyle w:val="Bezodstpw"/>
        <w:numPr>
          <w:ilvl w:val="0"/>
          <w:numId w:val="35"/>
        </w:numPr>
      </w:pPr>
      <w:r w:rsidRPr="00251D8C">
        <w:t>Transformacja modeli biznesowych​</w:t>
      </w:r>
    </w:p>
    <w:p w:rsidR="00251D8C" w:rsidRPr="00251D8C" w:rsidRDefault="00251D8C" w:rsidP="00251D8C">
      <w:pPr>
        <w:pStyle w:val="Bezodstpw"/>
        <w:numPr>
          <w:ilvl w:val="0"/>
          <w:numId w:val="32"/>
        </w:numPr>
      </w:pPr>
      <w:r w:rsidRPr="00251D8C">
        <w:t>Rozwój technologiczny:</w:t>
      </w:r>
    </w:p>
    <w:p w:rsidR="00251D8C" w:rsidRPr="00251D8C" w:rsidRDefault="00251D8C" w:rsidP="00251D8C">
      <w:pPr>
        <w:pStyle w:val="Bezodstpw"/>
        <w:numPr>
          <w:ilvl w:val="0"/>
          <w:numId w:val="36"/>
        </w:numPr>
      </w:pPr>
      <w:r w:rsidRPr="00251D8C">
        <w:t>Postęp w sztucznej inteligencji i automatyzacji</w:t>
      </w:r>
    </w:p>
    <w:p w:rsidR="00251D8C" w:rsidRPr="00251D8C" w:rsidRDefault="00251D8C" w:rsidP="00251D8C">
      <w:pPr>
        <w:pStyle w:val="Bezodstpw"/>
        <w:numPr>
          <w:ilvl w:val="0"/>
          <w:numId w:val="36"/>
        </w:numPr>
      </w:pPr>
      <w:r w:rsidRPr="00251D8C">
        <w:t>Rozwój technologii energetycznych</w:t>
      </w:r>
    </w:p>
    <w:p w:rsidR="00251D8C" w:rsidRPr="00251D8C" w:rsidRDefault="00251D8C" w:rsidP="00251D8C">
      <w:pPr>
        <w:pStyle w:val="Bezodstpw"/>
        <w:numPr>
          <w:ilvl w:val="0"/>
          <w:numId w:val="36"/>
        </w:numPr>
      </w:pPr>
      <w:r w:rsidRPr="00251D8C">
        <w:t>Innowacje w sektorze medycznym</w:t>
      </w:r>
    </w:p>
    <w:p w:rsidR="00251D8C" w:rsidRPr="00251D8C" w:rsidRDefault="00251D8C" w:rsidP="00251D8C">
      <w:pPr>
        <w:pStyle w:val="Bezodstpw"/>
        <w:numPr>
          <w:ilvl w:val="0"/>
          <w:numId w:val="36"/>
        </w:numPr>
      </w:pPr>
      <w:r w:rsidRPr="00251D8C">
        <w:t>Zmiany w infrastrukturze cyfrowej​</w:t>
      </w:r>
    </w:p>
    <w:p w:rsidR="00251D8C" w:rsidRPr="00251D8C" w:rsidRDefault="00251D8C" w:rsidP="00251D8C">
      <w:pPr>
        <w:pStyle w:val="Bezodstpw"/>
        <w:numPr>
          <w:ilvl w:val="0"/>
          <w:numId w:val="32"/>
        </w:numPr>
      </w:pPr>
      <w:r w:rsidRPr="00251D8C">
        <w:t>Zjawiska społeczno-kulturowe:</w:t>
      </w:r>
    </w:p>
    <w:p w:rsidR="00251D8C" w:rsidRPr="00251D8C" w:rsidRDefault="00251D8C" w:rsidP="00251D8C">
      <w:pPr>
        <w:pStyle w:val="Bezodstpw"/>
        <w:numPr>
          <w:ilvl w:val="0"/>
          <w:numId w:val="37"/>
        </w:numPr>
      </w:pPr>
      <w:r w:rsidRPr="00251D8C">
        <w:t>Zmiany w stylach życia i wartościach społecznych</w:t>
      </w:r>
    </w:p>
    <w:p w:rsidR="00251D8C" w:rsidRPr="00251D8C" w:rsidRDefault="00251D8C" w:rsidP="00251D8C">
      <w:pPr>
        <w:pStyle w:val="Bezodstpw"/>
        <w:numPr>
          <w:ilvl w:val="0"/>
          <w:numId w:val="37"/>
        </w:numPr>
      </w:pPr>
      <w:r w:rsidRPr="00251D8C">
        <w:t>Ewolucja rynku pracy</w:t>
      </w:r>
    </w:p>
    <w:p w:rsidR="00251D8C" w:rsidRPr="00251D8C" w:rsidRDefault="00251D8C" w:rsidP="00251D8C">
      <w:pPr>
        <w:pStyle w:val="Bezodstpw"/>
        <w:numPr>
          <w:ilvl w:val="0"/>
          <w:numId w:val="37"/>
        </w:numPr>
      </w:pPr>
      <w:r w:rsidRPr="00251D8C">
        <w:t>Rozwój edukacji i kompetencji</w:t>
      </w:r>
    </w:p>
    <w:p w:rsidR="00251D8C" w:rsidRPr="00251D8C" w:rsidRDefault="00251D8C" w:rsidP="00251D8C">
      <w:pPr>
        <w:pStyle w:val="Bezodstpw"/>
        <w:numPr>
          <w:ilvl w:val="0"/>
          <w:numId w:val="37"/>
        </w:numPr>
      </w:pPr>
      <w:r w:rsidRPr="00251D8C">
        <w:t>Trendy ekologiczne i świadomość środowiskowa</w:t>
      </w:r>
    </w:p>
    <w:p w:rsidR="00251D8C" w:rsidRPr="00251D8C" w:rsidRDefault="00251D8C" w:rsidP="00951BC1">
      <w:pPr>
        <w:pStyle w:val="Bezodstpw"/>
        <w:jc w:val="both"/>
      </w:pPr>
    </w:p>
    <w:p w:rsidR="00235743" w:rsidRPr="00235743" w:rsidRDefault="00235743" w:rsidP="00235743">
      <w:pPr>
        <w:jc w:val="both"/>
        <w:rPr>
          <w:rFonts w:eastAsia="Times New Roman" w:cs="Times New Roman"/>
          <w:b/>
        </w:rPr>
      </w:pPr>
      <w:r w:rsidRPr="00235743">
        <w:rPr>
          <w:rFonts w:eastAsia="Times New Roman" w:cs="Times New Roman"/>
          <w:b/>
        </w:rPr>
        <w:t>Scenariusze dla firmy</w:t>
      </w:r>
    </w:p>
    <w:p w:rsidR="00235743" w:rsidRPr="00235743" w:rsidRDefault="00235743" w:rsidP="00235743">
      <w:pPr>
        <w:jc w:val="both"/>
        <w:rPr>
          <w:rFonts w:eastAsia="Times New Roman" w:cs="Times New Roman"/>
        </w:rPr>
      </w:pPr>
      <w:r w:rsidRPr="00235743">
        <w:rPr>
          <w:rFonts w:eastAsia="Times New Roman" w:cs="Times New Roman"/>
        </w:rPr>
        <w:t>Metodę pisania scenariuszy można również wykorzystać w przedsiębiorstwie jako pomoc w działaniu w warunkach niepewności. Otrzymany scenariusz nie eliminuje niepewności, ale pozwala na oswojenie się z nią. Nie wszystkie firmy opracowują scenariusze działania. Niektóre w ogóle nie są zaangażowane w tworzenie tego typu działań, niektóre nie mają wystarczającej wiedzy lub doświadczenia, więc pozostaje im tylko jeden scenariusz – oparty na zasadzie status quo. Są jednak firmy, które biorą pod uwagę wielowariantowość przyszłości. Zbudowanie scenariuszy pozwala im na stworzenie strategii działań, które uwzględniają konkretną sytuację firmy, przedstawiają kierunki działań, przyszłe zadania i wskazują przyszłe stany docelowe.</w:t>
      </w:r>
    </w:p>
    <w:p w:rsidR="00235743" w:rsidRPr="00235743" w:rsidRDefault="00235743" w:rsidP="00235743">
      <w:pPr>
        <w:jc w:val="both"/>
        <w:rPr>
          <w:rFonts w:eastAsia="Times New Roman" w:cs="Times New Roman"/>
        </w:rPr>
      </w:pPr>
      <w:r w:rsidRPr="00235743">
        <w:rPr>
          <w:rFonts w:eastAsia="Times New Roman" w:cs="Times New Roman"/>
        </w:rPr>
        <w:t>Elementy scenariusza dla firmy zawierają ogólny kierunek rozwoju, jej misję, czyli ogólny cel i zakres działalności, cele strategiczne i taktyczne oraz zadania, czyli specyficzne środki osiągnięcia celów. Scenariusze dla firm opierają się na założeniach kompleksowych interakcji między otoczeniem a firmą. Dlatego należy przeprowadzić analizę kondycji organizacji</w:t>
      </w:r>
      <w:r w:rsidRPr="00235743">
        <w:rPr>
          <w:rFonts w:eastAsia="Times New Roman" w:cs="Times New Roman"/>
          <w:vertAlign w:val="superscript"/>
        </w:rPr>
        <w:footnoteReference w:id="1"/>
      </w:r>
      <w:r w:rsidRPr="00235743">
        <w:rPr>
          <w:rFonts w:eastAsia="Times New Roman" w:cs="Times New Roman"/>
        </w:rPr>
        <w:t xml:space="preserve"> i zastanowić się, co w przyszłości będzie determinowało sytuację zewnętrzną i wewnętrzną firmy. Sytuacja wewnętrzna dotyczy bezpośrednio obecnej kondycji danej firmy, ale determinowana jest również przez sytuację w jej otoczeniu bliższym i dalszym. Otoczenie to wpływa istotnie nie tylko na jedną firmę, ale na wiele firm z danej branży. Kluczowym elementem scenariusza dla każdej firmy jest popyt i jego zmiany w przyszłości. Należy zatem zastanowić się, co go determinuje i jakie zmiany są najbardziej prawdopodobne. Jak zmieni się konkurencja (cenowa, jakościowa, większa, mniejsza) oraz nasze relacje z dostawcami (terminowość dostaw, jakość)? Firma nie działa jednak w izolacji. Trzeba też pamiętać o szerszym kontekście w postaci przepisów prawnych, podatkowych itp., które mają wpływ bezpośrednio (podatek dochodowy, VAT) i pośrednio na firmę (podatki kooperantów). Kondycja gospodarki będzie miała wpływ na wszystkie podmioty rynkowe, a więc również na popyt zgłaszany przez odbiorców (wzrost lub spadek zamożności społeczeństwa).</w:t>
      </w:r>
    </w:p>
    <w:p w:rsidR="00235743" w:rsidRPr="00235743" w:rsidRDefault="00235743" w:rsidP="00235743">
      <w:pPr>
        <w:jc w:val="both"/>
        <w:rPr>
          <w:rFonts w:eastAsia="Times New Roman" w:cs="Times New Roman"/>
        </w:rPr>
      </w:pPr>
      <w:r w:rsidRPr="00235743">
        <w:rPr>
          <w:rFonts w:eastAsia="Times New Roman" w:cs="Times New Roman"/>
        </w:rPr>
        <w:t xml:space="preserve">Ciekawym przykładem zastosowania metody </w:t>
      </w:r>
      <w:r w:rsidRPr="00235743">
        <w:rPr>
          <w:rFonts w:eastAsia="Times New Roman" w:cs="Times New Roman"/>
          <w:b/>
        </w:rPr>
        <w:t>scenariuszy stanów otoczenia</w:t>
      </w:r>
      <w:r w:rsidRPr="00235743">
        <w:rPr>
          <w:rFonts w:eastAsia="Times New Roman" w:cs="Times New Roman"/>
        </w:rPr>
        <w:t xml:space="preserve"> jest dokonanie oceny zmian zachodzących w otoczeniu przedsiębiorstw świadczących usługi w zakresie gospodarki leśnej </w:t>
      </w:r>
      <w:r w:rsidRPr="00235743">
        <w:rPr>
          <w:rFonts w:eastAsia="Times New Roman" w:cs="Times New Roman"/>
        </w:rPr>
        <w:lastRenderedPageBreak/>
        <w:fldChar w:fldCharType="begin"/>
      </w:r>
      <w:r w:rsidRPr="00235743">
        <w:rPr>
          <w:rFonts w:eastAsia="Times New Roman" w:cs="Times New Roman"/>
        </w:rPr>
        <w:instrText xml:space="preserve"> CITATION Sze21 \l 1033 </w:instrText>
      </w:r>
      <w:r w:rsidRPr="00235743">
        <w:rPr>
          <w:rFonts w:eastAsia="Times New Roman" w:cs="Times New Roman"/>
        </w:rPr>
        <w:fldChar w:fldCharType="separate"/>
      </w:r>
      <w:r w:rsidRPr="00235743">
        <w:rPr>
          <w:rFonts w:eastAsia="Times New Roman" w:cs="Times New Roman"/>
          <w:noProof/>
        </w:rPr>
        <w:t>(Szewczyk, 2021)</w:t>
      </w:r>
      <w:r w:rsidRPr="00235743">
        <w:rPr>
          <w:rFonts w:eastAsia="Times New Roman" w:cs="Times New Roman"/>
        </w:rPr>
        <w:fldChar w:fldCharType="end"/>
      </w:r>
      <w:r w:rsidRPr="00235743">
        <w:rPr>
          <w:rFonts w:eastAsia="Times New Roman" w:cs="Times New Roman"/>
        </w:rPr>
        <w:t xml:space="preserve">. Autorka wyodrębniła 44 czynniki makro-otoczenia w podziale na cztery obszary (polityczno-prawny, ekonomiczny, społeczno-demograficzny oraz technologiczno-przyrodniczy), które determinują rozwój firm sektora usług leśnych, następnie przypisała im 3 możliwe warianty zmian (wzrost, stabilizacja, regres) i poddała ocenie pod względem siły wpływu i prawdopodobieństwa wystąpienia. Na podstawie otrzymanych wyników zbudowała trzy scenariusze stanów otoczenia (optymistyczny, pesymistyczny oraz najbardziej prawdopodobny) dla każdego z wyznaczonych obszarów oraz oceniła, które z wymienionych determinant będą miały korzystny lub niekorzystny wpływ na rozwój firm analizowanego sektora w przyszłości.  Prognozowanie zmian otoczenia za pomocą scenariuszy można wykorzystać również w przypadku pojedynczej firmy </w:t>
      </w:r>
      <w:r w:rsidRPr="00235743">
        <w:rPr>
          <w:rFonts w:eastAsia="Times New Roman" w:cs="Times New Roman"/>
        </w:rPr>
        <w:fldChar w:fldCharType="begin"/>
      </w:r>
      <w:r w:rsidRPr="00235743">
        <w:rPr>
          <w:rFonts w:eastAsia="Times New Roman" w:cs="Times New Roman"/>
        </w:rPr>
        <w:instrText xml:space="preserve"> CITATION Kor09 \l 1033 </w:instrText>
      </w:r>
      <w:r w:rsidRPr="00235743">
        <w:rPr>
          <w:rFonts w:eastAsia="Times New Roman" w:cs="Times New Roman"/>
        </w:rPr>
        <w:fldChar w:fldCharType="separate"/>
      </w:r>
      <w:r w:rsidRPr="00235743">
        <w:rPr>
          <w:rFonts w:eastAsia="Times New Roman" w:cs="Times New Roman"/>
          <w:noProof/>
        </w:rPr>
        <w:t>(Korzeniewska, 2009)</w:t>
      </w:r>
      <w:r w:rsidRPr="00235743">
        <w:rPr>
          <w:rFonts w:eastAsia="Times New Roman" w:cs="Times New Roman"/>
        </w:rPr>
        <w:fldChar w:fldCharType="end"/>
      </w:r>
      <w:r w:rsidRPr="00235743">
        <w:rPr>
          <w:rFonts w:eastAsia="Times New Roman" w:cs="Times New Roman"/>
        </w:rPr>
        <w:t>. Autorka w artykule omawia i pokazuje na przykładzie sklepu mięsnego etapy analizy otoczenia (ekonomicznego, technologicznego, społecznego, demograficznego oraz polityczno-prawnego) oraz konstrukcji trzech scenariuszy: optymistycznego, pesymistycznego i najbardziej prawdopodobnego.</w:t>
      </w:r>
    </w:p>
    <w:p w:rsidR="00716D91" w:rsidRPr="0090331B" w:rsidRDefault="00235743" w:rsidP="0090331B">
      <w:pPr>
        <w:jc w:val="both"/>
        <w:rPr>
          <w:rFonts w:eastAsia="Times New Roman" w:cs="Times New Roman"/>
          <w:color w:val="FF0000"/>
        </w:rPr>
      </w:pPr>
      <w:r w:rsidRPr="00235743">
        <w:rPr>
          <w:rFonts w:eastAsia="Times New Roman" w:cs="Times New Roman"/>
        </w:rPr>
        <w:t xml:space="preserve">Prześledźmy dla przykładu możliwe scenariusze dla firmy, której celem strategicznym jest poprawa pozycji firmy na rynku a celem taktycznym </w:t>
      </w:r>
      <w:r w:rsidRPr="00235743">
        <w:rPr>
          <w:rFonts w:eastAsia="Times New Roman" w:cs="Times New Roman"/>
          <w:b/>
        </w:rPr>
        <w:t>wzrost sprzedaży</w:t>
      </w:r>
      <w:r w:rsidRPr="00235743">
        <w:rPr>
          <w:rFonts w:eastAsia="Times New Roman" w:cs="Times New Roman"/>
        </w:rPr>
        <w:t xml:space="preserve"> uzyskany za pomocą modyfikacji oferty handlowej, pozyskiwania nowych i utrzymywania stałych klientów. Możliwymi działaniami w ramach strategii modyfikacji oferty handlowej może być poprawa jakości wyrobów, stała aktualizacja oferty handlowej, wdrożenie produkcji jedno lub wieloasortymentowej czy poprawa estetyki opakowań. Działaniami w strategii pozyskiwania klientów mogą być rozsyłanie ofert i zaproszeń do współpracy do potencjalnych odbiorów, sprzedaż promocyjna i zbieranie opinii czy wypracowanie formy stałych kontaktów z dużymi odbiorcami. Możliwym </w:t>
      </w:r>
      <w:r w:rsidRPr="00235743">
        <w:rPr>
          <w:rFonts w:eastAsia="Times New Roman" w:cs="Times New Roman"/>
          <w:b/>
        </w:rPr>
        <w:t>scenariuszem optymistycznym</w:t>
      </w:r>
      <w:r w:rsidRPr="00235743">
        <w:rPr>
          <w:rFonts w:eastAsia="Times New Roman" w:cs="Times New Roman"/>
        </w:rPr>
        <w:t xml:space="preserve"> dla firmy może zatem być poprawa oferty handlowej, wzrost udziału w rynku poprzez otwarcie się na nowe rynki zbytów a w konsekwencji wzrost sprzedaży. Podczas gdy </w:t>
      </w:r>
      <w:r w:rsidRPr="00235743">
        <w:rPr>
          <w:rFonts w:eastAsia="Times New Roman" w:cs="Times New Roman"/>
          <w:b/>
        </w:rPr>
        <w:t>scenariuszem pesymistycznym</w:t>
      </w:r>
      <w:r w:rsidRPr="00235743">
        <w:rPr>
          <w:rFonts w:eastAsia="Times New Roman" w:cs="Times New Roman"/>
        </w:rPr>
        <w:t xml:space="preserve"> może być wzrost udziału w rynku konkurencji, niemożność utrzymania odpowiedniego poziomu zapasów wyrobów gotowych lub wyrobów odpowiedniej jakości, pogorszenie wizerunku firmy prowadzące do spadku sprzedaży.  </w:t>
      </w:r>
    </w:p>
    <w:p w:rsidR="00716D91" w:rsidRPr="00235743" w:rsidRDefault="00716D91" w:rsidP="00235743">
      <w:pPr>
        <w:pStyle w:val="Bezodstpw"/>
      </w:pPr>
      <w:r w:rsidRPr="00235743">
        <w:t>Bibliografia</w:t>
      </w:r>
    </w:p>
    <w:p w:rsidR="00235743" w:rsidRPr="00235743" w:rsidRDefault="00235743" w:rsidP="00731CA9">
      <w:pPr>
        <w:pStyle w:val="Bezodstpw"/>
        <w:numPr>
          <w:ilvl w:val="0"/>
          <w:numId w:val="38"/>
        </w:numPr>
        <w:jc w:val="both"/>
        <w:rPr>
          <w:noProof/>
          <w:sz w:val="20"/>
        </w:rPr>
      </w:pPr>
      <w:r w:rsidRPr="00235743">
        <w:rPr>
          <w:sz w:val="20"/>
        </w:rPr>
        <w:t>Cieślak M. red. nauk. (2005). Prognozowanie gospodarcze. Metody i zastosowania, PWN Warszawa</w:t>
      </w:r>
    </w:p>
    <w:p w:rsidR="00235743" w:rsidRPr="00235743" w:rsidRDefault="00235743" w:rsidP="00731CA9">
      <w:pPr>
        <w:pStyle w:val="Bezodstpw"/>
        <w:numPr>
          <w:ilvl w:val="0"/>
          <w:numId w:val="38"/>
        </w:numPr>
        <w:jc w:val="both"/>
        <w:rPr>
          <w:noProof/>
          <w:sz w:val="20"/>
        </w:rPr>
      </w:pPr>
      <w:r w:rsidRPr="00235743">
        <w:rPr>
          <w:noProof/>
          <w:sz w:val="20"/>
        </w:rPr>
        <w:t xml:space="preserve">Ejdys, J. (2013). </w:t>
      </w:r>
      <w:r w:rsidRPr="00235743">
        <w:rPr>
          <w:i/>
          <w:iCs/>
          <w:noProof/>
          <w:sz w:val="20"/>
        </w:rPr>
        <w:t>Regionalny foresight gospodarczy. Scenariusze rozwoju lokalnego województwa mazowieckiego.</w:t>
      </w:r>
      <w:r w:rsidRPr="00235743">
        <w:rPr>
          <w:noProof/>
          <w:sz w:val="20"/>
        </w:rPr>
        <w:t xml:space="preserve"> </w:t>
      </w:r>
      <w:r>
        <w:rPr>
          <w:noProof/>
          <w:sz w:val="20"/>
        </w:rPr>
        <w:t xml:space="preserve"> </w:t>
      </w:r>
      <w:r w:rsidRPr="00235743">
        <w:rPr>
          <w:noProof/>
          <w:sz w:val="20"/>
          <w:lang w:val="en-GB"/>
        </w:rPr>
        <w:t>Warszawa: ZPWiM.</w:t>
      </w:r>
    </w:p>
    <w:p w:rsidR="00235743" w:rsidRPr="00235743" w:rsidRDefault="00235743" w:rsidP="00731CA9">
      <w:pPr>
        <w:pStyle w:val="Bezodstpw"/>
        <w:numPr>
          <w:ilvl w:val="0"/>
          <w:numId w:val="38"/>
        </w:numPr>
        <w:jc w:val="both"/>
        <w:rPr>
          <w:sz w:val="20"/>
        </w:rPr>
      </w:pPr>
      <w:r w:rsidRPr="00235743">
        <w:rPr>
          <w:noProof/>
          <w:sz w:val="20"/>
        </w:rPr>
        <w:t xml:space="preserve">Gierszewska, G. i Romanowska, M. (2017). </w:t>
      </w:r>
      <w:r w:rsidRPr="00235743">
        <w:rPr>
          <w:i/>
          <w:iCs/>
          <w:noProof/>
          <w:sz w:val="20"/>
        </w:rPr>
        <w:t>Analiza strategiczna przedsiębiorstwa.</w:t>
      </w:r>
      <w:r w:rsidRPr="00235743">
        <w:rPr>
          <w:noProof/>
          <w:sz w:val="20"/>
        </w:rPr>
        <w:t xml:space="preserve"> Warszawa: PWE.</w:t>
      </w:r>
    </w:p>
    <w:p w:rsidR="00F20027" w:rsidRPr="00235743" w:rsidRDefault="00716D91" w:rsidP="00731CA9">
      <w:pPr>
        <w:pStyle w:val="Bezodstpw"/>
        <w:numPr>
          <w:ilvl w:val="0"/>
          <w:numId w:val="38"/>
        </w:numPr>
        <w:jc w:val="both"/>
        <w:rPr>
          <w:sz w:val="20"/>
        </w:rPr>
      </w:pPr>
      <w:r w:rsidRPr="00235743">
        <w:rPr>
          <w:sz w:val="20"/>
        </w:rPr>
        <w:t xml:space="preserve">Kempa E.(2023), Wykorzystanie scenariuszy w badaniu makrootoczenia w </w:t>
      </w:r>
      <w:r w:rsidRPr="00235743">
        <w:rPr>
          <w:i/>
          <w:sz w:val="20"/>
        </w:rPr>
        <w:t>Wybrane metody analizy w procesie zarządzania strategicznego</w:t>
      </w:r>
      <w:r w:rsidRPr="00235743">
        <w:rPr>
          <w:sz w:val="20"/>
        </w:rPr>
        <w:t>, Wydawnictwo Politechniki Częstochowskiej.</w:t>
      </w:r>
    </w:p>
    <w:p w:rsidR="00235743" w:rsidRPr="00235743" w:rsidRDefault="00235743" w:rsidP="00731CA9">
      <w:pPr>
        <w:pStyle w:val="Bezodstpw"/>
        <w:numPr>
          <w:ilvl w:val="0"/>
          <w:numId w:val="38"/>
        </w:numPr>
        <w:jc w:val="both"/>
        <w:rPr>
          <w:noProof/>
          <w:sz w:val="20"/>
        </w:rPr>
      </w:pPr>
      <w:r w:rsidRPr="00235743">
        <w:rPr>
          <w:noProof/>
          <w:sz w:val="20"/>
        </w:rPr>
        <w:t xml:space="preserve">Kopeć, S., Lach, Ł. i Spirydowicz, A. (2022). Wpływ rozbudowy infrastruktury fotowoltaicznej na rozwój gospodarczy w Polsce – prognoza do 2040 r. </w:t>
      </w:r>
      <w:r w:rsidRPr="00235743">
        <w:rPr>
          <w:i/>
          <w:iCs/>
          <w:noProof/>
          <w:sz w:val="20"/>
        </w:rPr>
        <w:t>Energetyka Rozproszona (7)</w:t>
      </w:r>
      <w:r w:rsidRPr="00235743">
        <w:rPr>
          <w:noProof/>
          <w:sz w:val="20"/>
        </w:rPr>
        <w:t>, strony 29-53. DOI: https://doi.org/10.7494/er.2022.7.29.</w:t>
      </w:r>
    </w:p>
    <w:p w:rsidR="00235743" w:rsidRPr="00235743" w:rsidRDefault="00235743" w:rsidP="00731CA9">
      <w:pPr>
        <w:pStyle w:val="Bezodstpw"/>
        <w:numPr>
          <w:ilvl w:val="0"/>
          <w:numId w:val="38"/>
        </w:numPr>
        <w:jc w:val="both"/>
        <w:rPr>
          <w:noProof/>
          <w:sz w:val="20"/>
        </w:rPr>
      </w:pPr>
      <w:r w:rsidRPr="00235743">
        <w:rPr>
          <w:noProof/>
          <w:sz w:val="20"/>
        </w:rPr>
        <w:t xml:space="preserve">Korzeniewska, A. (2009). Budowanie scenariuszy zmian otoczenia małych firm z wykorzystaniem metody environmental scanning. </w:t>
      </w:r>
      <w:r w:rsidRPr="00235743">
        <w:rPr>
          <w:i/>
          <w:iCs/>
          <w:noProof/>
          <w:sz w:val="20"/>
        </w:rPr>
        <w:t>Zeszyty naukowe Uniwersytetu Szczecińskiego nr 540. Ekonomiczne Problemy Usług nr 34</w:t>
      </w:r>
      <w:r w:rsidRPr="00235743">
        <w:rPr>
          <w:noProof/>
          <w:sz w:val="20"/>
        </w:rPr>
        <w:t>, strony 341-348.</w:t>
      </w:r>
    </w:p>
    <w:p w:rsidR="00235743" w:rsidRPr="00235743" w:rsidRDefault="00235743" w:rsidP="00731CA9">
      <w:pPr>
        <w:pStyle w:val="Bezodstpw"/>
        <w:numPr>
          <w:ilvl w:val="0"/>
          <w:numId w:val="38"/>
        </w:numPr>
        <w:jc w:val="both"/>
        <w:rPr>
          <w:noProof/>
          <w:sz w:val="20"/>
        </w:rPr>
      </w:pPr>
      <w:r w:rsidRPr="00235743">
        <w:rPr>
          <w:noProof/>
          <w:sz w:val="20"/>
        </w:rPr>
        <w:t xml:space="preserve">Labus, A., Gawron, Z. i Kosowska, M. (2022). Scenariusze rozwoju miasta przyszłości przyjaznego starzejącemu się społeczeństwu na przykładzie Bytomia w 2060 roku. </w:t>
      </w:r>
      <w:r w:rsidRPr="00235743">
        <w:rPr>
          <w:i/>
          <w:iCs/>
          <w:noProof/>
          <w:sz w:val="20"/>
        </w:rPr>
        <w:t>Builder 8(301)</w:t>
      </w:r>
      <w:r w:rsidRPr="00235743">
        <w:rPr>
          <w:noProof/>
          <w:sz w:val="20"/>
        </w:rPr>
        <w:t>, strony 50-52. DOI: 10.5604/01.3001.0015.9171.</w:t>
      </w:r>
    </w:p>
    <w:p w:rsidR="00235743" w:rsidRPr="00235743" w:rsidRDefault="00235743" w:rsidP="00731CA9">
      <w:pPr>
        <w:pStyle w:val="Bezodstpw"/>
        <w:numPr>
          <w:ilvl w:val="0"/>
          <w:numId w:val="38"/>
        </w:numPr>
        <w:jc w:val="both"/>
        <w:rPr>
          <w:noProof/>
          <w:sz w:val="20"/>
        </w:rPr>
      </w:pPr>
      <w:r w:rsidRPr="00235743">
        <w:rPr>
          <w:noProof/>
          <w:sz w:val="20"/>
        </w:rPr>
        <w:t xml:space="preserve">Szewczyk, K. (2021). Zmiany w otoczeniu firm sektora usług leśnych. </w:t>
      </w:r>
      <w:r w:rsidRPr="00235743">
        <w:rPr>
          <w:i/>
          <w:iCs/>
          <w:noProof/>
          <w:sz w:val="20"/>
        </w:rPr>
        <w:t>SYLWAN 165(3)</w:t>
      </w:r>
      <w:r w:rsidRPr="00235743">
        <w:rPr>
          <w:noProof/>
          <w:sz w:val="20"/>
        </w:rPr>
        <w:t>, strony 245-255. DOI: https://doi.org/10.26202/sylwan.2020078.</w:t>
      </w:r>
    </w:p>
    <w:p w:rsidR="00235743" w:rsidRPr="00235743" w:rsidRDefault="00235743" w:rsidP="00731CA9">
      <w:pPr>
        <w:pStyle w:val="Bezodstpw"/>
        <w:numPr>
          <w:ilvl w:val="0"/>
          <w:numId w:val="38"/>
        </w:numPr>
        <w:jc w:val="both"/>
        <w:rPr>
          <w:sz w:val="20"/>
        </w:rPr>
      </w:pPr>
      <w:r w:rsidRPr="00235743">
        <w:rPr>
          <w:noProof/>
          <w:sz w:val="20"/>
        </w:rPr>
        <w:t xml:space="preserve">Wesołowska, M. (2020). Scenariusze rozwoju starzejących się wsi. </w:t>
      </w:r>
      <w:r w:rsidRPr="00235743">
        <w:rPr>
          <w:noProof/>
          <w:sz w:val="20"/>
          <w:lang w:val="en-GB"/>
        </w:rPr>
        <w:t>Studia Obszarów Wiejskich, t.57, strony 115-125. DOI:10.7163/SOW.57.7.</w:t>
      </w:r>
    </w:p>
    <w:p w:rsidR="005A5502" w:rsidRPr="005A5502" w:rsidRDefault="005A5502" w:rsidP="00951BC1">
      <w:pPr>
        <w:pStyle w:val="Bezodstpw"/>
        <w:jc w:val="both"/>
      </w:pPr>
    </w:p>
    <w:p w:rsidR="005122DC" w:rsidRPr="006D110C" w:rsidRDefault="00770CED" w:rsidP="006D110C">
      <w:pPr>
        <w:rPr>
          <w:b/>
        </w:rPr>
      </w:pPr>
      <w:r w:rsidRPr="006D110C">
        <w:rPr>
          <w:b/>
        </w:rPr>
        <w:t>Przykład</w:t>
      </w:r>
      <w:r w:rsidR="006D110C">
        <w:rPr>
          <w:b/>
        </w:rPr>
        <w:t xml:space="preserve"> 1</w:t>
      </w:r>
    </w:p>
    <w:p w:rsidR="00791C67" w:rsidRDefault="00791C67" w:rsidP="00B06B65">
      <w:pPr>
        <w:pStyle w:val="Bezodstpw"/>
        <w:spacing w:line="276" w:lineRule="auto"/>
        <w:jc w:val="both"/>
        <w:rPr>
          <w:rFonts w:cstheme="minorHAnsi"/>
          <w:sz w:val="20"/>
        </w:rPr>
      </w:pPr>
    </w:p>
    <w:p w:rsidR="00791C67" w:rsidRDefault="00791C67" w:rsidP="00B06B65">
      <w:pPr>
        <w:pStyle w:val="Bezodstpw"/>
        <w:spacing w:line="276" w:lineRule="auto"/>
        <w:jc w:val="both"/>
        <w:rPr>
          <w:rFonts w:cstheme="minorHAnsi"/>
          <w:sz w:val="20"/>
        </w:rPr>
      </w:pPr>
      <w:r>
        <w:rPr>
          <w:rFonts w:cstheme="minorHAnsi"/>
          <w:sz w:val="20"/>
        </w:rPr>
        <w:t xml:space="preserve">W pliku </w:t>
      </w:r>
      <w:r w:rsidR="00F21510" w:rsidRPr="00F21510">
        <w:rPr>
          <w:rFonts w:cstheme="minorHAnsi"/>
          <w:b/>
          <w:sz w:val="20"/>
        </w:rPr>
        <w:t>sfery_scenariusze.csv</w:t>
      </w:r>
      <w:r w:rsidR="00F21510">
        <w:rPr>
          <w:rFonts w:cstheme="minorHAnsi"/>
          <w:sz w:val="20"/>
        </w:rPr>
        <w:t xml:space="preserve"> </w:t>
      </w:r>
      <w:r w:rsidR="00B448D4">
        <w:rPr>
          <w:rFonts w:cstheme="minorHAnsi"/>
          <w:sz w:val="20"/>
        </w:rPr>
        <w:t xml:space="preserve">(na eNauczaniu) </w:t>
      </w:r>
      <w:r w:rsidR="00F21510">
        <w:rPr>
          <w:rFonts w:cstheme="minorHAnsi"/>
          <w:sz w:val="20"/>
        </w:rPr>
        <w:t>przygotowane jest zestawienie scenariuszy dla pięciu przykładowych sfer oraz sił wpływu każdej sfery w konkretnym scenariuszu (dane zestawione są również w postaci tabeli</w:t>
      </w:r>
      <w:r w:rsidR="00B448D4">
        <w:rPr>
          <w:rFonts w:cstheme="minorHAnsi"/>
          <w:sz w:val="20"/>
        </w:rPr>
        <w:t xml:space="preserve"> poniżej</w:t>
      </w:r>
      <w:r w:rsidR="00F21510">
        <w:rPr>
          <w:rFonts w:cstheme="minorHAnsi"/>
          <w:sz w:val="20"/>
        </w:rPr>
        <w:t>):</w:t>
      </w:r>
    </w:p>
    <w:p w:rsidR="00F21510" w:rsidRPr="00F21510" w:rsidRDefault="00F21510" w:rsidP="00B06B65">
      <w:pPr>
        <w:pStyle w:val="Bezodstpw"/>
        <w:spacing w:line="276" w:lineRule="auto"/>
        <w:jc w:val="both"/>
        <w:rPr>
          <w:rFonts w:cstheme="minorHAnsi"/>
          <w:sz w:val="18"/>
        </w:rPr>
      </w:pPr>
      <w:r w:rsidRPr="00F21510">
        <w:rPr>
          <w:rFonts w:cstheme="minorHAnsi"/>
          <w:sz w:val="18"/>
        </w:rPr>
        <w:lastRenderedPageBreak/>
        <w:t>Tabela. Siła wpływu wg sfer i scenariuszy (dane umowne)</w:t>
      </w:r>
    </w:p>
    <w:tbl>
      <w:tblPr>
        <w:tblStyle w:val="Siatkatabelijasna"/>
        <w:tblW w:w="5520" w:type="dxa"/>
        <w:tblLook w:val="04A0" w:firstRow="1" w:lastRow="0" w:firstColumn="1" w:lastColumn="0" w:noHBand="0" w:noVBand="1"/>
      </w:tblPr>
      <w:tblGrid>
        <w:gridCol w:w="1780"/>
        <w:gridCol w:w="2780"/>
        <w:gridCol w:w="960"/>
      </w:tblGrid>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Sfera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Scenariusz</w:t>
            </w:r>
          </w:p>
        </w:tc>
        <w:tc>
          <w:tcPr>
            <w:tcW w:w="96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Wp</w:t>
            </w:r>
            <w:r>
              <w:rPr>
                <w:rFonts w:eastAsia="Times New Roman" w:cstheme="minorHAnsi"/>
                <w:color w:val="000000"/>
                <w:sz w:val="16"/>
                <w:szCs w:val="16"/>
                <w:lang w:eastAsia="pl-PL"/>
              </w:rPr>
              <w:t>ł</w:t>
            </w:r>
            <w:r w:rsidRPr="00F21510">
              <w:rPr>
                <w:rFonts w:eastAsia="Times New Roman" w:cstheme="minorHAnsi"/>
                <w:color w:val="000000"/>
                <w:sz w:val="16"/>
                <w:szCs w:val="16"/>
                <w:lang w:eastAsia="pl-PL"/>
              </w:rPr>
              <w:t>yw</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Ekonomiczna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optymistyczny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4,5</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Ekonomiczna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najbardziej_prawdopodobny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0,2</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Ekonomiczna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pesymistyczny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-5,0</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Technologiczna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optymistyczny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6,0</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Technologiczna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najbardziej_prawdopodobny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3,5</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Technologiczna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pesymistyczny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-2,5</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Społeczna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optymistyczny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5,0</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Społeczna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najbardziej_prawdopodobny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2,0</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Społeczna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pesymistyczny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-1,0</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Prawna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optymistyczny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1,0</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Prawna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najbardziej_prawdopodobny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-0,5</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Prawna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pesymistyczny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-3,5</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Środowiskowa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optymistyczny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4,0</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Środowiskowa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najbardziej_prawdopodobny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1,5</w:t>
            </w:r>
          </w:p>
        </w:tc>
      </w:tr>
      <w:tr w:rsidR="00F21510" w:rsidRPr="00F21510" w:rsidTr="00F21510">
        <w:trPr>
          <w:trHeight w:val="300"/>
        </w:trPr>
        <w:tc>
          <w:tcPr>
            <w:tcW w:w="1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Środowiskowa</w:t>
            </w:r>
          </w:p>
        </w:tc>
        <w:tc>
          <w:tcPr>
            <w:tcW w:w="2780" w:type="dxa"/>
            <w:noWrap/>
            <w:hideMark/>
          </w:tcPr>
          <w:p w:rsidR="00F21510" w:rsidRPr="00F21510" w:rsidRDefault="00F21510" w:rsidP="00F21510">
            <w:pPr>
              <w:rPr>
                <w:rFonts w:eastAsia="Times New Roman" w:cstheme="minorHAnsi"/>
                <w:color w:val="000000"/>
                <w:sz w:val="16"/>
                <w:szCs w:val="16"/>
                <w:lang w:eastAsia="pl-PL"/>
              </w:rPr>
            </w:pPr>
            <w:r w:rsidRPr="00F21510">
              <w:rPr>
                <w:rFonts w:eastAsia="Times New Roman" w:cstheme="minorHAnsi"/>
                <w:color w:val="000000"/>
                <w:sz w:val="16"/>
                <w:szCs w:val="16"/>
                <w:lang w:eastAsia="pl-PL"/>
              </w:rPr>
              <w:t>pesymistyczny</w:t>
            </w:r>
          </w:p>
        </w:tc>
        <w:tc>
          <w:tcPr>
            <w:tcW w:w="960" w:type="dxa"/>
            <w:noWrap/>
            <w:hideMark/>
          </w:tcPr>
          <w:p w:rsidR="00F21510" w:rsidRPr="00F21510" w:rsidRDefault="00F21510" w:rsidP="00F21510">
            <w:pPr>
              <w:jc w:val="right"/>
              <w:rPr>
                <w:rFonts w:eastAsia="Times New Roman" w:cstheme="minorHAnsi"/>
                <w:color w:val="000000"/>
                <w:sz w:val="16"/>
                <w:szCs w:val="16"/>
                <w:lang w:eastAsia="pl-PL"/>
              </w:rPr>
            </w:pPr>
            <w:r w:rsidRPr="00F21510">
              <w:rPr>
                <w:rFonts w:eastAsia="Times New Roman" w:cstheme="minorHAnsi"/>
                <w:color w:val="000000"/>
                <w:sz w:val="16"/>
                <w:szCs w:val="16"/>
                <w:lang w:eastAsia="pl-PL"/>
              </w:rPr>
              <w:t>-4,0</w:t>
            </w:r>
          </w:p>
        </w:tc>
      </w:tr>
    </w:tbl>
    <w:p w:rsidR="00F21510" w:rsidRDefault="00F21510" w:rsidP="00B06B65">
      <w:pPr>
        <w:pStyle w:val="Bezodstpw"/>
        <w:spacing w:line="276" w:lineRule="auto"/>
        <w:jc w:val="both"/>
        <w:rPr>
          <w:rFonts w:cstheme="minorHAnsi"/>
          <w:sz w:val="20"/>
        </w:rPr>
      </w:pPr>
    </w:p>
    <w:p w:rsidR="00F21510" w:rsidRDefault="00F21510" w:rsidP="00B06B65">
      <w:pPr>
        <w:pStyle w:val="Bezodstpw"/>
        <w:spacing w:line="276" w:lineRule="auto"/>
        <w:jc w:val="both"/>
        <w:rPr>
          <w:rFonts w:cstheme="minorHAnsi"/>
          <w:sz w:val="20"/>
        </w:rPr>
      </w:pPr>
      <w:r>
        <w:rPr>
          <w:rFonts w:cstheme="minorHAnsi"/>
          <w:noProof/>
          <w:sz w:val="20"/>
        </w:rPr>
        <w:drawing>
          <wp:inline distT="0" distB="0" distL="0" distR="0">
            <wp:extent cx="2911002" cy="1733702"/>
            <wp:effectExtent l="0" t="0" r="381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pływ sfer_example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1017" cy="1781356"/>
                    </a:xfrm>
                    <a:prstGeom prst="rect">
                      <a:avLst/>
                    </a:prstGeom>
                  </pic:spPr>
                </pic:pic>
              </a:graphicData>
            </a:graphic>
          </wp:inline>
        </w:drawing>
      </w:r>
      <w:r>
        <w:rPr>
          <w:rFonts w:cstheme="minorHAnsi"/>
          <w:noProof/>
          <w:sz w:val="20"/>
        </w:rPr>
        <w:drawing>
          <wp:inline distT="0" distB="0" distL="0" distR="0">
            <wp:extent cx="2787091" cy="1728725"/>
            <wp:effectExtent l="0" t="0" r="0" b="508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urzliwość_sfer_example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1578" cy="1768724"/>
                    </a:xfrm>
                    <a:prstGeom prst="rect">
                      <a:avLst/>
                    </a:prstGeom>
                  </pic:spPr>
                </pic:pic>
              </a:graphicData>
            </a:graphic>
          </wp:inline>
        </w:drawing>
      </w:r>
    </w:p>
    <w:p w:rsidR="00F21510" w:rsidRPr="00B448D4" w:rsidRDefault="00F21510" w:rsidP="00B06B65">
      <w:pPr>
        <w:pStyle w:val="Bezodstpw"/>
        <w:spacing w:line="276" w:lineRule="auto"/>
        <w:jc w:val="both"/>
        <w:rPr>
          <w:rFonts w:cstheme="minorHAnsi"/>
          <w:b/>
          <w:sz w:val="20"/>
        </w:rPr>
      </w:pPr>
      <w:r w:rsidRPr="00B448D4">
        <w:rPr>
          <w:rFonts w:cstheme="minorHAnsi"/>
          <w:b/>
          <w:sz w:val="20"/>
        </w:rPr>
        <w:t>Interpretacja:</w:t>
      </w:r>
    </w:p>
    <w:p w:rsidR="00F21510" w:rsidRPr="00F21510" w:rsidRDefault="00F21510" w:rsidP="00F21510">
      <w:pPr>
        <w:pStyle w:val="Bezodstpw"/>
        <w:jc w:val="both"/>
        <w:rPr>
          <w:sz w:val="20"/>
        </w:rPr>
      </w:pPr>
      <w:r>
        <w:rPr>
          <w:sz w:val="20"/>
        </w:rPr>
        <w:t xml:space="preserve">Sfera Ekonomiczna, </w:t>
      </w:r>
      <w:r w:rsidRPr="00F21510">
        <w:rPr>
          <w:sz w:val="20"/>
        </w:rPr>
        <w:t xml:space="preserve">Technologiczna i </w:t>
      </w:r>
      <w:r>
        <w:rPr>
          <w:sz w:val="20"/>
        </w:rPr>
        <w:t>Ś</w:t>
      </w:r>
      <w:r w:rsidRPr="00F21510">
        <w:rPr>
          <w:sz w:val="20"/>
        </w:rPr>
        <w:t>rodowiskowa mają dużą rozpiętość między scenariuszami (burzliwe, wysokie ryzyko/niepewność).</w:t>
      </w:r>
    </w:p>
    <w:p w:rsidR="00F21510" w:rsidRPr="00F21510" w:rsidRDefault="00F21510" w:rsidP="00F21510">
      <w:pPr>
        <w:pStyle w:val="Bezodstpw"/>
        <w:jc w:val="both"/>
        <w:rPr>
          <w:sz w:val="20"/>
        </w:rPr>
      </w:pPr>
      <w:r w:rsidRPr="00F21510">
        <w:rPr>
          <w:sz w:val="20"/>
        </w:rPr>
        <w:t xml:space="preserve">Społeczna </w:t>
      </w:r>
      <w:r w:rsidR="00B448D4">
        <w:rPr>
          <w:sz w:val="20"/>
        </w:rPr>
        <w:t xml:space="preserve">i Technologiczna </w:t>
      </w:r>
      <w:r w:rsidRPr="00F21510">
        <w:rPr>
          <w:sz w:val="20"/>
        </w:rPr>
        <w:t>jest raczej szansą (dodatni wpływ nawet w scenariuszu realistycznym).</w:t>
      </w:r>
    </w:p>
    <w:p w:rsidR="00F21510" w:rsidRPr="00F21510" w:rsidRDefault="00F21510" w:rsidP="00F21510">
      <w:pPr>
        <w:pStyle w:val="Bezodstpw"/>
        <w:jc w:val="both"/>
        <w:rPr>
          <w:sz w:val="20"/>
        </w:rPr>
      </w:pPr>
      <w:r w:rsidRPr="00F21510">
        <w:rPr>
          <w:sz w:val="20"/>
        </w:rPr>
        <w:t>Prawna jest raczej źródłem zagrożeń.</w:t>
      </w:r>
    </w:p>
    <w:p w:rsidR="00F21510" w:rsidRDefault="00B448D4" w:rsidP="00B06B65">
      <w:pPr>
        <w:pStyle w:val="Bezodstpw"/>
        <w:spacing w:line="276" w:lineRule="auto"/>
        <w:jc w:val="both"/>
        <w:rPr>
          <w:rFonts w:cstheme="minorHAnsi"/>
          <w:b/>
          <w:sz w:val="20"/>
        </w:rPr>
      </w:pPr>
      <w:r w:rsidRPr="00B448D4">
        <w:rPr>
          <w:rFonts w:cstheme="minorHAnsi"/>
          <w:b/>
          <w:sz w:val="20"/>
        </w:rPr>
        <w:t xml:space="preserve">Do pobrania: </w:t>
      </w:r>
    </w:p>
    <w:p w:rsidR="00F05468" w:rsidRPr="00F05468" w:rsidRDefault="00F05468" w:rsidP="006D110C">
      <w:pPr>
        <w:pStyle w:val="Bezodstpw"/>
        <w:numPr>
          <w:ilvl w:val="0"/>
          <w:numId w:val="42"/>
        </w:numPr>
        <w:spacing w:line="276" w:lineRule="auto"/>
        <w:jc w:val="both"/>
        <w:rPr>
          <w:rFonts w:cstheme="minorHAnsi"/>
          <w:sz w:val="20"/>
        </w:rPr>
      </w:pPr>
      <w:r w:rsidRPr="00F21510">
        <w:rPr>
          <w:rFonts w:cstheme="minorHAnsi"/>
          <w:b/>
          <w:sz w:val="20"/>
        </w:rPr>
        <w:t>sfery_scenariusze.csv</w:t>
      </w:r>
    </w:p>
    <w:p w:rsidR="00B448D4" w:rsidRPr="006D110C" w:rsidRDefault="006D110C" w:rsidP="006D110C">
      <w:pPr>
        <w:pStyle w:val="Bezodstpw"/>
        <w:numPr>
          <w:ilvl w:val="0"/>
          <w:numId w:val="42"/>
        </w:numPr>
        <w:spacing w:line="276" w:lineRule="auto"/>
        <w:jc w:val="both"/>
        <w:rPr>
          <w:rFonts w:cstheme="minorHAnsi"/>
          <w:sz w:val="20"/>
        </w:rPr>
      </w:pPr>
      <w:r>
        <w:rPr>
          <w:rFonts w:cstheme="minorHAnsi"/>
          <w:b/>
          <w:sz w:val="20"/>
        </w:rPr>
        <w:t xml:space="preserve">example_6_1.ipynb </w:t>
      </w:r>
      <w:r w:rsidRPr="006D110C">
        <w:rPr>
          <w:rFonts w:cstheme="minorHAnsi"/>
          <w:sz w:val="20"/>
        </w:rPr>
        <w:t>(notatnik z kodem na eNauczaniu)</w:t>
      </w:r>
    </w:p>
    <w:p w:rsidR="006D110C" w:rsidRDefault="006D110C" w:rsidP="00B06B65">
      <w:pPr>
        <w:pStyle w:val="Bezodstpw"/>
        <w:spacing w:line="276" w:lineRule="auto"/>
        <w:jc w:val="both"/>
        <w:rPr>
          <w:rFonts w:cstheme="minorHAnsi"/>
          <w:sz w:val="20"/>
        </w:rPr>
      </w:pPr>
    </w:p>
    <w:p w:rsidR="006D110C" w:rsidRDefault="006D110C" w:rsidP="00B06B65">
      <w:pPr>
        <w:pStyle w:val="Bezodstpw"/>
        <w:spacing w:line="276" w:lineRule="auto"/>
        <w:jc w:val="both"/>
        <w:rPr>
          <w:rFonts w:cstheme="minorHAnsi"/>
          <w:sz w:val="20"/>
        </w:rPr>
      </w:pPr>
    </w:p>
    <w:p w:rsidR="00CD06CE" w:rsidRPr="006D110C" w:rsidRDefault="006D110C" w:rsidP="00B06B65">
      <w:pPr>
        <w:pStyle w:val="Bezodstpw"/>
        <w:spacing w:line="276" w:lineRule="auto"/>
        <w:jc w:val="both"/>
        <w:rPr>
          <w:rFonts w:cstheme="minorHAnsi"/>
          <w:b/>
          <w:sz w:val="20"/>
        </w:rPr>
      </w:pPr>
      <w:r w:rsidRPr="006D110C">
        <w:rPr>
          <w:rFonts w:cstheme="minorHAnsi"/>
          <w:b/>
          <w:sz w:val="20"/>
        </w:rPr>
        <w:t>Przykład 2</w:t>
      </w:r>
    </w:p>
    <w:p w:rsidR="00F05468" w:rsidRDefault="006D110C" w:rsidP="006D110C">
      <w:pPr>
        <w:pStyle w:val="Bezodstpw"/>
        <w:spacing w:line="276" w:lineRule="auto"/>
        <w:jc w:val="both"/>
        <w:rPr>
          <w:rFonts w:cstheme="minorHAnsi"/>
          <w:sz w:val="20"/>
        </w:rPr>
      </w:pPr>
      <w:r>
        <w:rPr>
          <w:rFonts w:cstheme="minorHAnsi"/>
          <w:sz w:val="20"/>
        </w:rPr>
        <w:t xml:space="preserve">Przedsiębiorstwo handlowe planuje rozwój w perspektywie 10 lat (2024 </w:t>
      </w:r>
      <w:r w:rsidRPr="006D110C">
        <w:rPr>
          <w:rFonts w:cstheme="minorHAnsi"/>
          <w:sz w:val="16"/>
        </w:rPr>
        <w:t>[rok bazowy</w:t>
      </w:r>
      <w:r w:rsidR="00BC3063">
        <w:rPr>
          <w:rFonts w:cstheme="minorHAnsi"/>
          <w:sz w:val="16"/>
        </w:rPr>
        <w:t>, średnio roczna stopa wzrostu sprzedaży = 3,5%</w:t>
      </w:r>
      <w:r w:rsidRPr="006D110C">
        <w:rPr>
          <w:rFonts w:cstheme="minorHAnsi"/>
          <w:sz w:val="16"/>
        </w:rPr>
        <w:t>]</w:t>
      </w:r>
      <w:r>
        <w:rPr>
          <w:rFonts w:cstheme="minorHAnsi"/>
          <w:sz w:val="20"/>
        </w:rPr>
        <w:t xml:space="preserve"> - 2034). Firma chce przygotować scenariusze rozwoju sprzedaży uwzględniając niepewność otoczenia. Na podstawie analizy otoczenia makroekonomicznego zidentyfikowano kluczowe czynniki determinujące rozwój sprzedaży, w trzech sferach (regulacje podatkowe, stopa inflacji oraz tempo wzrostu PKB) – dostępne w pliku </w:t>
      </w:r>
      <w:r w:rsidRPr="006D110C">
        <w:rPr>
          <w:rFonts w:cstheme="minorHAnsi"/>
          <w:b/>
          <w:sz w:val="20"/>
        </w:rPr>
        <w:t>czynniki_warianty_pelne.csv</w:t>
      </w:r>
      <w:r w:rsidR="005F1CEC">
        <w:rPr>
          <w:rFonts w:cstheme="minorHAnsi"/>
          <w:b/>
          <w:sz w:val="20"/>
        </w:rPr>
        <w:t xml:space="preserve"> </w:t>
      </w:r>
      <w:r w:rsidR="005F1CEC">
        <w:rPr>
          <w:rFonts w:cstheme="minorHAnsi"/>
          <w:sz w:val="20"/>
        </w:rPr>
        <w:t>Z wyboru scenariuszy metodą ekspercką oszacowano roczną stopę zmiany sprzedaży dla scenariusza optymistycznego, pesymistycznego i najbardziej prawdopodobnego a następnie zwizualizowano go do roku 2034. Przejrzyj kod Python</w:t>
      </w:r>
      <w:r w:rsidR="00BC3063">
        <w:rPr>
          <w:rFonts w:cstheme="minorHAnsi"/>
          <w:sz w:val="20"/>
        </w:rPr>
        <w:t>, wklej do dokumentu tabelę z czynnikami, wariantami zmian oraz siłą wpływu</w:t>
      </w:r>
      <w:r w:rsidR="005F1CEC">
        <w:rPr>
          <w:rFonts w:cstheme="minorHAnsi"/>
          <w:sz w:val="20"/>
        </w:rPr>
        <w:t xml:space="preserve"> </w:t>
      </w:r>
      <w:r w:rsidR="00BC3063">
        <w:rPr>
          <w:rFonts w:cstheme="minorHAnsi"/>
          <w:sz w:val="20"/>
        </w:rPr>
        <w:t>i prawdopodobieństwami oraz wizualizację scenariuszy rozwoju sprzedaży. Następnie zmień założenia dotyczące stóp wzrostu w poszczególnych scenariuszach (zostały przypisane „na sztywno”) opierając się na tabeli czynników</w:t>
      </w:r>
      <w:r w:rsidR="00F05468">
        <w:rPr>
          <w:rFonts w:cstheme="minorHAnsi"/>
          <w:sz w:val="20"/>
        </w:rPr>
        <w:t xml:space="preserve"> i ważonej sumie wpływów:</w:t>
      </w:r>
    </w:p>
    <w:p w:rsidR="006D110C" w:rsidRDefault="006D110C" w:rsidP="006D110C">
      <w:pPr>
        <w:pStyle w:val="Bezodstpw"/>
        <w:spacing w:line="276" w:lineRule="auto"/>
        <w:jc w:val="both"/>
        <w:rPr>
          <w:rFonts w:cstheme="minorHAnsi"/>
          <w:sz w:val="20"/>
        </w:rPr>
      </w:pP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69A5D7"/>
          <w:sz w:val="14"/>
          <w:szCs w:val="21"/>
          <w:lang w:eastAsia="pl-PL"/>
        </w:rPr>
        <w:t>def</w:t>
      </w: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DCDCAA"/>
          <w:sz w:val="14"/>
          <w:szCs w:val="21"/>
          <w:lang w:eastAsia="pl-PL"/>
        </w:rPr>
        <w:t>scenariuszowa_stopa_wzrostu</w:t>
      </w:r>
      <w:r w:rsidRPr="00F05468">
        <w:rPr>
          <w:rFonts w:ascii="Courier New" w:eastAsia="Times New Roman" w:hAnsi="Courier New" w:cs="Courier New"/>
          <w:color w:val="D4D4D4"/>
          <w:sz w:val="14"/>
          <w:szCs w:val="21"/>
          <w:lang w:eastAsia="pl-PL"/>
        </w:rPr>
        <w:t>(</w:t>
      </w:r>
      <w:r w:rsidRPr="00F05468">
        <w:rPr>
          <w:rFonts w:ascii="Courier New" w:eastAsia="Times New Roman" w:hAnsi="Courier New" w:cs="Courier New"/>
          <w:color w:val="9CDCFE"/>
          <w:sz w:val="14"/>
          <w:szCs w:val="21"/>
          <w:lang w:eastAsia="pl-PL"/>
        </w:rPr>
        <w:t>baseline</w:t>
      </w: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9CDCFE"/>
          <w:sz w:val="14"/>
          <w:szCs w:val="21"/>
          <w:lang w:eastAsia="pl-PL"/>
        </w:rPr>
        <w:t>suma_wplywow</w:t>
      </w: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9CDCFE"/>
          <w:sz w:val="14"/>
          <w:szCs w:val="21"/>
          <w:lang w:eastAsia="pl-PL"/>
        </w:rPr>
        <w:t>przelicznik</w:t>
      </w:r>
      <w:r w:rsidRPr="00F05468">
        <w:rPr>
          <w:rFonts w:ascii="Courier New" w:eastAsia="Times New Roman" w:hAnsi="Courier New" w:cs="Courier New"/>
          <w:color w:val="D4D4D4"/>
          <w:sz w:val="14"/>
          <w:szCs w:val="21"/>
          <w:lang w:eastAsia="pl-PL"/>
        </w:rPr>
        <w:t>=</w:t>
      </w:r>
      <w:r w:rsidRPr="00F05468">
        <w:rPr>
          <w:rFonts w:ascii="Courier New" w:eastAsia="Times New Roman" w:hAnsi="Courier New" w:cs="Courier New"/>
          <w:color w:val="B5CEA8"/>
          <w:sz w:val="14"/>
          <w:szCs w:val="21"/>
          <w:lang w:eastAsia="pl-PL"/>
        </w:rPr>
        <w:t>1.0</w:t>
      </w:r>
      <w:r w:rsidRPr="00F05468">
        <w:rPr>
          <w:rFonts w:ascii="Courier New" w:eastAsia="Times New Roman" w:hAnsi="Courier New" w:cs="Courier New"/>
          <w:color w:val="D4D4D4"/>
          <w:sz w:val="14"/>
          <w:szCs w:val="21"/>
          <w:lang w:eastAsia="pl-PL"/>
        </w:rPr>
        <w:t>)</w:t>
      </w:r>
      <w:r w:rsidRPr="00F05468">
        <w:rPr>
          <w:rFonts w:ascii="Courier New" w:eastAsia="Times New Roman" w:hAnsi="Courier New" w:cs="Courier New"/>
          <w:color w:val="DCDCDC"/>
          <w:sz w:val="14"/>
          <w:szCs w:val="21"/>
          <w:lang w:eastAsia="pl-PL"/>
        </w:rPr>
        <w:t>:</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CE9178"/>
          <w:sz w:val="14"/>
          <w:szCs w:val="21"/>
          <w:lang w:eastAsia="pl-PL"/>
        </w:rPr>
        <w:t>"""</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CE9178"/>
          <w:sz w:val="14"/>
          <w:szCs w:val="21"/>
          <w:lang w:eastAsia="pl-PL"/>
        </w:rPr>
        <w:t>    baseline – średnioroczna stopa wzrostu z historii (np. 0.035 = 3.5%)</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CE9178"/>
          <w:sz w:val="14"/>
          <w:szCs w:val="21"/>
          <w:lang w:eastAsia="pl-PL"/>
        </w:rPr>
        <w:t>    suma_wplywow – suma ważonych wpływów w scenariuszu (np. -5.0)</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CE9178"/>
          <w:sz w:val="14"/>
          <w:szCs w:val="21"/>
          <w:lang w:eastAsia="pl-PL"/>
        </w:rPr>
        <w:t>    przelicznik – ile punktów procentowych zmienia 1 jednostka wpływu (np. 1.0, 0.5)</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CE9178"/>
          <w:sz w:val="14"/>
          <w:szCs w:val="21"/>
          <w:lang w:eastAsia="pl-PL"/>
        </w:rPr>
        <w:t>    """</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C99CC6"/>
          <w:sz w:val="14"/>
          <w:szCs w:val="21"/>
          <w:lang w:eastAsia="pl-PL"/>
        </w:rPr>
        <w:t>return</w:t>
      </w:r>
      <w:r w:rsidRPr="00F05468">
        <w:rPr>
          <w:rFonts w:ascii="Courier New" w:eastAsia="Times New Roman" w:hAnsi="Courier New" w:cs="Courier New"/>
          <w:color w:val="D4D4D4"/>
          <w:sz w:val="14"/>
          <w:szCs w:val="21"/>
          <w:lang w:eastAsia="pl-PL"/>
        </w:rPr>
        <w:t xml:space="preserve"> baseline + przelicznik * suma_wplywow / </w:t>
      </w:r>
      <w:r w:rsidRPr="00F05468">
        <w:rPr>
          <w:rFonts w:ascii="Courier New" w:eastAsia="Times New Roman" w:hAnsi="Courier New" w:cs="Courier New"/>
          <w:color w:val="B5CEA8"/>
          <w:sz w:val="14"/>
          <w:szCs w:val="21"/>
          <w:lang w:eastAsia="pl-PL"/>
        </w:rPr>
        <w:t>100.0</w:t>
      </w: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82B76C"/>
          <w:sz w:val="14"/>
          <w:szCs w:val="21"/>
          <w:lang w:eastAsia="pl-PL"/>
        </w:rPr>
        <w:t># jeśli przyjmiesz wpływ w „punktach”</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82B76C"/>
          <w:sz w:val="14"/>
          <w:szCs w:val="21"/>
          <w:lang w:eastAsia="pl-PL"/>
        </w:rPr>
        <w:t># Przykład:</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D4D4D4"/>
          <w:sz w:val="14"/>
          <w:szCs w:val="21"/>
          <w:lang w:eastAsia="pl-PL"/>
        </w:rPr>
        <w:t xml:space="preserve">baseline = </w:t>
      </w:r>
      <w:r w:rsidRPr="00F05468">
        <w:rPr>
          <w:rFonts w:ascii="Courier New" w:eastAsia="Times New Roman" w:hAnsi="Courier New" w:cs="Courier New"/>
          <w:color w:val="B5CEA8"/>
          <w:sz w:val="14"/>
          <w:szCs w:val="21"/>
          <w:lang w:eastAsia="pl-PL"/>
        </w:rPr>
        <w:t>0.035</w:t>
      </w: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82B76C"/>
          <w:sz w:val="14"/>
          <w:szCs w:val="21"/>
          <w:lang w:eastAsia="pl-PL"/>
        </w:rPr>
        <w:t># 3.5%</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D4D4D4"/>
          <w:sz w:val="14"/>
          <w:szCs w:val="21"/>
          <w:lang w:eastAsia="pl-PL"/>
        </w:rPr>
        <w:t xml:space="preserve">suma_wplywow = </w:t>
      </w:r>
      <w:r w:rsidRPr="00F05468">
        <w:rPr>
          <w:rFonts w:ascii="Courier New" w:eastAsia="Times New Roman" w:hAnsi="Courier New" w:cs="Courier New"/>
          <w:color w:val="B5CEA8"/>
          <w:sz w:val="14"/>
          <w:szCs w:val="21"/>
          <w:lang w:eastAsia="pl-PL"/>
        </w:rPr>
        <w:t>-4.6</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D4D4D4"/>
          <w:sz w:val="14"/>
          <w:szCs w:val="21"/>
          <w:lang w:eastAsia="pl-PL"/>
        </w:rPr>
        <w:t xml:space="preserve">przelicznik = </w:t>
      </w:r>
      <w:r w:rsidRPr="00F05468">
        <w:rPr>
          <w:rFonts w:ascii="Courier New" w:eastAsia="Times New Roman" w:hAnsi="Courier New" w:cs="Courier New"/>
          <w:color w:val="B5CEA8"/>
          <w:sz w:val="14"/>
          <w:szCs w:val="21"/>
          <w:lang w:eastAsia="pl-PL"/>
        </w:rPr>
        <w:t>1.0</w:t>
      </w: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82B76C"/>
          <w:sz w:val="14"/>
          <w:szCs w:val="21"/>
          <w:lang w:eastAsia="pl-PL"/>
        </w:rPr>
        <w:t># 1 jednostka wpływu = 1 p.p.</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D4D4D4"/>
          <w:sz w:val="14"/>
          <w:szCs w:val="21"/>
          <w:lang w:eastAsia="pl-PL"/>
        </w:rPr>
        <w:t xml:space="preserve">stopa = baseline + </w:t>
      </w:r>
      <w:r w:rsidRPr="00F05468">
        <w:rPr>
          <w:rFonts w:ascii="Courier New" w:eastAsia="Times New Roman" w:hAnsi="Courier New" w:cs="Courier New"/>
          <w:color w:val="DCDCDC"/>
          <w:sz w:val="14"/>
          <w:szCs w:val="21"/>
          <w:lang w:eastAsia="pl-PL"/>
        </w:rPr>
        <w:t>(</w:t>
      </w:r>
      <w:r w:rsidRPr="00F05468">
        <w:rPr>
          <w:rFonts w:ascii="Courier New" w:eastAsia="Times New Roman" w:hAnsi="Courier New" w:cs="Courier New"/>
          <w:color w:val="D4D4D4"/>
          <w:sz w:val="14"/>
          <w:szCs w:val="21"/>
          <w:lang w:eastAsia="pl-PL"/>
        </w:rPr>
        <w:t xml:space="preserve">przelicznik * suma_wplywow / </w:t>
      </w:r>
      <w:r w:rsidRPr="00F05468">
        <w:rPr>
          <w:rFonts w:ascii="Courier New" w:eastAsia="Times New Roman" w:hAnsi="Courier New" w:cs="Courier New"/>
          <w:color w:val="B5CEA8"/>
          <w:sz w:val="14"/>
          <w:szCs w:val="21"/>
          <w:lang w:eastAsia="pl-PL"/>
        </w:rPr>
        <w:t>100.0</w:t>
      </w:r>
      <w:r w:rsidRPr="00F05468">
        <w:rPr>
          <w:rFonts w:ascii="Courier New" w:eastAsia="Times New Roman" w:hAnsi="Courier New" w:cs="Courier New"/>
          <w:color w:val="DCDCDC"/>
          <w:sz w:val="14"/>
          <w:szCs w:val="21"/>
          <w:lang w:eastAsia="pl-PL"/>
        </w:rPr>
        <w:t>)</w:t>
      </w:r>
      <w:r w:rsidRPr="00F05468">
        <w:rPr>
          <w:rFonts w:ascii="Courier New" w:eastAsia="Times New Roman" w:hAnsi="Courier New" w:cs="Courier New"/>
          <w:color w:val="D4D4D4"/>
          <w:sz w:val="14"/>
          <w:szCs w:val="21"/>
          <w:lang w:eastAsia="pl-PL"/>
        </w:rPr>
        <w:t xml:space="preserve">  </w:t>
      </w:r>
      <w:r w:rsidRPr="00F05468">
        <w:rPr>
          <w:rFonts w:ascii="Courier New" w:eastAsia="Times New Roman" w:hAnsi="Courier New" w:cs="Courier New"/>
          <w:color w:val="82B76C"/>
          <w:sz w:val="14"/>
          <w:szCs w:val="21"/>
          <w:lang w:eastAsia="pl-PL"/>
        </w:rPr>
        <w:t># 3.5% - 5% = -1.5%</w:t>
      </w:r>
    </w:p>
    <w:p w:rsidR="00F05468" w:rsidRPr="00F05468" w:rsidRDefault="00F05468" w:rsidP="00F05468">
      <w:pPr>
        <w:shd w:val="clear" w:color="auto" w:fill="282A2C"/>
        <w:spacing w:after="0" w:line="285" w:lineRule="atLeast"/>
        <w:rPr>
          <w:rFonts w:ascii="Courier New" w:eastAsia="Times New Roman" w:hAnsi="Courier New" w:cs="Courier New"/>
          <w:color w:val="D4D4D4"/>
          <w:sz w:val="14"/>
          <w:szCs w:val="21"/>
          <w:lang w:eastAsia="pl-PL"/>
        </w:rPr>
      </w:pPr>
      <w:r w:rsidRPr="00F05468">
        <w:rPr>
          <w:rFonts w:ascii="Courier New" w:eastAsia="Times New Roman" w:hAnsi="Courier New" w:cs="Courier New"/>
          <w:color w:val="DCDCAA"/>
          <w:sz w:val="14"/>
          <w:szCs w:val="21"/>
          <w:lang w:eastAsia="pl-PL"/>
        </w:rPr>
        <w:t>print</w:t>
      </w:r>
      <w:r w:rsidRPr="00F05468">
        <w:rPr>
          <w:rFonts w:ascii="Courier New" w:eastAsia="Times New Roman" w:hAnsi="Courier New" w:cs="Courier New"/>
          <w:color w:val="DCDCDC"/>
          <w:sz w:val="14"/>
          <w:szCs w:val="21"/>
          <w:lang w:eastAsia="pl-PL"/>
        </w:rPr>
        <w:t>(</w:t>
      </w:r>
      <w:r w:rsidRPr="00F05468">
        <w:rPr>
          <w:rFonts w:ascii="Courier New" w:eastAsia="Times New Roman" w:hAnsi="Courier New" w:cs="Courier New"/>
          <w:color w:val="69A5D7"/>
          <w:sz w:val="14"/>
          <w:szCs w:val="21"/>
          <w:lang w:eastAsia="pl-PL"/>
        </w:rPr>
        <w:t>f</w:t>
      </w:r>
      <w:r w:rsidRPr="00F05468">
        <w:rPr>
          <w:rFonts w:ascii="Courier New" w:eastAsia="Times New Roman" w:hAnsi="Courier New" w:cs="Courier New"/>
          <w:color w:val="CE9178"/>
          <w:sz w:val="14"/>
          <w:szCs w:val="21"/>
          <w:lang w:eastAsia="pl-PL"/>
        </w:rPr>
        <w:t xml:space="preserve">"Scenariuszowa stopa wzrostu sprzedaży: </w:t>
      </w:r>
      <w:r w:rsidRPr="00F05468">
        <w:rPr>
          <w:rFonts w:ascii="Courier New" w:eastAsia="Times New Roman" w:hAnsi="Courier New" w:cs="Courier New"/>
          <w:color w:val="DCDCDC"/>
          <w:sz w:val="14"/>
          <w:szCs w:val="21"/>
          <w:lang w:eastAsia="pl-PL"/>
        </w:rPr>
        <w:t>{</w:t>
      </w:r>
      <w:r w:rsidRPr="00F05468">
        <w:rPr>
          <w:rFonts w:ascii="Courier New" w:eastAsia="Times New Roman" w:hAnsi="Courier New" w:cs="Courier New"/>
          <w:color w:val="D4D4D4"/>
          <w:sz w:val="14"/>
          <w:szCs w:val="21"/>
          <w:lang w:eastAsia="pl-PL"/>
        </w:rPr>
        <w:t>stopa*</w:t>
      </w:r>
      <w:r w:rsidRPr="00F05468">
        <w:rPr>
          <w:rFonts w:ascii="Courier New" w:eastAsia="Times New Roman" w:hAnsi="Courier New" w:cs="Courier New"/>
          <w:color w:val="B5CEA8"/>
          <w:sz w:val="14"/>
          <w:szCs w:val="21"/>
          <w:lang w:eastAsia="pl-PL"/>
        </w:rPr>
        <w:t>100:.1f</w:t>
      </w:r>
      <w:r w:rsidRPr="00F05468">
        <w:rPr>
          <w:rFonts w:ascii="Courier New" w:eastAsia="Times New Roman" w:hAnsi="Courier New" w:cs="Courier New"/>
          <w:color w:val="DCDCDC"/>
          <w:sz w:val="14"/>
          <w:szCs w:val="21"/>
          <w:lang w:eastAsia="pl-PL"/>
        </w:rPr>
        <w:t>}</w:t>
      </w:r>
      <w:r w:rsidRPr="00F05468">
        <w:rPr>
          <w:rFonts w:ascii="Courier New" w:eastAsia="Times New Roman" w:hAnsi="Courier New" w:cs="Courier New"/>
          <w:color w:val="CE9178"/>
          <w:sz w:val="14"/>
          <w:szCs w:val="21"/>
          <w:lang w:eastAsia="pl-PL"/>
        </w:rPr>
        <w:t>% rocznie"</w:t>
      </w:r>
      <w:r w:rsidRPr="00F05468">
        <w:rPr>
          <w:rFonts w:ascii="Courier New" w:eastAsia="Times New Roman" w:hAnsi="Courier New" w:cs="Courier New"/>
          <w:color w:val="DCDCDC"/>
          <w:sz w:val="14"/>
          <w:szCs w:val="21"/>
          <w:lang w:eastAsia="pl-PL"/>
        </w:rPr>
        <w:t>)</w:t>
      </w:r>
    </w:p>
    <w:p w:rsidR="00F05468" w:rsidRPr="00F05468" w:rsidRDefault="00F05468" w:rsidP="006D110C">
      <w:pPr>
        <w:pStyle w:val="Bezodstpw"/>
        <w:spacing w:line="276" w:lineRule="auto"/>
        <w:jc w:val="both"/>
        <w:rPr>
          <w:rFonts w:cstheme="minorHAnsi"/>
          <w:sz w:val="12"/>
        </w:rPr>
      </w:pPr>
    </w:p>
    <w:p w:rsidR="006D110C" w:rsidRPr="00B06B65" w:rsidRDefault="00F05468" w:rsidP="00B06B65">
      <w:pPr>
        <w:pStyle w:val="Bezodstpw"/>
        <w:spacing w:line="276" w:lineRule="auto"/>
        <w:jc w:val="both"/>
        <w:rPr>
          <w:rFonts w:cstheme="minorHAnsi"/>
          <w:sz w:val="20"/>
        </w:rPr>
      </w:pPr>
      <w:r>
        <w:rPr>
          <w:rFonts w:cstheme="minorHAnsi"/>
          <w:sz w:val="20"/>
        </w:rPr>
        <w:t>Dla obliczonej stopy zmiany sprzedaży zaproponuj kod, który pokaże ten wynik na wykresie razem ze scenariuszami rozwoju sprzedaży (tymi przypisanymi „na sztywno”).</w:t>
      </w:r>
    </w:p>
    <w:p w:rsidR="00B06B65" w:rsidRPr="00B06B65" w:rsidRDefault="00B06B65" w:rsidP="00B06B65">
      <w:pPr>
        <w:pStyle w:val="Bezodstpw"/>
        <w:spacing w:line="276" w:lineRule="auto"/>
        <w:jc w:val="both"/>
        <w:rPr>
          <w:rFonts w:cstheme="minorHAnsi"/>
        </w:rPr>
      </w:pPr>
    </w:p>
    <w:p w:rsidR="00B06B65" w:rsidRPr="00625440" w:rsidRDefault="00B06B65" w:rsidP="00B06B65">
      <w:pPr>
        <w:pStyle w:val="Bezodstpw"/>
        <w:spacing w:line="276" w:lineRule="auto"/>
        <w:jc w:val="both"/>
        <w:rPr>
          <w:rFonts w:cstheme="minorHAnsi"/>
          <w:b/>
        </w:rPr>
      </w:pPr>
      <w:r w:rsidRPr="00625440">
        <w:rPr>
          <w:rFonts w:cstheme="minorHAnsi"/>
          <w:b/>
        </w:rPr>
        <w:t>Pliki do pobrania</w:t>
      </w:r>
    </w:p>
    <w:p w:rsidR="00824481" w:rsidRDefault="00F05468" w:rsidP="00F05468">
      <w:pPr>
        <w:pStyle w:val="Bezodstpw"/>
        <w:numPr>
          <w:ilvl w:val="0"/>
          <w:numId w:val="42"/>
        </w:numPr>
        <w:spacing w:line="276" w:lineRule="auto"/>
        <w:jc w:val="both"/>
        <w:rPr>
          <w:rFonts w:cstheme="minorHAnsi"/>
          <w:b/>
          <w:sz w:val="20"/>
        </w:rPr>
      </w:pPr>
      <w:r w:rsidRPr="006D110C">
        <w:rPr>
          <w:rFonts w:cstheme="minorHAnsi"/>
          <w:b/>
          <w:sz w:val="20"/>
        </w:rPr>
        <w:t>czynniki_warianty_pelne.csv</w:t>
      </w:r>
    </w:p>
    <w:p w:rsidR="00F05468" w:rsidRPr="00F05468" w:rsidRDefault="00F05468" w:rsidP="00F05468">
      <w:pPr>
        <w:pStyle w:val="Bezodstpw"/>
        <w:numPr>
          <w:ilvl w:val="0"/>
          <w:numId w:val="42"/>
        </w:numPr>
        <w:spacing w:line="276" w:lineRule="auto"/>
        <w:jc w:val="both"/>
        <w:rPr>
          <w:rFonts w:cstheme="minorHAnsi"/>
          <w:b/>
          <w:sz w:val="20"/>
        </w:rPr>
      </w:pPr>
      <w:r w:rsidRPr="00F05468">
        <w:rPr>
          <w:rFonts w:cstheme="minorHAnsi"/>
          <w:b/>
          <w:sz w:val="20"/>
        </w:rPr>
        <w:t>ZMP_6_scenario.ipynb</w:t>
      </w:r>
    </w:p>
    <w:p w:rsidR="00F05468" w:rsidRPr="00824481" w:rsidRDefault="00F05468" w:rsidP="00B06B65">
      <w:pPr>
        <w:pStyle w:val="Bezodstpw"/>
        <w:spacing w:line="276" w:lineRule="auto"/>
        <w:jc w:val="both"/>
        <w:rPr>
          <w:rFonts w:cstheme="minorHAnsi"/>
        </w:rPr>
      </w:pPr>
    </w:p>
    <w:p w:rsidR="002A2176" w:rsidRDefault="007D6EC4" w:rsidP="00B06B65">
      <w:pPr>
        <w:spacing w:line="276" w:lineRule="auto"/>
        <w:jc w:val="both"/>
        <w:rPr>
          <w:rFonts w:cstheme="minorHAnsi"/>
        </w:rPr>
      </w:pPr>
      <w:r w:rsidRPr="001E3319">
        <w:rPr>
          <w:rFonts w:cstheme="minorHAnsi"/>
          <w:b/>
        </w:rPr>
        <w:t>Zadanie</w:t>
      </w:r>
      <w:r w:rsidR="00F05468">
        <w:rPr>
          <w:rFonts w:cstheme="minorHAnsi"/>
          <w:b/>
        </w:rPr>
        <w:t xml:space="preserve"> (drugie semestralne)</w:t>
      </w:r>
      <w:r w:rsidR="00233BC1">
        <w:rPr>
          <w:rFonts w:cstheme="minorHAnsi"/>
          <w:b/>
        </w:rPr>
        <w:t xml:space="preserve"> – termin oddania (zostanie ustalony podczas zajęć)</w:t>
      </w:r>
      <w:r>
        <w:rPr>
          <w:rFonts w:cstheme="minorHAnsi"/>
        </w:rPr>
        <w:t>:</w:t>
      </w:r>
    </w:p>
    <w:p w:rsidR="00F05468" w:rsidRPr="009C5CEF" w:rsidRDefault="00F05468" w:rsidP="00F05468">
      <w:pPr>
        <w:jc w:val="both"/>
        <w:rPr>
          <w:sz w:val="20"/>
        </w:rPr>
      </w:pPr>
      <w:r w:rsidRPr="009C5CEF">
        <w:rPr>
          <w:sz w:val="20"/>
        </w:rPr>
        <w:t>Temat ogólny” Budowa </w:t>
      </w:r>
      <w:r w:rsidRPr="009C5CEF">
        <w:rPr>
          <w:b/>
          <w:bCs/>
          <w:sz w:val="20"/>
        </w:rPr>
        <w:t>scenariusza opisowego badawczego</w:t>
      </w:r>
      <w:r w:rsidRPr="009C5CEF">
        <w:rPr>
          <w:sz w:val="20"/>
        </w:rPr>
        <w:t> dotyczącego wybranego obiektu / złożonego zjawiska gospodarczego.</w:t>
      </w:r>
    </w:p>
    <w:p w:rsidR="00F05468" w:rsidRPr="009C5CEF" w:rsidRDefault="00F05468" w:rsidP="00F05468">
      <w:pPr>
        <w:pStyle w:val="Akapitzlist"/>
        <w:numPr>
          <w:ilvl w:val="0"/>
          <w:numId w:val="43"/>
        </w:numPr>
        <w:jc w:val="both"/>
        <w:rPr>
          <w:sz w:val="20"/>
        </w:rPr>
      </w:pPr>
      <w:r w:rsidRPr="009C5CEF">
        <w:rPr>
          <w:sz w:val="20"/>
        </w:rPr>
        <w:t>Identyfikacja kluczowych zjawisk w otoczeniu determinujących wybrany obiekt i/lub zjawisko</w:t>
      </w:r>
    </w:p>
    <w:p w:rsidR="00F05468" w:rsidRPr="009C5CEF" w:rsidRDefault="00F05468" w:rsidP="00F05468">
      <w:pPr>
        <w:pStyle w:val="Akapitzlist"/>
        <w:numPr>
          <w:ilvl w:val="0"/>
          <w:numId w:val="43"/>
        </w:numPr>
        <w:jc w:val="both"/>
        <w:rPr>
          <w:sz w:val="20"/>
        </w:rPr>
      </w:pPr>
      <w:r w:rsidRPr="009C5CEF">
        <w:rPr>
          <w:sz w:val="20"/>
        </w:rPr>
        <w:t>Ilościowy opis powiązań między zmiennymi w obiekcie i z otoczeniem (np. modele ekonometryczne, założenia dotyczące oddziaływania poszczególnych zmiennych, itp.)</w:t>
      </w:r>
    </w:p>
    <w:p w:rsidR="00F05468" w:rsidRPr="009C5CEF" w:rsidRDefault="00F05468" w:rsidP="00F05468">
      <w:pPr>
        <w:pStyle w:val="Akapitzlist"/>
        <w:numPr>
          <w:ilvl w:val="0"/>
          <w:numId w:val="43"/>
        </w:numPr>
        <w:jc w:val="both"/>
        <w:rPr>
          <w:sz w:val="20"/>
        </w:rPr>
      </w:pPr>
      <w:r w:rsidRPr="009C5CEF">
        <w:rPr>
          <w:sz w:val="20"/>
        </w:rPr>
        <w:t>(dst) Prognozy zmiennych należących do obiektu (np. przy prognozie rozwoju branży A, mogłyby to być prognozy poszczególnych wskaźników ekonomicznych dla branży A) razem z opisem wykorzystanych metod prognostycznych.</w:t>
      </w:r>
    </w:p>
    <w:p w:rsidR="00F05468" w:rsidRPr="009C5CEF" w:rsidRDefault="00F05468" w:rsidP="00F05468">
      <w:pPr>
        <w:pStyle w:val="Akapitzlist"/>
        <w:numPr>
          <w:ilvl w:val="0"/>
          <w:numId w:val="43"/>
        </w:numPr>
        <w:jc w:val="both"/>
        <w:rPr>
          <w:sz w:val="20"/>
        </w:rPr>
      </w:pPr>
      <w:r w:rsidRPr="009C5CEF">
        <w:rPr>
          <w:sz w:val="20"/>
        </w:rPr>
        <w:t>(dst+) Prognozy zmiennych w otoczeniu (zmiennych z otoczenia makroekonomicznego, determinujących rozwój branży A) razem z opisem wykorzystanych metod prognostycznych.</w:t>
      </w:r>
    </w:p>
    <w:p w:rsidR="00F05468" w:rsidRPr="009C5CEF" w:rsidRDefault="00F05468" w:rsidP="00F05468">
      <w:pPr>
        <w:pStyle w:val="Akapitzlist"/>
        <w:numPr>
          <w:ilvl w:val="0"/>
          <w:numId w:val="43"/>
        </w:numPr>
        <w:jc w:val="both"/>
        <w:rPr>
          <w:sz w:val="20"/>
        </w:rPr>
      </w:pPr>
      <w:r w:rsidRPr="009C5CEF">
        <w:rPr>
          <w:sz w:val="20"/>
        </w:rPr>
        <w:t xml:space="preserve">(db) Prescenariusz (scenariusz </w:t>
      </w:r>
      <w:r w:rsidR="000C369A" w:rsidRPr="009C5CEF">
        <w:rPr>
          <w:sz w:val="20"/>
        </w:rPr>
        <w:t xml:space="preserve">wybranego obiektu lub zjawiska </w:t>
      </w:r>
      <w:r w:rsidRPr="009C5CEF">
        <w:rPr>
          <w:sz w:val="20"/>
        </w:rPr>
        <w:t xml:space="preserve">przy konkretnych </w:t>
      </w:r>
      <w:r w:rsidRPr="009C5CEF">
        <w:rPr>
          <w:b/>
          <w:sz w:val="20"/>
        </w:rPr>
        <w:t>założeniach bazowych</w:t>
      </w:r>
      <w:r w:rsidRPr="009C5CEF">
        <w:rPr>
          <w:sz w:val="20"/>
        </w:rPr>
        <w:t>)</w:t>
      </w:r>
    </w:p>
    <w:p w:rsidR="00F05468" w:rsidRPr="009C5CEF" w:rsidRDefault="00F05468" w:rsidP="00F05468">
      <w:pPr>
        <w:pStyle w:val="Akapitzlist"/>
        <w:numPr>
          <w:ilvl w:val="0"/>
          <w:numId w:val="43"/>
        </w:numPr>
        <w:jc w:val="both"/>
        <w:rPr>
          <w:sz w:val="20"/>
        </w:rPr>
      </w:pPr>
      <w:r w:rsidRPr="009C5CEF">
        <w:rPr>
          <w:sz w:val="20"/>
        </w:rPr>
        <w:t>(db+) Identyfikacja czynników zakłócających prescenariusz (co może pójść nie tak?, które zmienne mogą najbardziej zakłócić wasze prognozy i w jaki sposób?) z oceną wpływu poszczególnych czynników oraz prawdopodobieństwem wystąpienia.</w:t>
      </w:r>
    </w:p>
    <w:p w:rsidR="00F05468" w:rsidRPr="009C5CEF" w:rsidRDefault="00F05468" w:rsidP="00F05468">
      <w:pPr>
        <w:pStyle w:val="Akapitzlist"/>
        <w:numPr>
          <w:ilvl w:val="0"/>
          <w:numId w:val="43"/>
        </w:numPr>
        <w:jc w:val="both"/>
        <w:rPr>
          <w:sz w:val="20"/>
        </w:rPr>
      </w:pPr>
      <w:r w:rsidRPr="009C5CEF">
        <w:rPr>
          <w:sz w:val="20"/>
        </w:rPr>
        <w:t>(bdb) Kompletny scenariusz dla wybranej zmiennej lub obiektu, łącznie z ich opisem i prognozowanym rozwojem w przyszłości (na podstawie identyfikacji czynników zakłócających pokażcie modyfikacje dla scenariusza bazowego - np. scenariusz optymistyczny i pesymistyczny – możecie również zaproponować inne nazwy dla tych scenariuszy)</w:t>
      </w:r>
    </w:p>
    <w:p w:rsidR="00F05468" w:rsidRDefault="00F05468" w:rsidP="00D71A64">
      <w:pPr>
        <w:pStyle w:val="Bezodstpw"/>
        <w:jc w:val="both"/>
        <w:rPr>
          <w:rFonts w:cstheme="minorHAnsi"/>
          <w:b/>
        </w:rPr>
      </w:pPr>
    </w:p>
    <w:p w:rsidR="00907C3D" w:rsidRDefault="00907C3D" w:rsidP="00D71A64">
      <w:pPr>
        <w:pStyle w:val="Bezodstpw"/>
        <w:jc w:val="both"/>
        <w:rPr>
          <w:rFonts w:cstheme="minorHAnsi"/>
          <w:b/>
        </w:rPr>
      </w:pPr>
    </w:p>
    <w:p w:rsidR="00907C3D" w:rsidRDefault="00907C3D" w:rsidP="00D71A64">
      <w:pPr>
        <w:pStyle w:val="Bezodstpw"/>
        <w:jc w:val="both"/>
        <w:rPr>
          <w:rFonts w:cstheme="minorHAnsi"/>
          <w:b/>
        </w:rPr>
      </w:pPr>
    </w:p>
    <w:p w:rsidR="00907C3D" w:rsidRDefault="00907C3D" w:rsidP="00D71A64">
      <w:pPr>
        <w:pStyle w:val="Bezodstpw"/>
        <w:jc w:val="both"/>
        <w:rPr>
          <w:rFonts w:cstheme="minorHAnsi"/>
          <w:b/>
        </w:rPr>
      </w:pPr>
    </w:p>
    <w:p w:rsidR="009C5CEF" w:rsidRDefault="009C5CEF" w:rsidP="009C5CEF">
      <w:pPr>
        <w:pStyle w:val="Bezodstpw"/>
        <w:spacing w:line="276" w:lineRule="auto"/>
        <w:jc w:val="both"/>
        <w:rPr>
          <w:rFonts w:cstheme="minorHAnsi"/>
          <w:b/>
        </w:rPr>
      </w:pPr>
    </w:p>
    <w:p w:rsidR="009C5CEF" w:rsidRPr="009C5CEF" w:rsidRDefault="009C5CEF" w:rsidP="009C5CEF">
      <w:pPr>
        <w:pStyle w:val="Bezodstpw"/>
        <w:spacing w:line="276" w:lineRule="auto"/>
        <w:jc w:val="both"/>
        <w:rPr>
          <w:rFonts w:cstheme="minorHAnsi"/>
          <w:b/>
          <w:sz w:val="20"/>
        </w:rPr>
      </w:pPr>
      <w:r w:rsidRPr="009C5CEF">
        <w:rPr>
          <w:rFonts w:cstheme="minorHAnsi"/>
          <w:b/>
          <w:sz w:val="20"/>
        </w:rPr>
        <w:lastRenderedPageBreak/>
        <w:t>Pytania sprawdzające zamknięte</w:t>
      </w:r>
      <w:r w:rsidRPr="009C5CEF">
        <w:rPr>
          <mc:AlternateContent>
            <mc:Choice Requires="w16se">
              <w:rFonts w:cstheme="minorHAnsi"/>
            </mc:Choice>
            <mc:Fallback>
              <w:rFonts w:ascii="Segoe UI Emoji" w:eastAsia="Segoe UI Emoji" w:hAnsi="Segoe UI Emoji" w:cs="Segoe UI Emoji"/>
            </mc:Fallback>
          </mc:AlternateContent>
          <w:b/>
          <w:sz w:val="20"/>
        </w:rPr>
        <mc:AlternateContent>
          <mc:Choice Requires="w16se">
            <w16se:symEx w16se:font="Segoe UI Emoji" w16se:char="1F60E"/>
          </mc:Choice>
          <mc:Fallback>
            <w:t>😎</w:t>
          </mc:Fallback>
        </mc:AlternateContent>
      </w:r>
      <w:r w:rsidRPr="009C5CEF">
        <w:rPr>
          <w:rFonts w:cstheme="minorHAnsi"/>
          <w:b/>
          <w:sz w:val="20"/>
        </w:rPr>
        <w:t xml:space="preserve"> – bez podglądania wyjaśnień :</w:t>
      </w:r>
    </w:p>
    <w:p w:rsidR="00C147E8" w:rsidRDefault="00C147E8" w:rsidP="00D71A64">
      <w:pPr>
        <w:pStyle w:val="Bezodstpw"/>
        <w:jc w:val="both"/>
        <w:rPr>
          <w:rFonts w:cstheme="minorHAnsi"/>
          <w:b/>
        </w:rPr>
      </w:pPr>
    </w:p>
    <w:p w:rsidR="009C5CEF" w:rsidRPr="009C5CEF" w:rsidRDefault="009C5CEF" w:rsidP="009C5CEF">
      <w:pPr>
        <w:pStyle w:val="Bezodstpw"/>
        <w:rPr>
          <w:sz w:val="20"/>
        </w:rPr>
      </w:pPr>
      <w:r>
        <w:rPr>
          <w:sz w:val="20"/>
        </w:rPr>
        <w:t xml:space="preserve">1. </w:t>
      </w:r>
      <w:r w:rsidRPr="009C5CEF">
        <w:rPr>
          <w:sz w:val="20"/>
        </w:rPr>
        <w:t>Scenariusz normatywny różni się od opisowego tym, że:</w:t>
      </w:r>
    </w:p>
    <w:p w:rsidR="009C5CEF" w:rsidRPr="009C5CEF" w:rsidRDefault="009C5CEF" w:rsidP="009C5CEF">
      <w:pPr>
        <w:pStyle w:val="Bezodstpw"/>
        <w:rPr>
          <w:sz w:val="20"/>
        </w:rPr>
      </w:pPr>
      <w:r w:rsidRPr="009C5CEF">
        <w:rPr>
          <w:sz w:val="20"/>
        </w:rPr>
        <w:t>A) Uwzględnia cele i interesy odbiorcy</w:t>
      </w:r>
      <w:r w:rsidRPr="009C5CEF">
        <w:rPr>
          <w:sz w:val="20"/>
        </w:rPr>
        <w:br/>
        <w:t>B) Jest bardziej szczegółowy</w:t>
      </w:r>
      <w:r w:rsidRPr="009C5CEF">
        <w:rPr>
          <w:sz w:val="20"/>
        </w:rPr>
        <w:br/>
        <w:t>C) Nie zawiera danych liczbowych</w:t>
      </w:r>
      <w:r w:rsidRPr="009C5CEF">
        <w:rPr>
          <w:sz w:val="20"/>
        </w:rPr>
        <w:br/>
        <w:t>D) Jest krótszy</w:t>
      </w:r>
    </w:p>
    <w:p w:rsidR="009C5CEF" w:rsidRPr="009C5CEF" w:rsidRDefault="009C5CEF" w:rsidP="00D71A64">
      <w:pPr>
        <w:pStyle w:val="Bezodstpw"/>
        <w:jc w:val="both"/>
        <w:rPr>
          <w:rFonts w:cstheme="minorHAnsi"/>
          <w:b/>
          <w:sz w:val="20"/>
        </w:rPr>
      </w:pPr>
    </w:p>
    <w:p w:rsidR="009C5CEF" w:rsidRPr="009C5CEF" w:rsidRDefault="009C5CEF" w:rsidP="009C5CEF">
      <w:pPr>
        <w:pStyle w:val="Bezodstpw"/>
        <w:rPr>
          <w:sz w:val="20"/>
        </w:rPr>
      </w:pPr>
      <w:r w:rsidRPr="009C5CEF">
        <w:rPr>
          <w:sz w:val="20"/>
        </w:rPr>
        <w:t>2. Który typ scenariusza wskazuje na warianty o największym pozytywnym wpływie na organizację?</w:t>
      </w:r>
    </w:p>
    <w:p w:rsidR="009C5CEF" w:rsidRPr="009C5CEF" w:rsidRDefault="009C5CEF" w:rsidP="009C5CEF">
      <w:pPr>
        <w:pStyle w:val="Bezodstpw"/>
        <w:rPr>
          <w:sz w:val="20"/>
        </w:rPr>
      </w:pPr>
      <w:r w:rsidRPr="009C5CEF">
        <w:rPr>
          <w:sz w:val="20"/>
        </w:rPr>
        <w:t>A) Scenariusz pesymistyczny</w:t>
      </w:r>
      <w:r w:rsidRPr="009C5CEF">
        <w:rPr>
          <w:sz w:val="20"/>
        </w:rPr>
        <w:br/>
        <w:t>B) Scenariusz optymistyczny</w:t>
      </w:r>
      <w:r w:rsidRPr="009C5CEF">
        <w:rPr>
          <w:sz w:val="20"/>
        </w:rPr>
        <w:br/>
        <w:t>C) Scenariusz najbardziej prawdopodobny</w:t>
      </w:r>
      <w:r w:rsidRPr="009C5CEF">
        <w:rPr>
          <w:sz w:val="20"/>
        </w:rPr>
        <w:br/>
        <w:t>D) Scenariusz niespodziankowy</w:t>
      </w:r>
    </w:p>
    <w:p w:rsidR="009C5CEF" w:rsidRPr="009C5CEF" w:rsidRDefault="009C5CEF" w:rsidP="009C5CEF">
      <w:pPr>
        <w:pStyle w:val="Bezodstpw"/>
        <w:rPr>
          <w:sz w:val="20"/>
        </w:rPr>
      </w:pPr>
    </w:p>
    <w:p w:rsidR="009C5CEF" w:rsidRPr="009C5CEF" w:rsidRDefault="009C5CEF" w:rsidP="009C5CEF">
      <w:pPr>
        <w:pStyle w:val="Bezodstpw"/>
        <w:rPr>
          <w:sz w:val="20"/>
        </w:rPr>
      </w:pPr>
      <w:r>
        <w:rPr>
          <w:sz w:val="20"/>
        </w:rPr>
        <w:t xml:space="preserve">3. </w:t>
      </w:r>
      <w:r w:rsidRPr="009C5CEF">
        <w:rPr>
          <w:sz w:val="20"/>
        </w:rPr>
        <w:t>Co przedstawia 'lejek scenariusza'?</w:t>
      </w:r>
    </w:p>
    <w:p w:rsidR="009C5CEF" w:rsidRPr="009C5CEF" w:rsidRDefault="009C5CEF" w:rsidP="009C5CEF">
      <w:pPr>
        <w:pStyle w:val="Bezodstpw"/>
        <w:rPr>
          <w:sz w:val="20"/>
        </w:rPr>
      </w:pPr>
      <w:r w:rsidRPr="009C5CEF">
        <w:rPr>
          <w:sz w:val="20"/>
        </w:rPr>
        <w:t>A) Narzędzie do planowania budżetu</w:t>
      </w:r>
      <w:r w:rsidRPr="009C5CEF">
        <w:rPr>
          <w:sz w:val="20"/>
        </w:rPr>
        <w:br/>
        <w:t>B) Graficzne przedstawienie hierarchii czynników</w:t>
      </w:r>
      <w:r w:rsidRPr="009C5CEF">
        <w:rPr>
          <w:sz w:val="20"/>
        </w:rPr>
        <w:br/>
        <w:t>C) Wizualizację różnych możliwych ścieżek rozwoju od stanu aktualnego</w:t>
      </w:r>
      <w:r w:rsidRPr="009C5CEF">
        <w:rPr>
          <w:sz w:val="20"/>
        </w:rPr>
        <w:br/>
        <w:t>D) Schemat organizacyjny przedsiębiorstwa</w:t>
      </w:r>
    </w:p>
    <w:p w:rsidR="009C5CEF" w:rsidRDefault="009C5CEF" w:rsidP="00D71A64">
      <w:pPr>
        <w:pStyle w:val="Bezodstpw"/>
        <w:jc w:val="both"/>
        <w:rPr>
          <w:rFonts w:cstheme="minorHAnsi"/>
          <w:b/>
        </w:rPr>
      </w:pPr>
    </w:p>
    <w:p w:rsidR="009C5CEF" w:rsidRPr="009C5CEF" w:rsidRDefault="009C5CEF" w:rsidP="009C5CEF">
      <w:pPr>
        <w:pStyle w:val="Bezodstpw"/>
        <w:rPr>
          <w:sz w:val="20"/>
        </w:rPr>
      </w:pPr>
      <w:r w:rsidRPr="009C5CEF">
        <w:rPr>
          <w:sz w:val="20"/>
        </w:rPr>
        <w:t>4. Które sfery czynników wpływających na scenariusz określa się jako 'burzliwe'?</w:t>
      </w:r>
    </w:p>
    <w:p w:rsidR="009C5CEF" w:rsidRPr="009C5CEF" w:rsidRDefault="009C5CEF" w:rsidP="009C5CEF">
      <w:pPr>
        <w:pStyle w:val="Bezodstpw"/>
        <w:rPr>
          <w:sz w:val="20"/>
        </w:rPr>
      </w:pPr>
      <w:r w:rsidRPr="009C5CEF">
        <w:rPr>
          <w:sz w:val="20"/>
        </w:rPr>
        <w:t>A) Te o najwyższym dodatnim wpływie</w:t>
      </w:r>
      <w:r w:rsidRPr="009C5CEF">
        <w:rPr>
          <w:sz w:val="20"/>
        </w:rPr>
        <w:br/>
        <w:t>B) Te o dużej rozpiętości między scenariuszami</w:t>
      </w:r>
      <w:r w:rsidRPr="009C5CEF">
        <w:rPr>
          <w:sz w:val="20"/>
        </w:rPr>
        <w:br/>
        <w:t>C) Te z największą sumą wpływów dodatnich</w:t>
      </w:r>
      <w:r w:rsidRPr="009C5CEF">
        <w:rPr>
          <w:sz w:val="20"/>
        </w:rPr>
        <w:br/>
        <w:t>D) Te bez wpływu na organizację</w:t>
      </w:r>
    </w:p>
    <w:p w:rsidR="009C5CEF" w:rsidRDefault="009C5CEF" w:rsidP="00D71A64">
      <w:pPr>
        <w:pStyle w:val="Bezodstpw"/>
        <w:jc w:val="both"/>
        <w:rPr>
          <w:rFonts w:cstheme="minorHAnsi"/>
          <w:b/>
        </w:rPr>
      </w:pPr>
    </w:p>
    <w:p w:rsidR="009C5CEF" w:rsidRPr="009C5CEF" w:rsidRDefault="009C5CEF" w:rsidP="009C5CEF">
      <w:pPr>
        <w:pStyle w:val="Bezodstpw"/>
        <w:rPr>
          <w:sz w:val="20"/>
        </w:rPr>
      </w:pPr>
      <w:r>
        <w:rPr>
          <w:sz w:val="20"/>
        </w:rPr>
        <w:t xml:space="preserve">5. </w:t>
      </w:r>
      <w:r w:rsidRPr="009C5CEF">
        <w:rPr>
          <w:sz w:val="20"/>
        </w:rPr>
        <w:t>Prescenariusz to:</w:t>
      </w:r>
    </w:p>
    <w:p w:rsidR="009C5CEF" w:rsidRPr="009C5CEF" w:rsidRDefault="009C5CEF" w:rsidP="009C5CEF">
      <w:pPr>
        <w:pStyle w:val="Bezodstpw"/>
        <w:rPr>
          <w:sz w:val="20"/>
        </w:rPr>
      </w:pPr>
      <w:r w:rsidRPr="009C5CEF">
        <w:rPr>
          <w:sz w:val="20"/>
        </w:rPr>
        <w:t>A) Końcowy scenariusz z pełnym opisem ilościowym</w:t>
      </w:r>
      <w:r w:rsidRPr="009C5CEF">
        <w:rPr>
          <w:sz w:val="20"/>
        </w:rPr>
        <w:br/>
        <w:t>B) Jakościowy opis wybranych wariantów przyszłości</w:t>
      </w:r>
      <w:r w:rsidRPr="009C5CEF">
        <w:rPr>
          <w:sz w:val="20"/>
        </w:rPr>
        <w:br/>
        <w:t>C) Plan działań operacyjnych firmy</w:t>
      </w:r>
      <w:r w:rsidRPr="009C5CEF">
        <w:rPr>
          <w:sz w:val="20"/>
        </w:rPr>
        <w:br/>
        <w:t>D) Prognoza krótkoterminowa</w:t>
      </w: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D71A64">
      <w:pPr>
        <w:pStyle w:val="Bezodstpw"/>
        <w:jc w:val="both"/>
        <w:rPr>
          <w:rFonts w:cstheme="minorHAnsi"/>
          <w:b/>
          <w:sz w:val="20"/>
        </w:rPr>
      </w:pPr>
    </w:p>
    <w:p w:rsidR="009C5CEF" w:rsidRPr="009C5CEF" w:rsidRDefault="009C5CEF" w:rsidP="009C5CEF">
      <w:pPr>
        <w:pStyle w:val="Bezodstpw"/>
        <w:pBdr>
          <w:bottom w:val="single" w:sz="4" w:space="1" w:color="auto"/>
        </w:pBdr>
        <w:spacing w:line="276" w:lineRule="auto"/>
        <w:jc w:val="both"/>
        <w:rPr>
          <w:rFonts w:cstheme="minorHAnsi"/>
          <w:sz w:val="20"/>
        </w:rPr>
      </w:pPr>
    </w:p>
    <w:p w:rsidR="009C5CEF" w:rsidRPr="000D3B40" w:rsidRDefault="009C5CEF" w:rsidP="009C5CEF">
      <w:pPr>
        <w:pStyle w:val="Bezodstpw"/>
        <w:jc w:val="both"/>
        <w:rPr>
          <w:sz w:val="18"/>
        </w:rPr>
      </w:pPr>
      <w:r w:rsidRPr="000D3B40">
        <w:rPr>
          <w:sz w:val="18"/>
        </w:rPr>
        <w:t>Odpowiedzi :</w:t>
      </w:r>
    </w:p>
    <w:p w:rsidR="009C5CEF" w:rsidRDefault="009C5CEF" w:rsidP="009C5CEF">
      <w:pPr>
        <w:pStyle w:val="Bezodstpw"/>
        <w:numPr>
          <w:ilvl w:val="0"/>
          <w:numId w:val="45"/>
        </w:numPr>
        <w:jc w:val="both"/>
        <w:rPr>
          <w:rFonts w:cstheme="minorHAnsi"/>
          <w:b/>
          <w:sz w:val="16"/>
        </w:rPr>
      </w:pPr>
      <w:r w:rsidRPr="009C5CEF">
        <w:rPr>
          <w:rFonts w:cstheme="minorHAnsi"/>
          <w:spacing w:val="2"/>
          <w:sz w:val="16"/>
        </w:rPr>
        <w:t>Scenariusz opisowy określa układ możliwych zdarzeń pomijając fakt, czy są pożądane dla odbiorcy czy nie (jest neutralny i obiektywny). Scenariusz normatywny natomiast bierze pod uwagę cele i interesy odbiorcy i może być scenariuszem pożądanym i osiągalnym lub strasznym, ale prawdopodobnym. Odp.A</w:t>
      </w:r>
    </w:p>
    <w:p w:rsidR="009C5CEF" w:rsidRPr="009C5CEF" w:rsidRDefault="009C5CEF" w:rsidP="009C5CEF">
      <w:pPr>
        <w:pStyle w:val="Bezodstpw"/>
        <w:numPr>
          <w:ilvl w:val="0"/>
          <w:numId w:val="45"/>
        </w:numPr>
        <w:jc w:val="both"/>
        <w:rPr>
          <w:rFonts w:cstheme="minorHAnsi"/>
          <w:b/>
          <w:sz w:val="16"/>
        </w:rPr>
      </w:pPr>
      <w:r w:rsidRPr="009C5CEF">
        <w:rPr>
          <w:rFonts w:cstheme="minorHAnsi"/>
          <w:spacing w:val="2"/>
          <w:sz w:val="16"/>
        </w:rPr>
        <w:t>Scenariusz optymistyczny zakłada najbardziej korzystne zmiany w otoczeniu i rozwoju badanego zjawiska. W poszczególnych sferach wybiera się trendy o największym pozytywnym wpływie na organizację, niezależnie od prawdopodobieństwa ich wystąpienia. Odp.B</w:t>
      </w:r>
    </w:p>
    <w:p w:rsidR="009C5CEF" w:rsidRPr="009C5CEF" w:rsidRDefault="009C5CEF" w:rsidP="009C5CEF">
      <w:pPr>
        <w:pStyle w:val="Bezodstpw"/>
        <w:numPr>
          <w:ilvl w:val="0"/>
          <w:numId w:val="45"/>
        </w:numPr>
        <w:jc w:val="both"/>
        <w:rPr>
          <w:rFonts w:cstheme="minorHAnsi"/>
          <w:b/>
          <w:sz w:val="16"/>
          <w:szCs w:val="16"/>
        </w:rPr>
      </w:pPr>
      <w:r w:rsidRPr="009C5CEF">
        <w:rPr>
          <w:rFonts w:cstheme="minorHAnsi"/>
          <w:spacing w:val="2"/>
          <w:sz w:val="16"/>
          <w:szCs w:val="16"/>
        </w:rPr>
        <w:t>Lejek scenariusza to narzędzie, które pomaga zrozumieć, jak różne czynniki i niepewności mogą wpływać na przyszłość. Pokazuje, że wychodząc od stanu aktualnego danego obiektu mamy możliwość otrzymania wielu różnych scenariuszy opisujących przyszłość. Na brzegu lejka znajdują się scenariusze ekstremalne (pesymistyczne i optymistyczne).</w:t>
      </w:r>
      <w:r>
        <w:rPr>
          <w:rFonts w:cstheme="minorHAnsi"/>
          <w:spacing w:val="2"/>
          <w:sz w:val="16"/>
          <w:szCs w:val="16"/>
        </w:rPr>
        <w:t xml:space="preserve"> Odp.C</w:t>
      </w:r>
    </w:p>
    <w:p w:rsidR="009C5CEF" w:rsidRPr="009C5CEF" w:rsidRDefault="009C5CEF" w:rsidP="009C5CEF">
      <w:pPr>
        <w:pStyle w:val="Bezodstpw"/>
        <w:numPr>
          <w:ilvl w:val="0"/>
          <w:numId w:val="45"/>
        </w:numPr>
        <w:jc w:val="both"/>
        <w:rPr>
          <w:rFonts w:cstheme="minorHAnsi"/>
          <w:b/>
          <w:sz w:val="16"/>
          <w:szCs w:val="16"/>
        </w:rPr>
      </w:pPr>
      <w:r w:rsidRPr="009C5CEF">
        <w:rPr>
          <w:rFonts w:cstheme="minorHAnsi"/>
          <w:spacing w:val="2"/>
          <w:sz w:val="16"/>
          <w:szCs w:val="16"/>
        </w:rPr>
        <w:t>Sfery burzliwe to te o dużej rozpiętości między scenariuszem optymistycznym a pesymistycznym. Są to sfery o wysokiej niepewności, stanowią źródła ryzyka i należy je monitorować, ponieważ ich wpływ może się znacząco różnić w zależności od rozwoju sytuacji.</w:t>
      </w:r>
      <w:r>
        <w:rPr>
          <w:rFonts w:cstheme="minorHAnsi"/>
          <w:spacing w:val="2"/>
          <w:sz w:val="16"/>
          <w:szCs w:val="16"/>
        </w:rPr>
        <w:t xml:space="preserve"> Odp.B</w:t>
      </w:r>
    </w:p>
    <w:p w:rsidR="009C5CEF" w:rsidRPr="009C5CEF" w:rsidRDefault="009C5CEF" w:rsidP="009C5CEF">
      <w:pPr>
        <w:pStyle w:val="Bezodstpw"/>
        <w:numPr>
          <w:ilvl w:val="0"/>
          <w:numId w:val="45"/>
        </w:numPr>
        <w:jc w:val="both"/>
        <w:rPr>
          <w:rFonts w:cstheme="minorHAnsi"/>
          <w:b/>
          <w:sz w:val="16"/>
          <w:szCs w:val="16"/>
        </w:rPr>
      </w:pPr>
      <w:r w:rsidRPr="009C5CEF">
        <w:rPr>
          <w:rFonts w:cstheme="minorHAnsi"/>
          <w:spacing w:val="2"/>
          <w:sz w:val="16"/>
          <w:szCs w:val="16"/>
        </w:rPr>
        <w:t>Prescenariusz to jakościowy opis wybranych wariantów przyszłości obiektu. W prescenariuszu dokonuje się również identyfikacji czynników zakłócających rozwój obiektu na różnych etapach prognozy. Dopiero potem tworzy się końcowy scenariusz zawierający opis obiektu i jego rozwoju z uwzględnieniem zmian ilościowych i jakościowych.</w:t>
      </w:r>
    </w:p>
    <w:sectPr w:rsidR="009C5CEF" w:rsidRPr="009C5CE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31B6" w:rsidRDefault="00F231B6" w:rsidP="00951BC1">
      <w:pPr>
        <w:spacing w:after="0" w:line="240" w:lineRule="auto"/>
      </w:pPr>
      <w:r>
        <w:separator/>
      </w:r>
    </w:p>
  </w:endnote>
  <w:endnote w:type="continuationSeparator" w:id="0">
    <w:p w:rsidR="00F231B6" w:rsidRDefault="00F231B6" w:rsidP="00951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31B6" w:rsidRDefault="00F231B6" w:rsidP="00951BC1">
      <w:pPr>
        <w:spacing w:after="0" w:line="240" w:lineRule="auto"/>
      </w:pPr>
      <w:r>
        <w:separator/>
      </w:r>
    </w:p>
  </w:footnote>
  <w:footnote w:type="continuationSeparator" w:id="0">
    <w:p w:rsidR="00F231B6" w:rsidRDefault="00F231B6" w:rsidP="00951BC1">
      <w:pPr>
        <w:spacing w:after="0" w:line="240" w:lineRule="auto"/>
      </w:pPr>
      <w:r>
        <w:continuationSeparator/>
      </w:r>
    </w:p>
  </w:footnote>
  <w:footnote w:id="1">
    <w:p w:rsidR="00235743" w:rsidRDefault="00235743" w:rsidP="00235743">
      <w:pPr>
        <w:pStyle w:val="Tekstprzypisudolnego"/>
        <w:jc w:val="both"/>
      </w:pPr>
      <w:r>
        <w:rPr>
          <w:rStyle w:val="Odwoanieprzypisudolnego"/>
        </w:rPr>
        <w:footnoteRef/>
      </w:r>
      <w:r>
        <w:t xml:space="preserve"> Analiza kondycji, w zależności od rodzaju i wielkości firmy, zawiera następujące elementy: ogólną sytuację firmy, jakość kadry i strukturę organizacyjną, działalność marketingową, zdolności produkcyjne, zaopatrzenie, działalność badawczo-rozwojową, kwalifikacje pracowników, finanse – kapitały, obroty, zyski, koszty.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956BA"/>
    <w:multiLevelType w:val="hybridMultilevel"/>
    <w:tmpl w:val="C1E053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6715285"/>
    <w:multiLevelType w:val="hybridMultilevel"/>
    <w:tmpl w:val="EACE6780"/>
    <w:lvl w:ilvl="0" w:tplc="04150005">
      <w:start w:val="1"/>
      <w:numFmt w:val="bullet"/>
      <w:lvlText w:val=""/>
      <w:lvlJc w:val="left"/>
      <w:pPr>
        <w:ind w:left="1440" w:hanging="360"/>
      </w:pPr>
      <w:rPr>
        <w:rFonts w:ascii="Wingdings" w:hAnsi="Wingdings" w:hint="default"/>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2" w15:restartNumberingAfterBreak="0">
    <w:nsid w:val="0B1F5E06"/>
    <w:multiLevelType w:val="multilevel"/>
    <w:tmpl w:val="75D63762"/>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E0633"/>
    <w:multiLevelType w:val="hybridMultilevel"/>
    <w:tmpl w:val="E2D8FB1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C3A354B"/>
    <w:multiLevelType w:val="multilevel"/>
    <w:tmpl w:val="6E9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577767"/>
    <w:multiLevelType w:val="multilevel"/>
    <w:tmpl w:val="EFDE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1657E"/>
    <w:multiLevelType w:val="multilevel"/>
    <w:tmpl w:val="61E89D1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11033"/>
    <w:multiLevelType w:val="hybridMultilevel"/>
    <w:tmpl w:val="392254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5DB1A79"/>
    <w:multiLevelType w:val="multilevel"/>
    <w:tmpl w:val="B7D4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D17058"/>
    <w:multiLevelType w:val="multilevel"/>
    <w:tmpl w:val="3E4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6C0BAA"/>
    <w:multiLevelType w:val="multilevel"/>
    <w:tmpl w:val="48EA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197016"/>
    <w:multiLevelType w:val="hybridMultilevel"/>
    <w:tmpl w:val="9B326AA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1AE03D10"/>
    <w:multiLevelType w:val="multilevel"/>
    <w:tmpl w:val="ACA6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868C7"/>
    <w:multiLevelType w:val="hybridMultilevel"/>
    <w:tmpl w:val="C666D67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D23651F"/>
    <w:multiLevelType w:val="hybridMultilevel"/>
    <w:tmpl w:val="4920C9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0C1089E"/>
    <w:multiLevelType w:val="hybridMultilevel"/>
    <w:tmpl w:val="EF088FF2"/>
    <w:lvl w:ilvl="0" w:tplc="24A89F2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4100089"/>
    <w:multiLevelType w:val="multilevel"/>
    <w:tmpl w:val="6F2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7A6D28"/>
    <w:multiLevelType w:val="multilevel"/>
    <w:tmpl w:val="C942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92622B"/>
    <w:multiLevelType w:val="hybridMultilevel"/>
    <w:tmpl w:val="BAC803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41E82CBC"/>
    <w:multiLevelType w:val="multilevel"/>
    <w:tmpl w:val="DD68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7A0926"/>
    <w:multiLevelType w:val="hybridMultilevel"/>
    <w:tmpl w:val="DCA085AC"/>
    <w:lvl w:ilvl="0" w:tplc="24A89F2C">
      <w:start w:val="1"/>
      <w:numFmt w:val="decimal"/>
      <w:lvlText w:val="%1."/>
      <w:lvlJc w:val="left"/>
      <w:pPr>
        <w:ind w:left="720" w:hanging="360"/>
      </w:pPr>
      <w:rPr>
        <w:rFont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4930761F"/>
    <w:multiLevelType w:val="multilevel"/>
    <w:tmpl w:val="9DF6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36F7E"/>
    <w:multiLevelType w:val="hybridMultilevel"/>
    <w:tmpl w:val="E4E4A2C6"/>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23" w15:restartNumberingAfterBreak="0">
    <w:nsid w:val="4F900B83"/>
    <w:multiLevelType w:val="hybridMultilevel"/>
    <w:tmpl w:val="82B843D6"/>
    <w:lvl w:ilvl="0" w:tplc="0415000F">
      <w:start w:val="1"/>
      <w:numFmt w:val="decimal"/>
      <w:lvlText w:val="%1."/>
      <w:lvlJc w:val="left"/>
      <w:pPr>
        <w:ind w:left="1068" w:hanging="360"/>
      </w:p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4" w15:restartNumberingAfterBreak="0">
    <w:nsid w:val="5038485C"/>
    <w:multiLevelType w:val="multilevel"/>
    <w:tmpl w:val="75D63762"/>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F3C39"/>
    <w:multiLevelType w:val="hybridMultilevel"/>
    <w:tmpl w:val="48A8D092"/>
    <w:lvl w:ilvl="0" w:tplc="04150005">
      <w:start w:val="1"/>
      <w:numFmt w:val="bullet"/>
      <w:lvlText w:val=""/>
      <w:lvlJc w:val="left"/>
      <w:pPr>
        <w:ind w:left="1428" w:hanging="360"/>
      </w:pPr>
      <w:rPr>
        <w:rFonts w:ascii="Wingdings" w:hAnsi="Wingdings"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26" w15:restartNumberingAfterBreak="0">
    <w:nsid w:val="58463C93"/>
    <w:multiLevelType w:val="hybridMultilevel"/>
    <w:tmpl w:val="4BA205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593057C4"/>
    <w:multiLevelType w:val="hybridMultilevel"/>
    <w:tmpl w:val="AB44C9CE"/>
    <w:lvl w:ilvl="0" w:tplc="04150005">
      <w:start w:val="1"/>
      <w:numFmt w:val="bullet"/>
      <w:lvlText w:val=""/>
      <w:lvlJc w:val="left"/>
      <w:pPr>
        <w:ind w:left="1428" w:hanging="360"/>
      </w:pPr>
      <w:rPr>
        <w:rFonts w:ascii="Wingdings" w:hAnsi="Wingdings"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28" w15:restartNumberingAfterBreak="0">
    <w:nsid w:val="597D46A1"/>
    <w:multiLevelType w:val="multilevel"/>
    <w:tmpl w:val="61E89D1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46D1A"/>
    <w:multiLevelType w:val="hybridMultilevel"/>
    <w:tmpl w:val="923EC8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6A1731E6"/>
    <w:multiLevelType w:val="hybridMultilevel"/>
    <w:tmpl w:val="E3FA83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6C524CE3"/>
    <w:multiLevelType w:val="multilevel"/>
    <w:tmpl w:val="D33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69219C"/>
    <w:multiLevelType w:val="multilevel"/>
    <w:tmpl w:val="0A4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C60A34"/>
    <w:multiLevelType w:val="hybridMultilevel"/>
    <w:tmpl w:val="61684BAA"/>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F4F0587"/>
    <w:multiLevelType w:val="multilevel"/>
    <w:tmpl w:val="9D4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FD0635"/>
    <w:multiLevelType w:val="hybridMultilevel"/>
    <w:tmpl w:val="90D0EEA2"/>
    <w:lvl w:ilvl="0" w:tplc="04150005">
      <w:start w:val="1"/>
      <w:numFmt w:val="bullet"/>
      <w:lvlText w:val=""/>
      <w:lvlJc w:val="left"/>
      <w:pPr>
        <w:ind w:left="1428" w:hanging="360"/>
      </w:pPr>
      <w:rPr>
        <w:rFonts w:ascii="Wingdings" w:hAnsi="Wingdings"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36" w15:restartNumberingAfterBreak="0">
    <w:nsid w:val="706119F5"/>
    <w:multiLevelType w:val="hybridMultilevel"/>
    <w:tmpl w:val="F98AD6A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71F33B0A"/>
    <w:multiLevelType w:val="multilevel"/>
    <w:tmpl w:val="78E2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AF467A"/>
    <w:multiLevelType w:val="multilevel"/>
    <w:tmpl w:val="D0F2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F972E4"/>
    <w:multiLevelType w:val="hybridMultilevel"/>
    <w:tmpl w:val="A76683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762B1F07"/>
    <w:multiLevelType w:val="hybridMultilevel"/>
    <w:tmpl w:val="1D2448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7A933D53"/>
    <w:multiLevelType w:val="hybridMultilevel"/>
    <w:tmpl w:val="B2667654"/>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7D2F4C6C"/>
    <w:multiLevelType w:val="multilevel"/>
    <w:tmpl w:val="348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822581"/>
    <w:multiLevelType w:val="multilevel"/>
    <w:tmpl w:val="182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A249E0"/>
    <w:multiLevelType w:val="hybridMultilevel"/>
    <w:tmpl w:val="AD4CB8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2"/>
  </w:num>
  <w:num w:numId="2">
    <w:abstractNumId w:val="17"/>
  </w:num>
  <w:num w:numId="3">
    <w:abstractNumId w:val="40"/>
  </w:num>
  <w:num w:numId="4">
    <w:abstractNumId w:val="18"/>
  </w:num>
  <w:num w:numId="5">
    <w:abstractNumId w:val="14"/>
  </w:num>
  <w:num w:numId="6">
    <w:abstractNumId w:val="11"/>
  </w:num>
  <w:num w:numId="7">
    <w:abstractNumId w:val="36"/>
  </w:num>
  <w:num w:numId="8">
    <w:abstractNumId w:val="12"/>
  </w:num>
  <w:num w:numId="9">
    <w:abstractNumId w:val="43"/>
  </w:num>
  <w:num w:numId="10">
    <w:abstractNumId w:val="38"/>
  </w:num>
  <w:num w:numId="11">
    <w:abstractNumId w:val="10"/>
  </w:num>
  <w:num w:numId="12">
    <w:abstractNumId w:val="9"/>
  </w:num>
  <w:num w:numId="13">
    <w:abstractNumId w:val="4"/>
  </w:num>
  <w:num w:numId="14">
    <w:abstractNumId w:val="21"/>
  </w:num>
  <w:num w:numId="15">
    <w:abstractNumId w:val="42"/>
  </w:num>
  <w:num w:numId="16">
    <w:abstractNumId w:val="37"/>
  </w:num>
  <w:num w:numId="17">
    <w:abstractNumId w:val="29"/>
  </w:num>
  <w:num w:numId="18">
    <w:abstractNumId w:val="3"/>
  </w:num>
  <w:num w:numId="19">
    <w:abstractNumId w:val="7"/>
  </w:num>
  <w:num w:numId="20">
    <w:abstractNumId w:val="39"/>
  </w:num>
  <w:num w:numId="21">
    <w:abstractNumId w:val="26"/>
  </w:num>
  <w:num w:numId="22">
    <w:abstractNumId w:val="24"/>
  </w:num>
  <w:num w:numId="23">
    <w:abstractNumId w:val="6"/>
  </w:num>
  <w:num w:numId="24">
    <w:abstractNumId w:val="28"/>
  </w:num>
  <w:num w:numId="25">
    <w:abstractNumId w:val="44"/>
  </w:num>
  <w:num w:numId="26">
    <w:abstractNumId w:val="30"/>
  </w:num>
  <w:num w:numId="27">
    <w:abstractNumId w:val="33"/>
  </w:num>
  <w:num w:numId="28">
    <w:abstractNumId w:val="8"/>
  </w:num>
  <w:num w:numId="29">
    <w:abstractNumId w:val="16"/>
  </w:num>
  <w:num w:numId="30">
    <w:abstractNumId w:val="32"/>
  </w:num>
  <w:num w:numId="31">
    <w:abstractNumId w:val="5"/>
  </w:num>
  <w:num w:numId="32">
    <w:abstractNumId w:val="0"/>
  </w:num>
  <w:num w:numId="33">
    <w:abstractNumId w:val="35"/>
  </w:num>
  <w:num w:numId="34">
    <w:abstractNumId w:val="22"/>
  </w:num>
  <w:num w:numId="35">
    <w:abstractNumId w:val="1"/>
  </w:num>
  <w:num w:numId="36">
    <w:abstractNumId w:val="25"/>
  </w:num>
  <w:num w:numId="37">
    <w:abstractNumId w:val="27"/>
  </w:num>
  <w:num w:numId="38">
    <w:abstractNumId w:val="41"/>
  </w:num>
  <w:num w:numId="39">
    <w:abstractNumId w:val="34"/>
  </w:num>
  <w:num w:numId="40">
    <w:abstractNumId w:val="19"/>
  </w:num>
  <w:num w:numId="41">
    <w:abstractNumId w:val="31"/>
  </w:num>
  <w:num w:numId="42">
    <w:abstractNumId w:val="13"/>
  </w:num>
  <w:num w:numId="43">
    <w:abstractNumId w:val="23"/>
  </w:num>
  <w:num w:numId="44">
    <w:abstractNumId w:val="15"/>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F3"/>
    <w:rsid w:val="000256ED"/>
    <w:rsid w:val="000624D9"/>
    <w:rsid w:val="0006464D"/>
    <w:rsid w:val="000B4470"/>
    <w:rsid w:val="000C369A"/>
    <w:rsid w:val="000D412A"/>
    <w:rsid w:val="000D7502"/>
    <w:rsid w:val="000E395F"/>
    <w:rsid w:val="00101C41"/>
    <w:rsid w:val="001073A7"/>
    <w:rsid w:val="00135B0D"/>
    <w:rsid w:val="001B569D"/>
    <w:rsid w:val="001B61BB"/>
    <w:rsid w:val="001B6BBB"/>
    <w:rsid w:val="001E3319"/>
    <w:rsid w:val="001E436A"/>
    <w:rsid w:val="001E4398"/>
    <w:rsid w:val="001F7EEE"/>
    <w:rsid w:val="001F7FF8"/>
    <w:rsid w:val="00215180"/>
    <w:rsid w:val="00233BC1"/>
    <w:rsid w:val="00235743"/>
    <w:rsid w:val="002431E9"/>
    <w:rsid w:val="00245255"/>
    <w:rsid w:val="00251D8C"/>
    <w:rsid w:val="00284146"/>
    <w:rsid w:val="002A2176"/>
    <w:rsid w:val="002E2479"/>
    <w:rsid w:val="002E3CC3"/>
    <w:rsid w:val="00353103"/>
    <w:rsid w:val="003548E5"/>
    <w:rsid w:val="0037624B"/>
    <w:rsid w:val="003B1B1A"/>
    <w:rsid w:val="003C2EE7"/>
    <w:rsid w:val="003E3D1F"/>
    <w:rsid w:val="00411495"/>
    <w:rsid w:val="00443ABC"/>
    <w:rsid w:val="00477337"/>
    <w:rsid w:val="00490DC5"/>
    <w:rsid w:val="004A491B"/>
    <w:rsid w:val="004C2033"/>
    <w:rsid w:val="005122DC"/>
    <w:rsid w:val="0051366D"/>
    <w:rsid w:val="00550350"/>
    <w:rsid w:val="00552430"/>
    <w:rsid w:val="0056794E"/>
    <w:rsid w:val="0057688C"/>
    <w:rsid w:val="005853F3"/>
    <w:rsid w:val="005A5502"/>
    <w:rsid w:val="005F1CEC"/>
    <w:rsid w:val="00603070"/>
    <w:rsid w:val="00625440"/>
    <w:rsid w:val="00630159"/>
    <w:rsid w:val="0064485C"/>
    <w:rsid w:val="006802D8"/>
    <w:rsid w:val="006D110C"/>
    <w:rsid w:val="007005BB"/>
    <w:rsid w:val="00703AD9"/>
    <w:rsid w:val="00706F44"/>
    <w:rsid w:val="00716D91"/>
    <w:rsid w:val="00731CA9"/>
    <w:rsid w:val="00736DFB"/>
    <w:rsid w:val="007372A6"/>
    <w:rsid w:val="007617DB"/>
    <w:rsid w:val="0076593D"/>
    <w:rsid w:val="00770CED"/>
    <w:rsid w:val="0078026A"/>
    <w:rsid w:val="00791C67"/>
    <w:rsid w:val="0079478A"/>
    <w:rsid w:val="007A6331"/>
    <w:rsid w:val="007A7069"/>
    <w:rsid w:val="007D6EC4"/>
    <w:rsid w:val="007F4945"/>
    <w:rsid w:val="00824481"/>
    <w:rsid w:val="008846CC"/>
    <w:rsid w:val="00897A48"/>
    <w:rsid w:val="008F5E56"/>
    <w:rsid w:val="0090331B"/>
    <w:rsid w:val="00907C3D"/>
    <w:rsid w:val="0094151B"/>
    <w:rsid w:val="00951BC1"/>
    <w:rsid w:val="009A696D"/>
    <w:rsid w:val="009B1A4A"/>
    <w:rsid w:val="009C5CEF"/>
    <w:rsid w:val="00A2201A"/>
    <w:rsid w:val="00A426A4"/>
    <w:rsid w:val="00A55786"/>
    <w:rsid w:val="00A67D0E"/>
    <w:rsid w:val="00A97113"/>
    <w:rsid w:val="00AA4797"/>
    <w:rsid w:val="00B06B65"/>
    <w:rsid w:val="00B36B5A"/>
    <w:rsid w:val="00B448D4"/>
    <w:rsid w:val="00B716E6"/>
    <w:rsid w:val="00B95740"/>
    <w:rsid w:val="00BA3604"/>
    <w:rsid w:val="00BC3063"/>
    <w:rsid w:val="00BC5C81"/>
    <w:rsid w:val="00C147E8"/>
    <w:rsid w:val="00C42AE4"/>
    <w:rsid w:val="00CA27A9"/>
    <w:rsid w:val="00CD0620"/>
    <w:rsid w:val="00CD06CE"/>
    <w:rsid w:val="00D02FF0"/>
    <w:rsid w:val="00D359DC"/>
    <w:rsid w:val="00D71A64"/>
    <w:rsid w:val="00D76766"/>
    <w:rsid w:val="00DC496F"/>
    <w:rsid w:val="00DD47BE"/>
    <w:rsid w:val="00E12EA2"/>
    <w:rsid w:val="00E2686F"/>
    <w:rsid w:val="00E502D4"/>
    <w:rsid w:val="00EB179F"/>
    <w:rsid w:val="00ED6E9A"/>
    <w:rsid w:val="00EE2900"/>
    <w:rsid w:val="00EF593B"/>
    <w:rsid w:val="00F05468"/>
    <w:rsid w:val="00F20027"/>
    <w:rsid w:val="00F21510"/>
    <w:rsid w:val="00F231B6"/>
    <w:rsid w:val="00F430DD"/>
    <w:rsid w:val="00F4649F"/>
    <w:rsid w:val="00F70840"/>
    <w:rsid w:val="00F92133"/>
    <w:rsid w:val="00FA7F1B"/>
    <w:rsid w:val="00FE5B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4E9FCA-CE79-4968-9B96-BA47396E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5853F3"/>
  </w:style>
  <w:style w:type="paragraph" w:styleId="Nagwek2">
    <w:name w:val="heading 2"/>
    <w:basedOn w:val="Normalny"/>
    <w:next w:val="Normalny"/>
    <w:link w:val="Nagwek2Znak"/>
    <w:uiPriority w:val="9"/>
    <w:semiHidden/>
    <w:unhideWhenUsed/>
    <w:qFormat/>
    <w:rsid w:val="00B06B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link w:val="Nagwek3Znak"/>
    <w:uiPriority w:val="9"/>
    <w:qFormat/>
    <w:rsid w:val="005853F3"/>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5853F3"/>
    <w:rPr>
      <w:rFonts w:ascii="Times New Roman" w:eastAsia="Times New Roman" w:hAnsi="Times New Roman" w:cs="Times New Roman"/>
      <w:b/>
      <w:bCs/>
      <w:sz w:val="27"/>
      <w:szCs w:val="27"/>
      <w:lang w:eastAsia="pl-PL"/>
    </w:rPr>
  </w:style>
  <w:style w:type="character" w:styleId="Pogrubienie">
    <w:name w:val="Strong"/>
    <w:basedOn w:val="Domylnaczcionkaakapitu"/>
    <w:uiPriority w:val="22"/>
    <w:qFormat/>
    <w:rsid w:val="005853F3"/>
    <w:rPr>
      <w:b/>
      <w:bCs/>
    </w:rPr>
  </w:style>
  <w:style w:type="paragraph" w:customStyle="1" w:styleId="my-2">
    <w:name w:val="my-2"/>
    <w:basedOn w:val="Normalny"/>
    <w:rsid w:val="00353103"/>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Bezodstpw">
    <w:name w:val="No Spacing"/>
    <w:uiPriority w:val="1"/>
    <w:qFormat/>
    <w:rsid w:val="00353103"/>
    <w:pPr>
      <w:spacing w:after="0" w:line="240" w:lineRule="auto"/>
    </w:pPr>
  </w:style>
  <w:style w:type="character" w:styleId="Tekstzastpczy">
    <w:name w:val="Placeholder Text"/>
    <w:basedOn w:val="Domylnaczcionkaakapitu"/>
    <w:uiPriority w:val="99"/>
    <w:semiHidden/>
    <w:rsid w:val="00550350"/>
    <w:rPr>
      <w:color w:val="808080"/>
    </w:rPr>
  </w:style>
  <w:style w:type="character" w:styleId="Uwydatnienie">
    <w:name w:val="Emphasis"/>
    <w:basedOn w:val="Domylnaczcionkaakapitu"/>
    <w:uiPriority w:val="20"/>
    <w:qFormat/>
    <w:rsid w:val="00D71A64"/>
    <w:rPr>
      <w:i/>
      <w:iCs/>
    </w:rPr>
  </w:style>
  <w:style w:type="paragraph" w:styleId="HTML-wstpniesformatowany">
    <w:name w:val="HTML Preformatted"/>
    <w:basedOn w:val="Normalny"/>
    <w:link w:val="HTML-wstpniesformatowanyZnak"/>
    <w:uiPriority w:val="99"/>
    <w:semiHidden/>
    <w:unhideWhenUsed/>
    <w:rsid w:val="000B4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0B4470"/>
    <w:rPr>
      <w:rFonts w:ascii="Courier New" w:eastAsia="Times New Roman" w:hAnsi="Courier New" w:cs="Courier New"/>
      <w:sz w:val="20"/>
      <w:szCs w:val="20"/>
      <w:lang w:eastAsia="pl-PL"/>
    </w:rPr>
  </w:style>
  <w:style w:type="table" w:styleId="Siatkatabelijasna">
    <w:name w:val="Grid Table Light"/>
    <w:basedOn w:val="Standardowy"/>
    <w:uiPriority w:val="40"/>
    <w:rsid w:val="000B44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Zwykatabela1">
    <w:name w:val="Plain Table 1"/>
    <w:basedOn w:val="Standardowy"/>
    <w:uiPriority w:val="41"/>
    <w:rsid w:val="000B44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cze">
    <w:name w:val="Hyperlink"/>
    <w:basedOn w:val="Domylnaczcionkaakapitu"/>
    <w:uiPriority w:val="99"/>
    <w:unhideWhenUsed/>
    <w:rsid w:val="009B1A4A"/>
    <w:rPr>
      <w:color w:val="0563C1" w:themeColor="hyperlink"/>
      <w:u w:val="single"/>
    </w:rPr>
  </w:style>
  <w:style w:type="character" w:styleId="Nierozpoznanawzmianka">
    <w:name w:val="Unresolved Mention"/>
    <w:basedOn w:val="Domylnaczcionkaakapitu"/>
    <w:uiPriority w:val="99"/>
    <w:semiHidden/>
    <w:unhideWhenUsed/>
    <w:rsid w:val="009B1A4A"/>
    <w:rPr>
      <w:color w:val="605E5C"/>
      <w:shd w:val="clear" w:color="auto" w:fill="E1DFDD"/>
    </w:rPr>
  </w:style>
  <w:style w:type="paragraph" w:styleId="Akapitzlist">
    <w:name w:val="List Paragraph"/>
    <w:basedOn w:val="Normalny"/>
    <w:uiPriority w:val="34"/>
    <w:qFormat/>
    <w:rsid w:val="005122DC"/>
    <w:pPr>
      <w:ind w:left="720"/>
      <w:contextualSpacing/>
    </w:pPr>
  </w:style>
  <w:style w:type="paragraph" w:styleId="Tekstdymka">
    <w:name w:val="Balloon Text"/>
    <w:basedOn w:val="Normalny"/>
    <w:link w:val="TekstdymkaZnak"/>
    <w:uiPriority w:val="99"/>
    <w:semiHidden/>
    <w:unhideWhenUsed/>
    <w:rsid w:val="0078026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78026A"/>
    <w:rPr>
      <w:rFonts w:ascii="Segoe UI" w:hAnsi="Segoe UI" w:cs="Segoe UI"/>
      <w:sz w:val="18"/>
      <w:szCs w:val="18"/>
    </w:rPr>
  </w:style>
  <w:style w:type="character" w:customStyle="1" w:styleId="Nagwek2Znak">
    <w:name w:val="Nagłówek 2 Znak"/>
    <w:basedOn w:val="Domylnaczcionkaakapitu"/>
    <w:link w:val="Nagwek2"/>
    <w:uiPriority w:val="9"/>
    <w:semiHidden/>
    <w:rsid w:val="00B06B65"/>
    <w:rPr>
      <w:rFonts w:asciiTheme="majorHAnsi" w:eastAsiaTheme="majorEastAsia" w:hAnsiTheme="majorHAnsi" w:cstheme="majorBidi"/>
      <w:color w:val="2F5496" w:themeColor="accent1" w:themeShade="BF"/>
      <w:sz w:val="26"/>
      <w:szCs w:val="26"/>
    </w:rPr>
  </w:style>
  <w:style w:type="paragraph" w:styleId="Tekstprzypisudolnego">
    <w:name w:val="footnote text"/>
    <w:basedOn w:val="Normalny"/>
    <w:link w:val="TekstprzypisudolnegoZnak"/>
    <w:uiPriority w:val="99"/>
    <w:semiHidden/>
    <w:unhideWhenUsed/>
    <w:rsid w:val="00951BC1"/>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951BC1"/>
    <w:rPr>
      <w:sz w:val="20"/>
      <w:szCs w:val="20"/>
    </w:rPr>
  </w:style>
  <w:style w:type="character" w:styleId="Odwoanieprzypisudolnego">
    <w:name w:val="footnote reference"/>
    <w:basedOn w:val="Domylnaczcionkaakapitu"/>
    <w:uiPriority w:val="99"/>
    <w:semiHidden/>
    <w:unhideWhenUsed/>
    <w:rsid w:val="00951BC1"/>
    <w:rPr>
      <w:vertAlign w:val="superscript"/>
    </w:rPr>
  </w:style>
  <w:style w:type="character" w:customStyle="1" w:styleId="text-box-trim-both">
    <w:name w:val="text-box-trim-both"/>
    <w:basedOn w:val="Domylnaczcionkaakapitu"/>
    <w:rsid w:val="00F20027"/>
  </w:style>
  <w:style w:type="table" w:styleId="Tabelasiatki1jasnaakcent1">
    <w:name w:val="Grid Table 1 Light Accent 1"/>
    <w:basedOn w:val="Standardowy"/>
    <w:uiPriority w:val="46"/>
    <w:rsid w:val="00251D8C"/>
    <w:pPr>
      <w:spacing w:after="0" w:line="240" w:lineRule="auto"/>
    </w:pPr>
    <w:rPr>
      <w:rFonts w:eastAsia="Times New Roman" w:cs="Times New Roma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rFonts w:cs="Times New Roman"/>
        <w:b/>
        <w:bCs/>
      </w:rPr>
      <w:tblPr/>
      <w:tcPr>
        <w:tcBorders>
          <w:bottom w:val="single" w:sz="12" w:space="0" w:color="8EAADB" w:themeColor="accent1" w:themeTint="99"/>
        </w:tcBorders>
      </w:tcPr>
    </w:tblStylePr>
    <w:tblStylePr w:type="lastRow">
      <w:rPr>
        <w:rFonts w:cs="Times New Roman"/>
        <w:b/>
        <w:bCs/>
      </w:rPr>
      <w:tblPr/>
      <w:tcPr>
        <w:tcBorders>
          <w:top w:val="double" w:sz="2" w:space="0" w:color="8EAADB" w:themeColor="accent1" w:themeTint="99"/>
        </w:tcBorders>
      </w:tcPr>
    </w:tblStylePr>
    <w:tblStylePr w:type="firstCol">
      <w:rPr>
        <w:rFonts w:cs="Times New Roman"/>
        <w:b/>
        <w:bCs/>
      </w:rPr>
    </w:tblStylePr>
    <w:tblStylePr w:type="lastCol">
      <w:rPr>
        <w:rFonts w:cs="Times New Roman"/>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90274">
      <w:bodyDiv w:val="1"/>
      <w:marLeft w:val="0"/>
      <w:marRight w:val="0"/>
      <w:marTop w:val="0"/>
      <w:marBottom w:val="0"/>
      <w:divBdr>
        <w:top w:val="none" w:sz="0" w:space="0" w:color="auto"/>
        <w:left w:val="none" w:sz="0" w:space="0" w:color="auto"/>
        <w:bottom w:val="none" w:sz="0" w:space="0" w:color="auto"/>
        <w:right w:val="none" w:sz="0" w:space="0" w:color="auto"/>
      </w:divBdr>
      <w:divsChild>
        <w:div w:id="543907350">
          <w:marLeft w:val="0"/>
          <w:marRight w:val="0"/>
          <w:marTop w:val="0"/>
          <w:marBottom w:val="0"/>
          <w:divBdr>
            <w:top w:val="none" w:sz="0" w:space="0" w:color="auto"/>
            <w:left w:val="none" w:sz="0" w:space="0" w:color="auto"/>
            <w:bottom w:val="none" w:sz="0" w:space="0" w:color="auto"/>
            <w:right w:val="none" w:sz="0" w:space="0" w:color="auto"/>
          </w:divBdr>
          <w:divsChild>
            <w:div w:id="11787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2484">
      <w:bodyDiv w:val="1"/>
      <w:marLeft w:val="0"/>
      <w:marRight w:val="0"/>
      <w:marTop w:val="0"/>
      <w:marBottom w:val="0"/>
      <w:divBdr>
        <w:top w:val="none" w:sz="0" w:space="0" w:color="auto"/>
        <w:left w:val="none" w:sz="0" w:space="0" w:color="auto"/>
        <w:bottom w:val="none" w:sz="0" w:space="0" w:color="auto"/>
        <w:right w:val="none" w:sz="0" w:space="0" w:color="auto"/>
      </w:divBdr>
      <w:divsChild>
        <w:div w:id="129520931">
          <w:marLeft w:val="0"/>
          <w:marRight w:val="0"/>
          <w:marTop w:val="0"/>
          <w:marBottom w:val="0"/>
          <w:divBdr>
            <w:top w:val="single" w:sz="2" w:space="0" w:color="auto"/>
            <w:left w:val="single" w:sz="2" w:space="0" w:color="auto"/>
            <w:bottom w:val="single" w:sz="2" w:space="0" w:color="auto"/>
            <w:right w:val="single" w:sz="2" w:space="0" w:color="auto"/>
          </w:divBdr>
          <w:divsChild>
            <w:div w:id="408111773">
              <w:marLeft w:val="0"/>
              <w:marRight w:val="0"/>
              <w:marTop w:val="0"/>
              <w:marBottom w:val="0"/>
              <w:divBdr>
                <w:top w:val="single" w:sz="2" w:space="0" w:color="auto"/>
                <w:left w:val="single" w:sz="2" w:space="0" w:color="auto"/>
                <w:bottom w:val="single" w:sz="2" w:space="0" w:color="auto"/>
                <w:right w:val="single" w:sz="2" w:space="0" w:color="auto"/>
              </w:divBdr>
              <w:divsChild>
                <w:div w:id="607585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1988907">
          <w:marLeft w:val="0"/>
          <w:marRight w:val="0"/>
          <w:marTop w:val="0"/>
          <w:marBottom w:val="0"/>
          <w:divBdr>
            <w:top w:val="single" w:sz="2" w:space="0" w:color="auto"/>
            <w:left w:val="single" w:sz="2" w:space="0" w:color="auto"/>
            <w:bottom w:val="single" w:sz="2" w:space="0" w:color="auto"/>
            <w:right w:val="single" w:sz="2" w:space="0" w:color="auto"/>
          </w:divBdr>
          <w:divsChild>
            <w:div w:id="1248612197">
              <w:marLeft w:val="0"/>
              <w:marRight w:val="0"/>
              <w:marTop w:val="0"/>
              <w:marBottom w:val="0"/>
              <w:divBdr>
                <w:top w:val="single" w:sz="2" w:space="0" w:color="auto"/>
                <w:left w:val="single" w:sz="2" w:space="0" w:color="auto"/>
                <w:bottom w:val="single" w:sz="2" w:space="0" w:color="auto"/>
                <w:right w:val="single" w:sz="2" w:space="0" w:color="auto"/>
              </w:divBdr>
              <w:divsChild>
                <w:div w:id="1173497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990042">
          <w:marLeft w:val="0"/>
          <w:marRight w:val="0"/>
          <w:marTop w:val="0"/>
          <w:marBottom w:val="0"/>
          <w:divBdr>
            <w:top w:val="single" w:sz="2" w:space="0" w:color="auto"/>
            <w:left w:val="single" w:sz="2" w:space="0" w:color="auto"/>
            <w:bottom w:val="single" w:sz="2" w:space="0" w:color="auto"/>
            <w:right w:val="single" w:sz="2" w:space="0" w:color="auto"/>
          </w:divBdr>
          <w:divsChild>
            <w:div w:id="1914195196">
              <w:marLeft w:val="0"/>
              <w:marRight w:val="0"/>
              <w:marTop w:val="0"/>
              <w:marBottom w:val="0"/>
              <w:divBdr>
                <w:top w:val="single" w:sz="2" w:space="0" w:color="auto"/>
                <w:left w:val="single" w:sz="2" w:space="0" w:color="auto"/>
                <w:bottom w:val="single" w:sz="2" w:space="0" w:color="auto"/>
                <w:right w:val="single" w:sz="2" w:space="0" w:color="auto"/>
              </w:divBdr>
              <w:divsChild>
                <w:div w:id="391392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631538">
          <w:marLeft w:val="0"/>
          <w:marRight w:val="0"/>
          <w:marTop w:val="0"/>
          <w:marBottom w:val="0"/>
          <w:divBdr>
            <w:top w:val="single" w:sz="2" w:space="0" w:color="auto"/>
            <w:left w:val="single" w:sz="2" w:space="0" w:color="auto"/>
            <w:bottom w:val="single" w:sz="2" w:space="0" w:color="auto"/>
            <w:right w:val="single" w:sz="2" w:space="0" w:color="auto"/>
          </w:divBdr>
          <w:divsChild>
            <w:div w:id="85883673">
              <w:marLeft w:val="0"/>
              <w:marRight w:val="0"/>
              <w:marTop w:val="0"/>
              <w:marBottom w:val="0"/>
              <w:divBdr>
                <w:top w:val="single" w:sz="2" w:space="0" w:color="auto"/>
                <w:left w:val="single" w:sz="2" w:space="0" w:color="auto"/>
                <w:bottom w:val="single" w:sz="2" w:space="0" w:color="auto"/>
                <w:right w:val="single" w:sz="2" w:space="0" w:color="auto"/>
              </w:divBdr>
              <w:divsChild>
                <w:div w:id="1813719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194477">
      <w:bodyDiv w:val="1"/>
      <w:marLeft w:val="0"/>
      <w:marRight w:val="0"/>
      <w:marTop w:val="0"/>
      <w:marBottom w:val="0"/>
      <w:divBdr>
        <w:top w:val="none" w:sz="0" w:space="0" w:color="auto"/>
        <w:left w:val="none" w:sz="0" w:space="0" w:color="auto"/>
        <w:bottom w:val="none" w:sz="0" w:space="0" w:color="auto"/>
        <w:right w:val="none" w:sz="0" w:space="0" w:color="auto"/>
      </w:divBdr>
    </w:div>
    <w:div w:id="293146983">
      <w:bodyDiv w:val="1"/>
      <w:marLeft w:val="0"/>
      <w:marRight w:val="0"/>
      <w:marTop w:val="0"/>
      <w:marBottom w:val="0"/>
      <w:divBdr>
        <w:top w:val="none" w:sz="0" w:space="0" w:color="auto"/>
        <w:left w:val="none" w:sz="0" w:space="0" w:color="auto"/>
        <w:bottom w:val="none" w:sz="0" w:space="0" w:color="auto"/>
        <w:right w:val="none" w:sz="0" w:space="0" w:color="auto"/>
      </w:divBdr>
    </w:div>
    <w:div w:id="373964397">
      <w:bodyDiv w:val="1"/>
      <w:marLeft w:val="0"/>
      <w:marRight w:val="0"/>
      <w:marTop w:val="0"/>
      <w:marBottom w:val="0"/>
      <w:divBdr>
        <w:top w:val="none" w:sz="0" w:space="0" w:color="auto"/>
        <w:left w:val="none" w:sz="0" w:space="0" w:color="auto"/>
        <w:bottom w:val="none" w:sz="0" w:space="0" w:color="auto"/>
        <w:right w:val="none" w:sz="0" w:space="0" w:color="auto"/>
      </w:divBdr>
      <w:divsChild>
        <w:div w:id="120809286">
          <w:marLeft w:val="0"/>
          <w:marRight w:val="0"/>
          <w:marTop w:val="0"/>
          <w:marBottom w:val="0"/>
          <w:divBdr>
            <w:top w:val="none" w:sz="0" w:space="0" w:color="auto"/>
            <w:left w:val="none" w:sz="0" w:space="0" w:color="auto"/>
            <w:bottom w:val="none" w:sz="0" w:space="0" w:color="auto"/>
            <w:right w:val="none" w:sz="0" w:space="0" w:color="auto"/>
          </w:divBdr>
          <w:divsChild>
            <w:div w:id="1357542785">
              <w:marLeft w:val="0"/>
              <w:marRight w:val="0"/>
              <w:marTop w:val="0"/>
              <w:marBottom w:val="0"/>
              <w:divBdr>
                <w:top w:val="none" w:sz="0" w:space="0" w:color="auto"/>
                <w:left w:val="none" w:sz="0" w:space="0" w:color="auto"/>
                <w:bottom w:val="none" w:sz="0" w:space="0" w:color="auto"/>
                <w:right w:val="none" w:sz="0" w:space="0" w:color="auto"/>
              </w:divBdr>
            </w:div>
          </w:divsChild>
        </w:div>
        <w:div w:id="2145543210">
          <w:marLeft w:val="0"/>
          <w:marRight w:val="0"/>
          <w:marTop w:val="0"/>
          <w:marBottom w:val="0"/>
          <w:divBdr>
            <w:top w:val="none" w:sz="0" w:space="0" w:color="auto"/>
            <w:left w:val="none" w:sz="0" w:space="0" w:color="auto"/>
            <w:bottom w:val="none" w:sz="0" w:space="0" w:color="auto"/>
            <w:right w:val="none" w:sz="0" w:space="0" w:color="auto"/>
          </w:divBdr>
          <w:divsChild>
            <w:div w:id="1263994490">
              <w:marLeft w:val="0"/>
              <w:marRight w:val="0"/>
              <w:marTop w:val="0"/>
              <w:marBottom w:val="0"/>
              <w:divBdr>
                <w:top w:val="none" w:sz="0" w:space="0" w:color="auto"/>
                <w:left w:val="none" w:sz="0" w:space="0" w:color="auto"/>
                <w:bottom w:val="none" w:sz="0" w:space="0" w:color="auto"/>
                <w:right w:val="none" w:sz="0" w:space="0" w:color="auto"/>
              </w:divBdr>
              <w:divsChild>
                <w:div w:id="612830314">
                  <w:marLeft w:val="0"/>
                  <w:marRight w:val="0"/>
                  <w:marTop w:val="0"/>
                  <w:marBottom w:val="0"/>
                  <w:divBdr>
                    <w:top w:val="none" w:sz="0" w:space="0" w:color="auto"/>
                    <w:left w:val="none" w:sz="0" w:space="0" w:color="auto"/>
                    <w:bottom w:val="none" w:sz="0" w:space="0" w:color="auto"/>
                    <w:right w:val="none" w:sz="0" w:space="0" w:color="auto"/>
                  </w:divBdr>
                  <w:divsChild>
                    <w:div w:id="10002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47228">
          <w:marLeft w:val="0"/>
          <w:marRight w:val="0"/>
          <w:marTop w:val="0"/>
          <w:marBottom w:val="0"/>
          <w:divBdr>
            <w:top w:val="none" w:sz="0" w:space="0" w:color="auto"/>
            <w:left w:val="none" w:sz="0" w:space="0" w:color="auto"/>
            <w:bottom w:val="none" w:sz="0" w:space="0" w:color="auto"/>
            <w:right w:val="none" w:sz="0" w:space="0" w:color="auto"/>
          </w:divBdr>
          <w:divsChild>
            <w:div w:id="11577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3515">
      <w:bodyDiv w:val="1"/>
      <w:marLeft w:val="0"/>
      <w:marRight w:val="0"/>
      <w:marTop w:val="0"/>
      <w:marBottom w:val="0"/>
      <w:divBdr>
        <w:top w:val="none" w:sz="0" w:space="0" w:color="auto"/>
        <w:left w:val="none" w:sz="0" w:space="0" w:color="auto"/>
        <w:bottom w:val="none" w:sz="0" w:space="0" w:color="auto"/>
        <w:right w:val="none" w:sz="0" w:space="0" w:color="auto"/>
      </w:divBdr>
      <w:divsChild>
        <w:div w:id="1062950929">
          <w:marLeft w:val="0"/>
          <w:marRight w:val="0"/>
          <w:marTop w:val="0"/>
          <w:marBottom w:val="0"/>
          <w:divBdr>
            <w:top w:val="none" w:sz="0" w:space="0" w:color="auto"/>
            <w:left w:val="none" w:sz="0" w:space="0" w:color="auto"/>
            <w:bottom w:val="none" w:sz="0" w:space="0" w:color="auto"/>
            <w:right w:val="none" w:sz="0" w:space="0" w:color="auto"/>
          </w:divBdr>
          <w:divsChild>
            <w:div w:id="168057598">
              <w:marLeft w:val="0"/>
              <w:marRight w:val="0"/>
              <w:marTop w:val="0"/>
              <w:marBottom w:val="0"/>
              <w:divBdr>
                <w:top w:val="none" w:sz="0" w:space="0" w:color="auto"/>
                <w:left w:val="none" w:sz="0" w:space="0" w:color="auto"/>
                <w:bottom w:val="none" w:sz="0" w:space="0" w:color="auto"/>
                <w:right w:val="none" w:sz="0" w:space="0" w:color="auto"/>
              </w:divBdr>
            </w:div>
            <w:div w:id="1662079106">
              <w:marLeft w:val="0"/>
              <w:marRight w:val="0"/>
              <w:marTop w:val="0"/>
              <w:marBottom w:val="0"/>
              <w:divBdr>
                <w:top w:val="none" w:sz="0" w:space="0" w:color="auto"/>
                <w:left w:val="none" w:sz="0" w:space="0" w:color="auto"/>
                <w:bottom w:val="none" w:sz="0" w:space="0" w:color="auto"/>
                <w:right w:val="none" w:sz="0" w:space="0" w:color="auto"/>
              </w:divBdr>
            </w:div>
            <w:div w:id="891576346">
              <w:marLeft w:val="0"/>
              <w:marRight w:val="0"/>
              <w:marTop w:val="0"/>
              <w:marBottom w:val="0"/>
              <w:divBdr>
                <w:top w:val="none" w:sz="0" w:space="0" w:color="auto"/>
                <w:left w:val="none" w:sz="0" w:space="0" w:color="auto"/>
                <w:bottom w:val="none" w:sz="0" w:space="0" w:color="auto"/>
                <w:right w:val="none" w:sz="0" w:space="0" w:color="auto"/>
              </w:divBdr>
            </w:div>
            <w:div w:id="1494834020">
              <w:marLeft w:val="0"/>
              <w:marRight w:val="0"/>
              <w:marTop w:val="0"/>
              <w:marBottom w:val="0"/>
              <w:divBdr>
                <w:top w:val="none" w:sz="0" w:space="0" w:color="auto"/>
                <w:left w:val="none" w:sz="0" w:space="0" w:color="auto"/>
                <w:bottom w:val="none" w:sz="0" w:space="0" w:color="auto"/>
                <w:right w:val="none" w:sz="0" w:space="0" w:color="auto"/>
              </w:divBdr>
            </w:div>
            <w:div w:id="905647706">
              <w:marLeft w:val="0"/>
              <w:marRight w:val="0"/>
              <w:marTop w:val="0"/>
              <w:marBottom w:val="0"/>
              <w:divBdr>
                <w:top w:val="none" w:sz="0" w:space="0" w:color="auto"/>
                <w:left w:val="none" w:sz="0" w:space="0" w:color="auto"/>
                <w:bottom w:val="none" w:sz="0" w:space="0" w:color="auto"/>
                <w:right w:val="none" w:sz="0" w:space="0" w:color="auto"/>
              </w:divBdr>
            </w:div>
            <w:div w:id="1983001635">
              <w:marLeft w:val="0"/>
              <w:marRight w:val="0"/>
              <w:marTop w:val="0"/>
              <w:marBottom w:val="0"/>
              <w:divBdr>
                <w:top w:val="none" w:sz="0" w:space="0" w:color="auto"/>
                <w:left w:val="none" w:sz="0" w:space="0" w:color="auto"/>
                <w:bottom w:val="none" w:sz="0" w:space="0" w:color="auto"/>
                <w:right w:val="none" w:sz="0" w:space="0" w:color="auto"/>
              </w:divBdr>
            </w:div>
            <w:div w:id="1027292566">
              <w:marLeft w:val="0"/>
              <w:marRight w:val="0"/>
              <w:marTop w:val="0"/>
              <w:marBottom w:val="0"/>
              <w:divBdr>
                <w:top w:val="none" w:sz="0" w:space="0" w:color="auto"/>
                <w:left w:val="none" w:sz="0" w:space="0" w:color="auto"/>
                <w:bottom w:val="none" w:sz="0" w:space="0" w:color="auto"/>
                <w:right w:val="none" w:sz="0" w:space="0" w:color="auto"/>
              </w:divBdr>
            </w:div>
            <w:div w:id="753209897">
              <w:marLeft w:val="0"/>
              <w:marRight w:val="0"/>
              <w:marTop w:val="0"/>
              <w:marBottom w:val="0"/>
              <w:divBdr>
                <w:top w:val="none" w:sz="0" w:space="0" w:color="auto"/>
                <w:left w:val="none" w:sz="0" w:space="0" w:color="auto"/>
                <w:bottom w:val="none" w:sz="0" w:space="0" w:color="auto"/>
                <w:right w:val="none" w:sz="0" w:space="0" w:color="auto"/>
              </w:divBdr>
            </w:div>
            <w:div w:id="934096683">
              <w:marLeft w:val="0"/>
              <w:marRight w:val="0"/>
              <w:marTop w:val="0"/>
              <w:marBottom w:val="0"/>
              <w:divBdr>
                <w:top w:val="none" w:sz="0" w:space="0" w:color="auto"/>
                <w:left w:val="none" w:sz="0" w:space="0" w:color="auto"/>
                <w:bottom w:val="none" w:sz="0" w:space="0" w:color="auto"/>
                <w:right w:val="none" w:sz="0" w:space="0" w:color="auto"/>
              </w:divBdr>
            </w:div>
            <w:div w:id="274753942">
              <w:marLeft w:val="0"/>
              <w:marRight w:val="0"/>
              <w:marTop w:val="0"/>
              <w:marBottom w:val="0"/>
              <w:divBdr>
                <w:top w:val="none" w:sz="0" w:space="0" w:color="auto"/>
                <w:left w:val="none" w:sz="0" w:space="0" w:color="auto"/>
                <w:bottom w:val="none" w:sz="0" w:space="0" w:color="auto"/>
                <w:right w:val="none" w:sz="0" w:space="0" w:color="auto"/>
              </w:divBdr>
            </w:div>
            <w:div w:id="1378620939">
              <w:marLeft w:val="0"/>
              <w:marRight w:val="0"/>
              <w:marTop w:val="0"/>
              <w:marBottom w:val="0"/>
              <w:divBdr>
                <w:top w:val="none" w:sz="0" w:space="0" w:color="auto"/>
                <w:left w:val="none" w:sz="0" w:space="0" w:color="auto"/>
                <w:bottom w:val="none" w:sz="0" w:space="0" w:color="auto"/>
                <w:right w:val="none" w:sz="0" w:space="0" w:color="auto"/>
              </w:divBdr>
            </w:div>
            <w:div w:id="1020467582">
              <w:marLeft w:val="0"/>
              <w:marRight w:val="0"/>
              <w:marTop w:val="0"/>
              <w:marBottom w:val="0"/>
              <w:divBdr>
                <w:top w:val="none" w:sz="0" w:space="0" w:color="auto"/>
                <w:left w:val="none" w:sz="0" w:space="0" w:color="auto"/>
                <w:bottom w:val="none" w:sz="0" w:space="0" w:color="auto"/>
                <w:right w:val="none" w:sz="0" w:space="0" w:color="auto"/>
              </w:divBdr>
            </w:div>
            <w:div w:id="18362703">
              <w:marLeft w:val="0"/>
              <w:marRight w:val="0"/>
              <w:marTop w:val="0"/>
              <w:marBottom w:val="0"/>
              <w:divBdr>
                <w:top w:val="none" w:sz="0" w:space="0" w:color="auto"/>
                <w:left w:val="none" w:sz="0" w:space="0" w:color="auto"/>
                <w:bottom w:val="none" w:sz="0" w:space="0" w:color="auto"/>
                <w:right w:val="none" w:sz="0" w:space="0" w:color="auto"/>
              </w:divBdr>
            </w:div>
            <w:div w:id="1108622460">
              <w:marLeft w:val="0"/>
              <w:marRight w:val="0"/>
              <w:marTop w:val="0"/>
              <w:marBottom w:val="0"/>
              <w:divBdr>
                <w:top w:val="none" w:sz="0" w:space="0" w:color="auto"/>
                <w:left w:val="none" w:sz="0" w:space="0" w:color="auto"/>
                <w:bottom w:val="none" w:sz="0" w:space="0" w:color="auto"/>
                <w:right w:val="none" w:sz="0" w:space="0" w:color="auto"/>
              </w:divBdr>
            </w:div>
            <w:div w:id="1794054777">
              <w:marLeft w:val="0"/>
              <w:marRight w:val="0"/>
              <w:marTop w:val="0"/>
              <w:marBottom w:val="0"/>
              <w:divBdr>
                <w:top w:val="none" w:sz="0" w:space="0" w:color="auto"/>
                <w:left w:val="none" w:sz="0" w:space="0" w:color="auto"/>
                <w:bottom w:val="none" w:sz="0" w:space="0" w:color="auto"/>
                <w:right w:val="none" w:sz="0" w:space="0" w:color="auto"/>
              </w:divBdr>
            </w:div>
            <w:div w:id="309098787">
              <w:marLeft w:val="0"/>
              <w:marRight w:val="0"/>
              <w:marTop w:val="0"/>
              <w:marBottom w:val="0"/>
              <w:divBdr>
                <w:top w:val="none" w:sz="0" w:space="0" w:color="auto"/>
                <w:left w:val="none" w:sz="0" w:space="0" w:color="auto"/>
                <w:bottom w:val="none" w:sz="0" w:space="0" w:color="auto"/>
                <w:right w:val="none" w:sz="0" w:space="0" w:color="auto"/>
              </w:divBdr>
            </w:div>
            <w:div w:id="1346251410">
              <w:marLeft w:val="0"/>
              <w:marRight w:val="0"/>
              <w:marTop w:val="0"/>
              <w:marBottom w:val="0"/>
              <w:divBdr>
                <w:top w:val="none" w:sz="0" w:space="0" w:color="auto"/>
                <w:left w:val="none" w:sz="0" w:space="0" w:color="auto"/>
                <w:bottom w:val="none" w:sz="0" w:space="0" w:color="auto"/>
                <w:right w:val="none" w:sz="0" w:space="0" w:color="auto"/>
              </w:divBdr>
            </w:div>
            <w:div w:id="914629267">
              <w:marLeft w:val="0"/>
              <w:marRight w:val="0"/>
              <w:marTop w:val="0"/>
              <w:marBottom w:val="0"/>
              <w:divBdr>
                <w:top w:val="none" w:sz="0" w:space="0" w:color="auto"/>
                <w:left w:val="none" w:sz="0" w:space="0" w:color="auto"/>
                <w:bottom w:val="none" w:sz="0" w:space="0" w:color="auto"/>
                <w:right w:val="none" w:sz="0" w:space="0" w:color="auto"/>
              </w:divBdr>
            </w:div>
            <w:div w:id="2044405179">
              <w:marLeft w:val="0"/>
              <w:marRight w:val="0"/>
              <w:marTop w:val="0"/>
              <w:marBottom w:val="0"/>
              <w:divBdr>
                <w:top w:val="none" w:sz="0" w:space="0" w:color="auto"/>
                <w:left w:val="none" w:sz="0" w:space="0" w:color="auto"/>
                <w:bottom w:val="none" w:sz="0" w:space="0" w:color="auto"/>
                <w:right w:val="none" w:sz="0" w:space="0" w:color="auto"/>
              </w:divBdr>
            </w:div>
            <w:div w:id="436829708">
              <w:marLeft w:val="0"/>
              <w:marRight w:val="0"/>
              <w:marTop w:val="0"/>
              <w:marBottom w:val="0"/>
              <w:divBdr>
                <w:top w:val="none" w:sz="0" w:space="0" w:color="auto"/>
                <w:left w:val="none" w:sz="0" w:space="0" w:color="auto"/>
                <w:bottom w:val="none" w:sz="0" w:space="0" w:color="auto"/>
                <w:right w:val="none" w:sz="0" w:space="0" w:color="auto"/>
              </w:divBdr>
            </w:div>
            <w:div w:id="1256742084">
              <w:marLeft w:val="0"/>
              <w:marRight w:val="0"/>
              <w:marTop w:val="0"/>
              <w:marBottom w:val="0"/>
              <w:divBdr>
                <w:top w:val="none" w:sz="0" w:space="0" w:color="auto"/>
                <w:left w:val="none" w:sz="0" w:space="0" w:color="auto"/>
                <w:bottom w:val="none" w:sz="0" w:space="0" w:color="auto"/>
                <w:right w:val="none" w:sz="0" w:space="0" w:color="auto"/>
              </w:divBdr>
            </w:div>
            <w:div w:id="21261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1361">
      <w:bodyDiv w:val="1"/>
      <w:marLeft w:val="0"/>
      <w:marRight w:val="0"/>
      <w:marTop w:val="0"/>
      <w:marBottom w:val="0"/>
      <w:divBdr>
        <w:top w:val="none" w:sz="0" w:space="0" w:color="auto"/>
        <w:left w:val="none" w:sz="0" w:space="0" w:color="auto"/>
        <w:bottom w:val="none" w:sz="0" w:space="0" w:color="auto"/>
        <w:right w:val="none" w:sz="0" w:space="0" w:color="auto"/>
      </w:divBdr>
      <w:divsChild>
        <w:div w:id="1436171912">
          <w:marLeft w:val="0"/>
          <w:marRight w:val="0"/>
          <w:marTop w:val="0"/>
          <w:marBottom w:val="0"/>
          <w:divBdr>
            <w:top w:val="none" w:sz="0" w:space="0" w:color="auto"/>
            <w:left w:val="none" w:sz="0" w:space="0" w:color="auto"/>
            <w:bottom w:val="none" w:sz="0" w:space="0" w:color="auto"/>
            <w:right w:val="none" w:sz="0" w:space="0" w:color="auto"/>
          </w:divBdr>
          <w:divsChild>
            <w:div w:id="693192991">
              <w:marLeft w:val="0"/>
              <w:marRight w:val="0"/>
              <w:marTop w:val="0"/>
              <w:marBottom w:val="0"/>
              <w:divBdr>
                <w:top w:val="none" w:sz="0" w:space="0" w:color="auto"/>
                <w:left w:val="none" w:sz="0" w:space="0" w:color="auto"/>
                <w:bottom w:val="none" w:sz="0" w:space="0" w:color="auto"/>
                <w:right w:val="none" w:sz="0" w:space="0" w:color="auto"/>
              </w:divBdr>
            </w:div>
          </w:divsChild>
        </w:div>
        <w:div w:id="159740378">
          <w:marLeft w:val="0"/>
          <w:marRight w:val="0"/>
          <w:marTop w:val="0"/>
          <w:marBottom w:val="0"/>
          <w:divBdr>
            <w:top w:val="none" w:sz="0" w:space="0" w:color="auto"/>
            <w:left w:val="none" w:sz="0" w:space="0" w:color="auto"/>
            <w:bottom w:val="none" w:sz="0" w:space="0" w:color="auto"/>
            <w:right w:val="none" w:sz="0" w:space="0" w:color="auto"/>
          </w:divBdr>
          <w:divsChild>
            <w:div w:id="709494675">
              <w:marLeft w:val="0"/>
              <w:marRight w:val="0"/>
              <w:marTop w:val="0"/>
              <w:marBottom w:val="0"/>
              <w:divBdr>
                <w:top w:val="none" w:sz="0" w:space="0" w:color="auto"/>
                <w:left w:val="none" w:sz="0" w:space="0" w:color="auto"/>
                <w:bottom w:val="none" w:sz="0" w:space="0" w:color="auto"/>
                <w:right w:val="none" w:sz="0" w:space="0" w:color="auto"/>
              </w:divBdr>
              <w:divsChild>
                <w:div w:id="1230340069">
                  <w:marLeft w:val="0"/>
                  <w:marRight w:val="0"/>
                  <w:marTop w:val="0"/>
                  <w:marBottom w:val="0"/>
                  <w:divBdr>
                    <w:top w:val="none" w:sz="0" w:space="0" w:color="auto"/>
                    <w:left w:val="none" w:sz="0" w:space="0" w:color="auto"/>
                    <w:bottom w:val="none" w:sz="0" w:space="0" w:color="auto"/>
                    <w:right w:val="none" w:sz="0" w:space="0" w:color="auto"/>
                  </w:divBdr>
                  <w:divsChild>
                    <w:div w:id="14533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07864">
      <w:bodyDiv w:val="1"/>
      <w:marLeft w:val="0"/>
      <w:marRight w:val="0"/>
      <w:marTop w:val="0"/>
      <w:marBottom w:val="0"/>
      <w:divBdr>
        <w:top w:val="none" w:sz="0" w:space="0" w:color="auto"/>
        <w:left w:val="none" w:sz="0" w:space="0" w:color="auto"/>
        <w:bottom w:val="none" w:sz="0" w:space="0" w:color="auto"/>
        <w:right w:val="none" w:sz="0" w:space="0" w:color="auto"/>
      </w:divBdr>
    </w:div>
    <w:div w:id="636954958">
      <w:bodyDiv w:val="1"/>
      <w:marLeft w:val="0"/>
      <w:marRight w:val="0"/>
      <w:marTop w:val="0"/>
      <w:marBottom w:val="0"/>
      <w:divBdr>
        <w:top w:val="none" w:sz="0" w:space="0" w:color="auto"/>
        <w:left w:val="none" w:sz="0" w:space="0" w:color="auto"/>
        <w:bottom w:val="none" w:sz="0" w:space="0" w:color="auto"/>
        <w:right w:val="none" w:sz="0" w:space="0" w:color="auto"/>
      </w:divBdr>
      <w:divsChild>
        <w:div w:id="1594581577">
          <w:marLeft w:val="0"/>
          <w:marRight w:val="0"/>
          <w:marTop w:val="0"/>
          <w:marBottom w:val="0"/>
          <w:divBdr>
            <w:top w:val="none" w:sz="0" w:space="0" w:color="auto"/>
            <w:left w:val="none" w:sz="0" w:space="0" w:color="auto"/>
            <w:bottom w:val="none" w:sz="0" w:space="0" w:color="auto"/>
            <w:right w:val="none" w:sz="0" w:space="0" w:color="auto"/>
          </w:divBdr>
          <w:divsChild>
            <w:div w:id="1599944556">
              <w:marLeft w:val="0"/>
              <w:marRight w:val="0"/>
              <w:marTop w:val="0"/>
              <w:marBottom w:val="0"/>
              <w:divBdr>
                <w:top w:val="none" w:sz="0" w:space="0" w:color="auto"/>
                <w:left w:val="none" w:sz="0" w:space="0" w:color="auto"/>
                <w:bottom w:val="none" w:sz="0" w:space="0" w:color="auto"/>
                <w:right w:val="none" w:sz="0" w:space="0" w:color="auto"/>
              </w:divBdr>
            </w:div>
            <w:div w:id="1179613071">
              <w:marLeft w:val="0"/>
              <w:marRight w:val="0"/>
              <w:marTop w:val="0"/>
              <w:marBottom w:val="0"/>
              <w:divBdr>
                <w:top w:val="none" w:sz="0" w:space="0" w:color="auto"/>
                <w:left w:val="none" w:sz="0" w:space="0" w:color="auto"/>
                <w:bottom w:val="none" w:sz="0" w:space="0" w:color="auto"/>
                <w:right w:val="none" w:sz="0" w:space="0" w:color="auto"/>
              </w:divBdr>
            </w:div>
            <w:div w:id="11124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4968">
      <w:bodyDiv w:val="1"/>
      <w:marLeft w:val="0"/>
      <w:marRight w:val="0"/>
      <w:marTop w:val="0"/>
      <w:marBottom w:val="0"/>
      <w:divBdr>
        <w:top w:val="none" w:sz="0" w:space="0" w:color="auto"/>
        <w:left w:val="none" w:sz="0" w:space="0" w:color="auto"/>
        <w:bottom w:val="none" w:sz="0" w:space="0" w:color="auto"/>
        <w:right w:val="none" w:sz="0" w:space="0" w:color="auto"/>
      </w:divBdr>
    </w:div>
    <w:div w:id="777339399">
      <w:bodyDiv w:val="1"/>
      <w:marLeft w:val="0"/>
      <w:marRight w:val="0"/>
      <w:marTop w:val="0"/>
      <w:marBottom w:val="0"/>
      <w:divBdr>
        <w:top w:val="none" w:sz="0" w:space="0" w:color="auto"/>
        <w:left w:val="none" w:sz="0" w:space="0" w:color="auto"/>
        <w:bottom w:val="none" w:sz="0" w:space="0" w:color="auto"/>
        <w:right w:val="none" w:sz="0" w:space="0" w:color="auto"/>
      </w:divBdr>
    </w:div>
    <w:div w:id="810639966">
      <w:bodyDiv w:val="1"/>
      <w:marLeft w:val="0"/>
      <w:marRight w:val="0"/>
      <w:marTop w:val="0"/>
      <w:marBottom w:val="0"/>
      <w:divBdr>
        <w:top w:val="none" w:sz="0" w:space="0" w:color="auto"/>
        <w:left w:val="none" w:sz="0" w:space="0" w:color="auto"/>
        <w:bottom w:val="none" w:sz="0" w:space="0" w:color="auto"/>
        <w:right w:val="none" w:sz="0" w:space="0" w:color="auto"/>
      </w:divBdr>
    </w:div>
    <w:div w:id="826943217">
      <w:bodyDiv w:val="1"/>
      <w:marLeft w:val="0"/>
      <w:marRight w:val="0"/>
      <w:marTop w:val="0"/>
      <w:marBottom w:val="0"/>
      <w:divBdr>
        <w:top w:val="none" w:sz="0" w:space="0" w:color="auto"/>
        <w:left w:val="none" w:sz="0" w:space="0" w:color="auto"/>
        <w:bottom w:val="none" w:sz="0" w:space="0" w:color="auto"/>
        <w:right w:val="none" w:sz="0" w:space="0" w:color="auto"/>
      </w:divBdr>
      <w:divsChild>
        <w:div w:id="823160644">
          <w:marLeft w:val="0"/>
          <w:marRight w:val="0"/>
          <w:marTop w:val="0"/>
          <w:marBottom w:val="0"/>
          <w:divBdr>
            <w:top w:val="none" w:sz="0" w:space="0" w:color="auto"/>
            <w:left w:val="none" w:sz="0" w:space="0" w:color="auto"/>
            <w:bottom w:val="none" w:sz="0" w:space="0" w:color="auto"/>
            <w:right w:val="none" w:sz="0" w:space="0" w:color="auto"/>
          </w:divBdr>
        </w:div>
      </w:divsChild>
    </w:div>
    <w:div w:id="919681144">
      <w:bodyDiv w:val="1"/>
      <w:marLeft w:val="0"/>
      <w:marRight w:val="0"/>
      <w:marTop w:val="0"/>
      <w:marBottom w:val="0"/>
      <w:divBdr>
        <w:top w:val="none" w:sz="0" w:space="0" w:color="auto"/>
        <w:left w:val="none" w:sz="0" w:space="0" w:color="auto"/>
        <w:bottom w:val="none" w:sz="0" w:space="0" w:color="auto"/>
        <w:right w:val="none" w:sz="0" w:space="0" w:color="auto"/>
      </w:divBdr>
    </w:div>
    <w:div w:id="983318180">
      <w:bodyDiv w:val="1"/>
      <w:marLeft w:val="0"/>
      <w:marRight w:val="0"/>
      <w:marTop w:val="0"/>
      <w:marBottom w:val="0"/>
      <w:divBdr>
        <w:top w:val="none" w:sz="0" w:space="0" w:color="auto"/>
        <w:left w:val="none" w:sz="0" w:space="0" w:color="auto"/>
        <w:bottom w:val="none" w:sz="0" w:space="0" w:color="auto"/>
        <w:right w:val="none" w:sz="0" w:space="0" w:color="auto"/>
      </w:divBdr>
    </w:div>
    <w:div w:id="1123957908">
      <w:bodyDiv w:val="1"/>
      <w:marLeft w:val="0"/>
      <w:marRight w:val="0"/>
      <w:marTop w:val="0"/>
      <w:marBottom w:val="0"/>
      <w:divBdr>
        <w:top w:val="none" w:sz="0" w:space="0" w:color="auto"/>
        <w:left w:val="none" w:sz="0" w:space="0" w:color="auto"/>
        <w:bottom w:val="none" w:sz="0" w:space="0" w:color="auto"/>
        <w:right w:val="none" w:sz="0" w:space="0" w:color="auto"/>
      </w:divBdr>
    </w:div>
    <w:div w:id="1127551191">
      <w:bodyDiv w:val="1"/>
      <w:marLeft w:val="0"/>
      <w:marRight w:val="0"/>
      <w:marTop w:val="0"/>
      <w:marBottom w:val="0"/>
      <w:divBdr>
        <w:top w:val="none" w:sz="0" w:space="0" w:color="auto"/>
        <w:left w:val="none" w:sz="0" w:space="0" w:color="auto"/>
        <w:bottom w:val="none" w:sz="0" w:space="0" w:color="auto"/>
        <w:right w:val="none" w:sz="0" w:space="0" w:color="auto"/>
      </w:divBdr>
    </w:div>
    <w:div w:id="1262035034">
      <w:bodyDiv w:val="1"/>
      <w:marLeft w:val="0"/>
      <w:marRight w:val="0"/>
      <w:marTop w:val="0"/>
      <w:marBottom w:val="0"/>
      <w:divBdr>
        <w:top w:val="none" w:sz="0" w:space="0" w:color="auto"/>
        <w:left w:val="none" w:sz="0" w:space="0" w:color="auto"/>
        <w:bottom w:val="none" w:sz="0" w:space="0" w:color="auto"/>
        <w:right w:val="none" w:sz="0" w:space="0" w:color="auto"/>
      </w:divBdr>
    </w:div>
    <w:div w:id="1393963867">
      <w:bodyDiv w:val="1"/>
      <w:marLeft w:val="0"/>
      <w:marRight w:val="0"/>
      <w:marTop w:val="0"/>
      <w:marBottom w:val="0"/>
      <w:divBdr>
        <w:top w:val="none" w:sz="0" w:space="0" w:color="auto"/>
        <w:left w:val="none" w:sz="0" w:space="0" w:color="auto"/>
        <w:bottom w:val="none" w:sz="0" w:space="0" w:color="auto"/>
        <w:right w:val="none" w:sz="0" w:space="0" w:color="auto"/>
      </w:divBdr>
      <w:divsChild>
        <w:div w:id="757865172">
          <w:marLeft w:val="0"/>
          <w:marRight w:val="0"/>
          <w:marTop w:val="0"/>
          <w:marBottom w:val="0"/>
          <w:divBdr>
            <w:top w:val="none" w:sz="0" w:space="0" w:color="auto"/>
            <w:left w:val="none" w:sz="0" w:space="0" w:color="auto"/>
            <w:bottom w:val="none" w:sz="0" w:space="0" w:color="auto"/>
            <w:right w:val="none" w:sz="0" w:space="0" w:color="auto"/>
          </w:divBdr>
          <w:divsChild>
            <w:div w:id="1552422245">
              <w:marLeft w:val="0"/>
              <w:marRight w:val="0"/>
              <w:marTop w:val="0"/>
              <w:marBottom w:val="0"/>
              <w:divBdr>
                <w:top w:val="none" w:sz="0" w:space="0" w:color="auto"/>
                <w:left w:val="none" w:sz="0" w:space="0" w:color="auto"/>
                <w:bottom w:val="none" w:sz="0" w:space="0" w:color="auto"/>
                <w:right w:val="none" w:sz="0" w:space="0" w:color="auto"/>
              </w:divBdr>
            </w:div>
            <w:div w:id="1344433020">
              <w:marLeft w:val="0"/>
              <w:marRight w:val="0"/>
              <w:marTop w:val="0"/>
              <w:marBottom w:val="0"/>
              <w:divBdr>
                <w:top w:val="none" w:sz="0" w:space="0" w:color="auto"/>
                <w:left w:val="none" w:sz="0" w:space="0" w:color="auto"/>
                <w:bottom w:val="none" w:sz="0" w:space="0" w:color="auto"/>
                <w:right w:val="none" w:sz="0" w:space="0" w:color="auto"/>
              </w:divBdr>
            </w:div>
            <w:div w:id="756487285">
              <w:marLeft w:val="0"/>
              <w:marRight w:val="0"/>
              <w:marTop w:val="0"/>
              <w:marBottom w:val="0"/>
              <w:divBdr>
                <w:top w:val="none" w:sz="0" w:space="0" w:color="auto"/>
                <w:left w:val="none" w:sz="0" w:space="0" w:color="auto"/>
                <w:bottom w:val="none" w:sz="0" w:space="0" w:color="auto"/>
                <w:right w:val="none" w:sz="0" w:space="0" w:color="auto"/>
              </w:divBdr>
            </w:div>
            <w:div w:id="1640302685">
              <w:marLeft w:val="0"/>
              <w:marRight w:val="0"/>
              <w:marTop w:val="0"/>
              <w:marBottom w:val="0"/>
              <w:divBdr>
                <w:top w:val="none" w:sz="0" w:space="0" w:color="auto"/>
                <w:left w:val="none" w:sz="0" w:space="0" w:color="auto"/>
                <w:bottom w:val="none" w:sz="0" w:space="0" w:color="auto"/>
                <w:right w:val="none" w:sz="0" w:space="0" w:color="auto"/>
              </w:divBdr>
            </w:div>
            <w:div w:id="1613635199">
              <w:marLeft w:val="0"/>
              <w:marRight w:val="0"/>
              <w:marTop w:val="0"/>
              <w:marBottom w:val="0"/>
              <w:divBdr>
                <w:top w:val="none" w:sz="0" w:space="0" w:color="auto"/>
                <w:left w:val="none" w:sz="0" w:space="0" w:color="auto"/>
                <w:bottom w:val="none" w:sz="0" w:space="0" w:color="auto"/>
                <w:right w:val="none" w:sz="0" w:space="0" w:color="auto"/>
              </w:divBdr>
            </w:div>
            <w:div w:id="1992056137">
              <w:marLeft w:val="0"/>
              <w:marRight w:val="0"/>
              <w:marTop w:val="0"/>
              <w:marBottom w:val="0"/>
              <w:divBdr>
                <w:top w:val="none" w:sz="0" w:space="0" w:color="auto"/>
                <w:left w:val="none" w:sz="0" w:space="0" w:color="auto"/>
                <w:bottom w:val="none" w:sz="0" w:space="0" w:color="auto"/>
                <w:right w:val="none" w:sz="0" w:space="0" w:color="auto"/>
              </w:divBdr>
            </w:div>
            <w:div w:id="1304965077">
              <w:marLeft w:val="0"/>
              <w:marRight w:val="0"/>
              <w:marTop w:val="0"/>
              <w:marBottom w:val="0"/>
              <w:divBdr>
                <w:top w:val="none" w:sz="0" w:space="0" w:color="auto"/>
                <w:left w:val="none" w:sz="0" w:space="0" w:color="auto"/>
                <w:bottom w:val="none" w:sz="0" w:space="0" w:color="auto"/>
                <w:right w:val="none" w:sz="0" w:space="0" w:color="auto"/>
              </w:divBdr>
            </w:div>
            <w:div w:id="145052607">
              <w:marLeft w:val="0"/>
              <w:marRight w:val="0"/>
              <w:marTop w:val="0"/>
              <w:marBottom w:val="0"/>
              <w:divBdr>
                <w:top w:val="none" w:sz="0" w:space="0" w:color="auto"/>
                <w:left w:val="none" w:sz="0" w:space="0" w:color="auto"/>
                <w:bottom w:val="none" w:sz="0" w:space="0" w:color="auto"/>
                <w:right w:val="none" w:sz="0" w:space="0" w:color="auto"/>
              </w:divBdr>
            </w:div>
            <w:div w:id="1435829224">
              <w:marLeft w:val="0"/>
              <w:marRight w:val="0"/>
              <w:marTop w:val="0"/>
              <w:marBottom w:val="0"/>
              <w:divBdr>
                <w:top w:val="none" w:sz="0" w:space="0" w:color="auto"/>
                <w:left w:val="none" w:sz="0" w:space="0" w:color="auto"/>
                <w:bottom w:val="none" w:sz="0" w:space="0" w:color="auto"/>
                <w:right w:val="none" w:sz="0" w:space="0" w:color="auto"/>
              </w:divBdr>
            </w:div>
            <w:div w:id="1941133959">
              <w:marLeft w:val="0"/>
              <w:marRight w:val="0"/>
              <w:marTop w:val="0"/>
              <w:marBottom w:val="0"/>
              <w:divBdr>
                <w:top w:val="none" w:sz="0" w:space="0" w:color="auto"/>
                <w:left w:val="none" w:sz="0" w:space="0" w:color="auto"/>
                <w:bottom w:val="none" w:sz="0" w:space="0" w:color="auto"/>
                <w:right w:val="none" w:sz="0" w:space="0" w:color="auto"/>
              </w:divBdr>
            </w:div>
            <w:div w:id="295915471">
              <w:marLeft w:val="0"/>
              <w:marRight w:val="0"/>
              <w:marTop w:val="0"/>
              <w:marBottom w:val="0"/>
              <w:divBdr>
                <w:top w:val="none" w:sz="0" w:space="0" w:color="auto"/>
                <w:left w:val="none" w:sz="0" w:space="0" w:color="auto"/>
                <w:bottom w:val="none" w:sz="0" w:space="0" w:color="auto"/>
                <w:right w:val="none" w:sz="0" w:space="0" w:color="auto"/>
              </w:divBdr>
            </w:div>
            <w:div w:id="1597516570">
              <w:marLeft w:val="0"/>
              <w:marRight w:val="0"/>
              <w:marTop w:val="0"/>
              <w:marBottom w:val="0"/>
              <w:divBdr>
                <w:top w:val="none" w:sz="0" w:space="0" w:color="auto"/>
                <w:left w:val="none" w:sz="0" w:space="0" w:color="auto"/>
                <w:bottom w:val="none" w:sz="0" w:space="0" w:color="auto"/>
                <w:right w:val="none" w:sz="0" w:space="0" w:color="auto"/>
              </w:divBdr>
            </w:div>
            <w:div w:id="259262384">
              <w:marLeft w:val="0"/>
              <w:marRight w:val="0"/>
              <w:marTop w:val="0"/>
              <w:marBottom w:val="0"/>
              <w:divBdr>
                <w:top w:val="none" w:sz="0" w:space="0" w:color="auto"/>
                <w:left w:val="none" w:sz="0" w:space="0" w:color="auto"/>
                <w:bottom w:val="none" w:sz="0" w:space="0" w:color="auto"/>
                <w:right w:val="none" w:sz="0" w:space="0" w:color="auto"/>
              </w:divBdr>
            </w:div>
            <w:div w:id="1744990704">
              <w:marLeft w:val="0"/>
              <w:marRight w:val="0"/>
              <w:marTop w:val="0"/>
              <w:marBottom w:val="0"/>
              <w:divBdr>
                <w:top w:val="none" w:sz="0" w:space="0" w:color="auto"/>
                <w:left w:val="none" w:sz="0" w:space="0" w:color="auto"/>
                <w:bottom w:val="none" w:sz="0" w:space="0" w:color="auto"/>
                <w:right w:val="none" w:sz="0" w:space="0" w:color="auto"/>
              </w:divBdr>
            </w:div>
            <w:div w:id="781655208">
              <w:marLeft w:val="0"/>
              <w:marRight w:val="0"/>
              <w:marTop w:val="0"/>
              <w:marBottom w:val="0"/>
              <w:divBdr>
                <w:top w:val="none" w:sz="0" w:space="0" w:color="auto"/>
                <w:left w:val="none" w:sz="0" w:space="0" w:color="auto"/>
                <w:bottom w:val="none" w:sz="0" w:space="0" w:color="auto"/>
                <w:right w:val="none" w:sz="0" w:space="0" w:color="auto"/>
              </w:divBdr>
            </w:div>
            <w:div w:id="1965650360">
              <w:marLeft w:val="0"/>
              <w:marRight w:val="0"/>
              <w:marTop w:val="0"/>
              <w:marBottom w:val="0"/>
              <w:divBdr>
                <w:top w:val="none" w:sz="0" w:space="0" w:color="auto"/>
                <w:left w:val="none" w:sz="0" w:space="0" w:color="auto"/>
                <w:bottom w:val="none" w:sz="0" w:space="0" w:color="auto"/>
                <w:right w:val="none" w:sz="0" w:space="0" w:color="auto"/>
              </w:divBdr>
            </w:div>
            <w:div w:id="1418406519">
              <w:marLeft w:val="0"/>
              <w:marRight w:val="0"/>
              <w:marTop w:val="0"/>
              <w:marBottom w:val="0"/>
              <w:divBdr>
                <w:top w:val="none" w:sz="0" w:space="0" w:color="auto"/>
                <w:left w:val="none" w:sz="0" w:space="0" w:color="auto"/>
                <w:bottom w:val="none" w:sz="0" w:space="0" w:color="auto"/>
                <w:right w:val="none" w:sz="0" w:space="0" w:color="auto"/>
              </w:divBdr>
            </w:div>
            <w:div w:id="526406146">
              <w:marLeft w:val="0"/>
              <w:marRight w:val="0"/>
              <w:marTop w:val="0"/>
              <w:marBottom w:val="0"/>
              <w:divBdr>
                <w:top w:val="none" w:sz="0" w:space="0" w:color="auto"/>
                <w:left w:val="none" w:sz="0" w:space="0" w:color="auto"/>
                <w:bottom w:val="none" w:sz="0" w:space="0" w:color="auto"/>
                <w:right w:val="none" w:sz="0" w:space="0" w:color="auto"/>
              </w:divBdr>
            </w:div>
            <w:div w:id="858666896">
              <w:marLeft w:val="0"/>
              <w:marRight w:val="0"/>
              <w:marTop w:val="0"/>
              <w:marBottom w:val="0"/>
              <w:divBdr>
                <w:top w:val="none" w:sz="0" w:space="0" w:color="auto"/>
                <w:left w:val="none" w:sz="0" w:space="0" w:color="auto"/>
                <w:bottom w:val="none" w:sz="0" w:space="0" w:color="auto"/>
                <w:right w:val="none" w:sz="0" w:space="0" w:color="auto"/>
              </w:divBdr>
            </w:div>
            <w:div w:id="652761545">
              <w:marLeft w:val="0"/>
              <w:marRight w:val="0"/>
              <w:marTop w:val="0"/>
              <w:marBottom w:val="0"/>
              <w:divBdr>
                <w:top w:val="none" w:sz="0" w:space="0" w:color="auto"/>
                <w:left w:val="none" w:sz="0" w:space="0" w:color="auto"/>
                <w:bottom w:val="none" w:sz="0" w:space="0" w:color="auto"/>
                <w:right w:val="none" w:sz="0" w:space="0" w:color="auto"/>
              </w:divBdr>
            </w:div>
            <w:div w:id="248779940">
              <w:marLeft w:val="0"/>
              <w:marRight w:val="0"/>
              <w:marTop w:val="0"/>
              <w:marBottom w:val="0"/>
              <w:divBdr>
                <w:top w:val="none" w:sz="0" w:space="0" w:color="auto"/>
                <w:left w:val="none" w:sz="0" w:space="0" w:color="auto"/>
                <w:bottom w:val="none" w:sz="0" w:space="0" w:color="auto"/>
                <w:right w:val="none" w:sz="0" w:space="0" w:color="auto"/>
              </w:divBdr>
            </w:div>
            <w:div w:id="1842040424">
              <w:marLeft w:val="0"/>
              <w:marRight w:val="0"/>
              <w:marTop w:val="0"/>
              <w:marBottom w:val="0"/>
              <w:divBdr>
                <w:top w:val="none" w:sz="0" w:space="0" w:color="auto"/>
                <w:left w:val="none" w:sz="0" w:space="0" w:color="auto"/>
                <w:bottom w:val="none" w:sz="0" w:space="0" w:color="auto"/>
                <w:right w:val="none" w:sz="0" w:space="0" w:color="auto"/>
              </w:divBdr>
            </w:div>
            <w:div w:id="2051681838">
              <w:marLeft w:val="0"/>
              <w:marRight w:val="0"/>
              <w:marTop w:val="0"/>
              <w:marBottom w:val="0"/>
              <w:divBdr>
                <w:top w:val="none" w:sz="0" w:space="0" w:color="auto"/>
                <w:left w:val="none" w:sz="0" w:space="0" w:color="auto"/>
                <w:bottom w:val="none" w:sz="0" w:space="0" w:color="auto"/>
                <w:right w:val="none" w:sz="0" w:space="0" w:color="auto"/>
              </w:divBdr>
            </w:div>
            <w:div w:id="826747536">
              <w:marLeft w:val="0"/>
              <w:marRight w:val="0"/>
              <w:marTop w:val="0"/>
              <w:marBottom w:val="0"/>
              <w:divBdr>
                <w:top w:val="none" w:sz="0" w:space="0" w:color="auto"/>
                <w:left w:val="none" w:sz="0" w:space="0" w:color="auto"/>
                <w:bottom w:val="none" w:sz="0" w:space="0" w:color="auto"/>
                <w:right w:val="none" w:sz="0" w:space="0" w:color="auto"/>
              </w:divBdr>
            </w:div>
            <w:div w:id="2013484189">
              <w:marLeft w:val="0"/>
              <w:marRight w:val="0"/>
              <w:marTop w:val="0"/>
              <w:marBottom w:val="0"/>
              <w:divBdr>
                <w:top w:val="none" w:sz="0" w:space="0" w:color="auto"/>
                <w:left w:val="none" w:sz="0" w:space="0" w:color="auto"/>
                <w:bottom w:val="none" w:sz="0" w:space="0" w:color="auto"/>
                <w:right w:val="none" w:sz="0" w:space="0" w:color="auto"/>
              </w:divBdr>
            </w:div>
            <w:div w:id="721295245">
              <w:marLeft w:val="0"/>
              <w:marRight w:val="0"/>
              <w:marTop w:val="0"/>
              <w:marBottom w:val="0"/>
              <w:divBdr>
                <w:top w:val="none" w:sz="0" w:space="0" w:color="auto"/>
                <w:left w:val="none" w:sz="0" w:space="0" w:color="auto"/>
                <w:bottom w:val="none" w:sz="0" w:space="0" w:color="auto"/>
                <w:right w:val="none" w:sz="0" w:space="0" w:color="auto"/>
              </w:divBdr>
            </w:div>
            <w:div w:id="302272600">
              <w:marLeft w:val="0"/>
              <w:marRight w:val="0"/>
              <w:marTop w:val="0"/>
              <w:marBottom w:val="0"/>
              <w:divBdr>
                <w:top w:val="none" w:sz="0" w:space="0" w:color="auto"/>
                <w:left w:val="none" w:sz="0" w:space="0" w:color="auto"/>
                <w:bottom w:val="none" w:sz="0" w:space="0" w:color="auto"/>
                <w:right w:val="none" w:sz="0" w:space="0" w:color="auto"/>
              </w:divBdr>
            </w:div>
            <w:div w:id="1366129738">
              <w:marLeft w:val="0"/>
              <w:marRight w:val="0"/>
              <w:marTop w:val="0"/>
              <w:marBottom w:val="0"/>
              <w:divBdr>
                <w:top w:val="none" w:sz="0" w:space="0" w:color="auto"/>
                <w:left w:val="none" w:sz="0" w:space="0" w:color="auto"/>
                <w:bottom w:val="none" w:sz="0" w:space="0" w:color="auto"/>
                <w:right w:val="none" w:sz="0" w:space="0" w:color="auto"/>
              </w:divBdr>
            </w:div>
            <w:div w:id="1540170554">
              <w:marLeft w:val="0"/>
              <w:marRight w:val="0"/>
              <w:marTop w:val="0"/>
              <w:marBottom w:val="0"/>
              <w:divBdr>
                <w:top w:val="none" w:sz="0" w:space="0" w:color="auto"/>
                <w:left w:val="none" w:sz="0" w:space="0" w:color="auto"/>
                <w:bottom w:val="none" w:sz="0" w:space="0" w:color="auto"/>
                <w:right w:val="none" w:sz="0" w:space="0" w:color="auto"/>
              </w:divBdr>
            </w:div>
            <w:div w:id="47120447">
              <w:marLeft w:val="0"/>
              <w:marRight w:val="0"/>
              <w:marTop w:val="0"/>
              <w:marBottom w:val="0"/>
              <w:divBdr>
                <w:top w:val="none" w:sz="0" w:space="0" w:color="auto"/>
                <w:left w:val="none" w:sz="0" w:space="0" w:color="auto"/>
                <w:bottom w:val="none" w:sz="0" w:space="0" w:color="auto"/>
                <w:right w:val="none" w:sz="0" w:space="0" w:color="auto"/>
              </w:divBdr>
            </w:div>
            <w:div w:id="1934586092">
              <w:marLeft w:val="0"/>
              <w:marRight w:val="0"/>
              <w:marTop w:val="0"/>
              <w:marBottom w:val="0"/>
              <w:divBdr>
                <w:top w:val="none" w:sz="0" w:space="0" w:color="auto"/>
                <w:left w:val="none" w:sz="0" w:space="0" w:color="auto"/>
                <w:bottom w:val="none" w:sz="0" w:space="0" w:color="auto"/>
                <w:right w:val="none" w:sz="0" w:space="0" w:color="auto"/>
              </w:divBdr>
            </w:div>
            <w:div w:id="1135297080">
              <w:marLeft w:val="0"/>
              <w:marRight w:val="0"/>
              <w:marTop w:val="0"/>
              <w:marBottom w:val="0"/>
              <w:divBdr>
                <w:top w:val="none" w:sz="0" w:space="0" w:color="auto"/>
                <w:left w:val="none" w:sz="0" w:space="0" w:color="auto"/>
                <w:bottom w:val="none" w:sz="0" w:space="0" w:color="auto"/>
                <w:right w:val="none" w:sz="0" w:space="0" w:color="auto"/>
              </w:divBdr>
            </w:div>
            <w:div w:id="2134245427">
              <w:marLeft w:val="0"/>
              <w:marRight w:val="0"/>
              <w:marTop w:val="0"/>
              <w:marBottom w:val="0"/>
              <w:divBdr>
                <w:top w:val="none" w:sz="0" w:space="0" w:color="auto"/>
                <w:left w:val="none" w:sz="0" w:space="0" w:color="auto"/>
                <w:bottom w:val="none" w:sz="0" w:space="0" w:color="auto"/>
                <w:right w:val="none" w:sz="0" w:space="0" w:color="auto"/>
              </w:divBdr>
            </w:div>
            <w:div w:id="949119196">
              <w:marLeft w:val="0"/>
              <w:marRight w:val="0"/>
              <w:marTop w:val="0"/>
              <w:marBottom w:val="0"/>
              <w:divBdr>
                <w:top w:val="none" w:sz="0" w:space="0" w:color="auto"/>
                <w:left w:val="none" w:sz="0" w:space="0" w:color="auto"/>
                <w:bottom w:val="none" w:sz="0" w:space="0" w:color="auto"/>
                <w:right w:val="none" w:sz="0" w:space="0" w:color="auto"/>
              </w:divBdr>
            </w:div>
            <w:div w:id="1438717114">
              <w:marLeft w:val="0"/>
              <w:marRight w:val="0"/>
              <w:marTop w:val="0"/>
              <w:marBottom w:val="0"/>
              <w:divBdr>
                <w:top w:val="none" w:sz="0" w:space="0" w:color="auto"/>
                <w:left w:val="none" w:sz="0" w:space="0" w:color="auto"/>
                <w:bottom w:val="none" w:sz="0" w:space="0" w:color="auto"/>
                <w:right w:val="none" w:sz="0" w:space="0" w:color="auto"/>
              </w:divBdr>
            </w:div>
            <w:div w:id="1074887451">
              <w:marLeft w:val="0"/>
              <w:marRight w:val="0"/>
              <w:marTop w:val="0"/>
              <w:marBottom w:val="0"/>
              <w:divBdr>
                <w:top w:val="none" w:sz="0" w:space="0" w:color="auto"/>
                <w:left w:val="none" w:sz="0" w:space="0" w:color="auto"/>
                <w:bottom w:val="none" w:sz="0" w:space="0" w:color="auto"/>
                <w:right w:val="none" w:sz="0" w:space="0" w:color="auto"/>
              </w:divBdr>
            </w:div>
            <w:div w:id="1665817228">
              <w:marLeft w:val="0"/>
              <w:marRight w:val="0"/>
              <w:marTop w:val="0"/>
              <w:marBottom w:val="0"/>
              <w:divBdr>
                <w:top w:val="none" w:sz="0" w:space="0" w:color="auto"/>
                <w:left w:val="none" w:sz="0" w:space="0" w:color="auto"/>
                <w:bottom w:val="none" w:sz="0" w:space="0" w:color="auto"/>
                <w:right w:val="none" w:sz="0" w:space="0" w:color="auto"/>
              </w:divBdr>
            </w:div>
            <w:div w:id="1469669049">
              <w:marLeft w:val="0"/>
              <w:marRight w:val="0"/>
              <w:marTop w:val="0"/>
              <w:marBottom w:val="0"/>
              <w:divBdr>
                <w:top w:val="none" w:sz="0" w:space="0" w:color="auto"/>
                <w:left w:val="none" w:sz="0" w:space="0" w:color="auto"/>
                <w:bottom w:val="none" w:sz="0" w:space="0" w:color="auto"/>
                <w:right w:val="none" w:sz="0" w:space="0" w:color="auto"/>
              </w:divBdr>
            </w:div>
            <w:div w:id="213933904">
              <w:marLeft w:val="0"/>
              <w:marRight w:val="0"/>
              <w:marTop w:val="0"/>
              <w:marBottom w:val="0"/>
              <w:divBdr>
                <w:top w:val="none" w:sz="0" w:space="0" w:color="auto"/>
                <w:left w:val="none" w:sz="0" w:space="0" w:color="auto"/>
                <w:bottom w:val="none" w:sz="0" w:space="0" w:color="auto"/>
                <w:right w:val="none" w:sz="0" w:space="0" w:color="auto"/>
              </w:divBdr>
            </w:div>
            <w:div w:id="502084694">
              <w:marLeft w:val="0"/>
              <w:marRight w:val="0"/>
              <w:marTop w:val="0"/>
              <w:marBottom w:val="0"/>
              <w:divBdr>
                <w:top w:val="none" w:sz="0" w:space="0" w:color="auto"/>
                <w:left w:val="none" w:sz="0" w:space="0" w:color="auto"/>
                <w:bottom w:val="none" w:sz="0" w:space="0" w:color="auto"/>
                <w:right w:val="none" w:sz="0" w:space="0" w:color="auto"/>
              </w:divBdr>
            </w:div>
            <w:div w:id="1631592790">
              <w:marLeft w:val="0"/>
              <w:marRight w:val="0"/>
              <w:marTop w:val="0"/>
              <w:marBottom w:val="0"/>
              <w:divBdr>
                <w:top w:val="none" w:sz="0" w:space="0" w:color="auto"/>
                <w:left w:val="none" w:sz="0" w:space="0" w:color="auto"/>
                <w:bottom w:val="none" w:sz="0" w:space="0" w:color="auto"/>
                <w:right w:val="none" w:sz="0" w:space="0" w:color="auto"/>
              </w:divBdr>
            </w:div>
            <w:div w:id="1796561877">
              <w:marLeft w:val="0"/>
              <w:marRight w:val="0"/>
              <w:marTop w:val="0"/>
              <w:marBottom w:val="0"/>
              <w:divBdr>
                <w:top w:val="none" w:sz="0" w:space="0" w:color="auto"/>
                <w:left w:val="none" w:sz="0" w:space="0" w:color="auto"/>
                <w:bottom w:val="none" w:sz="0" w:space="0" w:color="auto"/>
                <w:right w:val="none" w:sz="0" w:space="0" w:color="auto"/>
              </w:divBdr>
            </w:div>
            <w:div w:id="303002711">
              <w:marLeft w:val="0"/>
              <w:marRight w:val="0"/>
              <w:marTop w:val="0"/>
              <w:marBottom w:val="0"/>
              <w:divBdr>
                <w:top w:val="none" w:sz="0" w:space="0" w:color="auto"/>
                <w:left w:val="none" w:sz="0" w:space="0" w:color="auto"/>
                <w:bottom w:val="none" w:sz="0" w:space="0" w:color="auto"/>
                <w:right w:val="none" w:sz="0" w:space="0" w:color="auto"/>
              </w:divBdr>
            </w:div>
            <w:div w:id="1337490947">
              <w:marLeft w:val="0"/>
              <w:marRight w:val="0"/>
              <w:marTop w:val="0"/>
              <w:marBottom w:val="0"/>
              <w:divBdr>
                <w:top w:val="none" w:sz="0" w:space="0" w:color="auto"/>
                <w:left w:val="none" w:sz="0" w:space="0" w:color="auto"/>
                <w:bottom w:val="none" w:sz="0" w:space="0" w:color="auto"/>
                <w:right w:val="none" w:sz="0" w:space="0" w:color="auto"/>
              </w:divBdr>
            </w:div>
            <w:div w:id="1542598372">
              <w:marLeft w:val="0"/>
              <w:marRight w:val="0"/>
              <w:marTop w:val="0"/>
              <w:marBottom w:val="0"/>
              <w:divBdr>
                <w:top w:val="none" w:sz="0" w:space="0" w:color="auto"/>
                <w:left w:val="none" w:sz="0" w:space="0" w:color="auto"/>
                <w:bottom w:val="none" w:sz="0" w:space="0" w:color="auto"/>
                <w:right w:val="none" w:sz="0" w:space="0" w:color="auto"/>
              </w:divBdr>
            </w:div>
            <w:div w:id="1935899200">
              <w:marLeft w:val="0"/>
              <w:marRight w:val="0"/>
              <w:marTop w:val="0"/>
              <w:marBottom w:val="0"/>
              <w:divBdr>
                <w:top w:val="none" w:sz="0" w:space="0" w:color="auto"/>
                <w:left w:val="none" w:sz="0" w:space="0" w:color="auto"/>
                <w:bottom w:val="none" w:sz="0" w:space="0" w:color="auto"/>
                <w:right w:val="none" w:sz="0" w:space="0" w:color="auto"/>
              </w:divBdr>
            </w:div>
            <w:div w:id="118306313">
              <w:marLeft w:val="0"/>
              <w:marRight w:val="0"/>
              <w:marTop w:val="0"/>
              <w:marBottom w:val="0"/>
              <w:divBdr>
                <w:top w:val="none" w:sz="0" w:space="0" w:color="auto"/>
                <w:left w:val="none" w:sz="0" w:space="0" w:color="auto"/>
                <w:bottom w:val="none" w:sz="0" w:space="0" w:color="auto"/>
                <w:right w:val="none" w:sz="0" w:space="0" w:color="auto"/>
              </w:divBdr>
            </w:div>
            <w:div w:id="272592918">
              <w:marLeft w:val="0"/>
              <w:marRight w:val="0"/>
              <w:marTop w:val="0"/>
              <w:marBottom w:val="0"/>
              <w:divBdr>
                <w:top w:val="none" w:sz="0" w:space="0" w:color="auto"/>
                <w:left w:val="none" w:sz="0" w:space="0" w:color="auto"/>
                <w:bottom w:val="none" w:sz="0" w:space="0" w:color="auto"/>
                <w:right w:val="none" w:sz="0" w:space="0" w:color="auto"/>
              </w:divBdr>
            </w:div>
            <w:div w:id="441192111">
              <w:marLeft w:val="0"/>
              <w:marRight w:val="0"/>
              <w:marTop w:val="0"/>
              <w:marBottom w:val="0"/>
              <w:divBdr>
                <w:top w:val="none" w:sz="0" w:space="0" w:color="auto"/>
                <w:left w:val="none" w:sz="0" w:space="0" w:color="auto"/>
                <w:bottom w:val="none" w:sz="0" w:space="0" w:color="auto"/>
                <w:right w:val="none" w:sz="0" w:space="0" w:color="auto"/>
              </w:divBdr>
            </w:div>
            <w:div w:id="1231303605">
              <w:marLeft w:val="0"/>
              <w:marRight w:val="0"/>
              <w:marTop w:val="0"/>
              <w:marBottom w:val="0"/>
              <w:divBdr>
                <w:top w:val="none" w:sz="0" w:space="0" w:color="auto"/>
                <w:left w:val="none" w:sz="0" w:space="0" w:color="auto"/>
                <w:bottom w:val="none" w:sz="0" w:space="0" w:color="auto"/>
                <w:right w:val="none" w:sz="0" w:space="0" w:color="auto"/>
              </w:divBdr>
            </w:div>
            <w:div w:id="754209810">
              <w:marLeft w:val="0"/>
              <w:marRight w:val="0"/>
              <w:marTop w:val="0"/>
              <w:marBottom w:val="0"/>
              <w:divBdr>
                <w:top w:val="none" w:sz="0" w:space="0" w:color="auto"/>
                <w:left w:val="none" w:sz="0" w:space="0" w:color="auto"/>
                <w:bottom w:val="none" w:sz="0" w:space="0" w:color="auto"/>
                <w:right w:val="none" w:sz="0" w:space="0" w:color="auto"/>
              </w:divBdr>
            </w:div>
            <w:div w:id="1275015320">
              <w:marLeft w:val="0"/>
              <w:marRight w:val="0"/>
              <w:marTop w:val="0"/>
              <w:marBottom w:val="0"/>
              <w:divBdr>
                <w:top w:val="none" w:sz="0" w:space="0" w:color="auto"/>
                <w:left w:val="none" w:sz="0" w:space="0" w:color="auto"/>
                <w:bottom w:val="none" w:sz="0" w:space="0" w:color="auto"/>
                <w:right w:val="none" w:sz="0" w:space="0" w:color="auto"/>
              </w:divBdr>
            </w:div>
            <w:div w:id="1011882655">
              <w:marLeft w:val="0"/>
              <w:marRight w:val="0"/>
              <w:marTop w:val="0"/>
              <w:marBottom w:val="0"/>
              <w:divBdr>
                <w:top w:val="none" w:sz="0" w:space="0" w:color="auto"/>
                <w:left w:val="none" w:sz="0" w:space="0" w:color="auto"/>
                <w:bottom w:val="none" w:sz="0" w:space="0" w:color="auto"/>
                <w:right w:val="none" w:sz="0" w:space="0" w:color="auto"/>
              </w:divBdr>
            </w:div>
            <w:div w:id="1209293995">
              <w:marLeft w:val="0"/>
              <w:marRight w:val="0"/>
              <w:marTop w:val="0"/>
              <w:marBottom w:val="0"/>
              <w:divBdr>
                <w:top w:val="none" w:sz="0" w:space="0" w:color="auto"/>
                <w:left w:val="none" w:sz="0" w:space="0" w:color="auto"/>
                <w:bottom w:val="none" w:sz="0" w:space="0" w:color="auto"/>
                <w:right w:val="none" w:sz="0" w:space="0" w:color="auto"/>
              </w:divBdr>
            </w:div>
            <w:div w:id="1014040976">
              <w:marLeft w:val="0"/>
              <w:marRight w:val="0"/>
              <w:marTop w:val="0"/>
              <w:marBottom w:val="0"/>
              <w:divBdr>
                <w:top w:val="none" w:sz="0" w:space="0" w:color="auto"/>
                <w:left w:val="none" w:sz="0" w:space="0" w:color="auto"/>
                <w:bottom w:val="none" w:sz="0" w:space="0" w:color="auto"/>
                <w:right w:val="none" w:sz="0" w:space="0" w:color="auto"/>
              </w:divBdr>
            </w:div>
            <w:div w:id="1391148347">
              <w:marLeft w:val="0"/>
              <w:marRight w:val="0"/>
              <w:marTop w:val="0"/>
              <w:marBottom w:val="0"/>
              <w:divBdr>
                <w:top w:val="none" w:sz="0" w:space="0" w:color="auto"/>
                <w:left w:val="none" w:sz="0" w:space="0" w:color="auto"/>
                <w:bottom w:val="none" w:sz="0" w:space="0" w:color="auto"/>
                <w:right w:val="none" w:sz="0" w:space="0" w:color="auto"/>
              </w:divBdr>
            </w:div>
            <w:div w:id="289744466">
              <w:marLeft w:val="0"/>
              <w:marRight w:val="0"/>
              <w:marTop w:val="0"/>
              <w:marBottom w:val="0"/>
              <w:divBdr>
                <w:top w:val="none" w:sz="0" w:space="0" w:color="auto"/>
                <w:left w:val="none" w:sz="0" w:space="0" w:color="auto"/>
                <w:bottom w:val="none" w:sz="0" w:space="0" w:color="auto"/>
                <w:right w:val="none" w:sz="0" w:space="0" w:color="auto"/>
              </w:divBdr>
            </w:div>
            <w:div w:id="944000826">
              <w:marLeft w:val="0"/>
              <w:marRight w:val="0"/>
              <w:marTop w:val="0"/>
              <w:marBottom w:val="0"/>
              <w:divBdr>
                <w:top w:val="none" w:sz="0" w:space="0" w:color="auto"/>
                <w:left w:val="none" w:sz="0" w:space="0" w:color="auto"/>
                <w:bottom w:val="none" w:sz="0" w:space="0" w:color="auto"/>
                <w:right w:val="none" w:sz="0" w:space="0" w:color="auto"/>
              </w:divBdr>
            </w:div>
            <w:div w:id="226230446">
              <w:marLeft w:val="0"/>
              <w:marRight w:val="0"/>
              <w:marTop w:val="0"/>
              <w:marBottom w:val="0"/>
              <w:divBdr>
                <w:top w:val="none" w:sz="0" w:space="0" w:color="auto"/>
                <w:left w:val="none" w:sz="0" w:space="0" w:color="auto"/>
                <w:bottom w:val="none" w:sz="0" w:space="0" w:color="auto"/>
                <w:right w:val="none" w:sz="0" w:space="0" w:color="auto"/>
              </w:divBdr>
            </w:div>
            <w:div w:id="738867304">
              <w:marLeft w:val="0"/>
              <w:marRight w:val="0"/>
              <w:marTop w:val="0"/>
              <w:marBottom w:val="0"/>
              <w:divBdr>
                <w:top w:val="none" w:sz="0" w:space="0" w:color="auto"/>
                <w:left w:val="none" w:sz="0" w:space="0" w:color="auto"/>
                <w:bottom w:val="none" w:sz="0" w:space="0" w:color="auto"/>
                <w:right w:val="none" w:sz="0" w:space="0" w:color="auto"/>
              </w:divBdr>
            </w:div>
            <w:div w:id="27218956">
              <w:marLeft w:val="0"/>
              <w:marRight w:val="0"/>
              <w:marTop w:val="0"/>
              <w:marBottom w:val="0"/>
              <w:divBdr>
                <w:top w:val="none" w:sz="0" w:space="0" w:color="auto"/>
                <w:left w:val="none" w:sz="0" w:space="0" w:color="auto"/>
                <w:bottom w:val="none" w:sz="0" w:space="0" w:color="auto"/>
                <w:right w:val="none" w:sz="0" w:space="0" w:color="auto"/>
              </w:divBdr>
            </w:div>
            <w:div w:id="1877348672">
              <w:marLeft w:val="0"/>
              <w:marRight w:val="0"/>
              <w:marTop w:val="0"/>
              <w:marBottom w:val="0"/>
              <w:divBdr>
                <w:top w:val="none" w:sz="0" w:space="0" w:color="auto"/>
                <w:left w:val="none" w:sz="0" w:space="0" w:color="auto"/>
                <w:bottom w:val="none" w:sz="0" w:space="0" w:color="auto"/>
                <w:right w:val="none" w:sz="0" w:space="0" w:color="auto"/>
              </w:divBdr>
            </w:div>
            <w:div w:id="1454325978">
              <w:marLeft w:val="0"/>
              <w:marRight w:val="0"/>
              <w:marTop w:val="0"/>
              <w:marBottom w:val="0"/>
              <w:divBdr>
                <w:top w:val="none" w:sz="0" w:space="0" w:color="auto"/>
                <w:left w:val="none" w:sz="0" w:space="0" w:color="auto"/>
                <w:bottom w:val="none" w:sz="0" w:space="0" w:color="auto"/>
                <w:right w:val="none" w:sz="0" w:space="0" w:color="auto"/>
              </w:divBdr>
            </w:div>
            <w:div w:id="316344700">
              <w:marLeft w:val="0"/>
              <w:marRight w:val="0"/>
              <w:marTop w:val="0"/>
              <w:marBottom w:val="0"/>
              <w:divBdr>
                <w:top w:val="none" w:sz="0" w:space="0" w:color="auto"/>
                <w:left w:val="none" w:sz="0" w:space="0" w:color="auto"/>
                <w:bottom w:val="none" w:sz="0" w:space="0" w:color="auto"/>
                <w:right w:val="none" w:sz="0" w:space="0" w:color="auto"/>
              </w:divBdr>
            </w:div>
            <w:div w:id="1482387577">
              <w:marLeft w:val="0"/>
              <w:marRight w:val="0"/>
              <w:marTop w:val="0"/>
              <w:marBottom w:val="0"/>
              <w:divBdr>
                <w:top w:val="none" w:sz="0" w:space="0" w:color="auto"/>
                <w:left w:val="none" w:sz="0" w:space="0" w:color="auto"/>
                <w:bottom w:val="none" w:sz="0" w:space="0" w:color="auto"/>
                <w:right w:val="none" w:sz="0" w:space="0" w:color="auto"/>
              </w:divBdr>
            </w:div>
            <w:div w:id="74253518">
              <w:marLeft w:val="0"/>
              <w:marRight w:val="0"/>
              <w:marTop w:val="0"/>
              <w:marBottom w:val="0"/>
              <w:divBdr>
                <w:top w:val="none" w:sz="0" w:space="0" w:color="auto"/>
                <w:left w:val="none" w:sz="0" w:space="0" w:color="auto"/>
                <w:bottom w:val="none" w:sz="0" w:space="0" w:color="auto"/>
                <w:right w:val="none" w:sz="0" w:space="0" w:color="auto"/>
              </w:divBdr>
            </w:div>
            <w:div w:id="1408845733">
              <w:marLeft w:val="0"/>
              <w:marRight w:val="0"/>
              <w:marTop w:val="0"/>
              <w:marBottom w:val="0"/>
              <w:divBdr>
                <w:top w:val="none" w:sz="0" w:space="0" w:color="auto"/>
                <w:left w:val="none" w:sz="0" w:space="0" w:color="auto"/>
                <w:bottom w:val="none" w:sz="0" w:space="0" w:color="auto"/>
                <w:right w:val="none" w:sz="0" w:space="0" w:color="auto"/>
              </w:divBdr>
            </w:div>
            <w:div w:id="601182126">
              <w:marLeft w:val="0"/>
              <w:marRight w:val="0"/>
              <w:marTop w:val="0"/>
              <w:marBottom w:val="0"/>
              <w:divBdr>
                <w:top w:val="none" w:sz="0" w:space="0" w:color="auto"/>
                <w:left w:val="none" w:sz="0" w:space="0" w:color="auto"/>
                <w:bottom w:val="none" w:sz="0" w:space="0" w:color="auto"/>
                <w:right w:val="none" w:sz="0" w:space="0" w:color="auto"/>
              </w:divBdr>
            </w:div>
            <w:div w:id="1962106405">
              <w:marLeft w:val="0"/>
              <w:marRight w:val="0"/>
              <w:marTop w:val="0"/>
              <w:marBottom w:val="0"/>
              <w:divBdr>
                <w:top w:val="none" w:sz="0" w:space="0" w:color="auto"/>
                <w:left w:val="none" w:sz="0" w:space="0" w:color="auto"/>
                <w:bottom w:val="none" w:sz="0" w:space="0" w:color="auto"/>
                <w:right w:val="none" w:sz="0" w:space="0" w:color="auto"/>
              </w:divBdr>
            </w:div>
            <w:div w:id="1505435545">
              <w:marLeft w:val="0"/>
              <w:marRight w:val="0"/>
              <w:marTop w:val="0"/>
              <w:marBottom w:val="0"/>
              <w:divBdr>
                <w:top w:val="none" w:sz="0" w:space="0" w:color="auto"/>
                <w:left w:val="none" w:sz="0" w:space="0" w:color="auto"/>
                <w:bottom w:val="none" w:sz="0" w:space="0" w:color="auto"/>
                <w:right w:val="none" w:sz="0" w:space="0" w:color="auto"/>
              </w:divBdr>
            </w:div>
            <w:div w:id="1328435572">
              <w:marLeft w:val="0"/>
              <w:marRight w:val="0"/>
              <w:marTop w:val="0"/>
              <w:marBottom w:val="0"/>
              <w:divBdr>
                <w:top w:val="none" w:sz="0" w:space="0" w:color="auto"/>
                <w:left w:val="none" w:sz="0" w:space="0" w:color="auto"/>
                <w:bottom w:val="none" w:sz="0" w:space="0" w:color="auto"/>
                <w:right w:val="none" w:sz="0" w:space="0" w:color="auto"/>
              </w:divBdr>
            </w:div>
            <w:div w:id="2121489745">
              <w:marLeft w:val="0"/>
              <w:marRight w:val="0"/>
              <w:marTop w:val="0"/>
              <w:marBottom w:val="0"/>
              <w:divBdr>
                <w:top w:val="none" w:sz="0" w:space="0" w:color="auto"/>
                <w:left w:val="none" w:sz="0" w:space="0" w:color="auto"/>
                <w:bottom w:val="none" w:sz="0" w:space="0" w:color="auto"/>
                <w:right w:val="none" w:sz="0" w:space="0" w:color="auto"/>
              </w:divBdr>
            </w:div>
            <w:div w:id="93131212">
              <w:marLeft w:val="0"/>
              <w:marRight w:val="0"/>
              <w:marTop w:val="0"/>
              <w:marBottom w:val="0"/>
              <w:divBdr>
                <w:top w:val="none" w:sz="0" w:space="0" w:color="auto"/>
                <w:left w:val="none" w:sz="0" w:space="0" w:color="auto"/>
                <w:bottom w:val="none" w:sz="0" w:space="0" w:color="auto"/>
                <w:right w:val="none" w:sz="0" w:space="0" w:color="auto"/>
              </w:divBdr>
            </w:div>
            <w:div w:id="1078283513">
              <w:marLeft w:val="0"/>
              <w:marRight w:val="0"/>
              <w:marTop w:val="0"/>
              <w:marBottom w:val="0"/>
              <w:divBdr>
                <w:top w:val="none" w:sz="0" w:space="0" w:color="auto"/>
                <w:left w:val="none" w:sz="0" w:space="0" w:color="auto"/>
                <w:bottom w:val="none" w:sz="0" w:space="0" w:color="auto"/>
                <w:right w:val="none" w:sz="0" w:space="0" w:color="auto"/>
              </w:divBdr>
            </w:div>
            <w:div w:id="159125306">
              <w:marLeft w:val="0"/>
              <w:marRight w:val="0"/>
              <w:marTop w:val="0"/>
              <w:marBottom w:val="0"/>
              <w:divBdr>
                <w:top w:val="none" w:sz="0" w:space="0" w:color="auto"/>
                <w:left w:val="none" w:sz="0" w:space="0" w:color="auto"/>
                <w:bottom w:val="none" w:sz="0" w:space="0" w:color="auto"/>
                <w:right w:val="none" w:sz="0" w:space="0" w:color="auto"/>
              </w:divBdr>
            </w:div>
            <w:div w:id="791023800">
              <w:marLeft w:val="0"/>
              <w:marRight w:val="0"/>
              <w:marTop w:val="0"/>
              <w:marBottom w:val="0"/>
              <w:divBdr>
                <w:top w:val="none" w:sz="0" w:space="0" w:color="auto"/>
                <w:left w:val="none" w:sz="0" w:space="0" w:color="auto"/>
                <w:bottom w:val="none" w:sz="0" w:space="0" w:color="auto"/>
                <w:right w:val="none" w:sz="0" w:space="0" w:color="auto"/>
              </w:divBdr>
            </w:div>
            <w:div w:id="1635481663">
              <w:marLeft w:val="0"/>
              <w:marRight w:val="0"/>
              <w:marTop w:val="0"/>
              <w:marBottom w:val="0"/>
              <w:divBdr>
                <w:top w:val="none" w:sz="0" w:space="0" w:color="auto"/>
                <w:left w:val="none" w:sz="0" w:space="0" w:color="auto"/>
                <w:bottom w:val="none" w:sz="0" w:space="0" w:color="auto"/>
                <w:right w:val="none" w:sz="0" w:space="0" w:color="auto"/>
              </w:divBdr>
            </w:div>
            <w:div w:id="780030067">
              <w:marLeft w:val="0"/>
              <w:marRight w:val="0"/>
              <w:marTop w:val="0"/>
              <w:marBottom w:val="0"/>
              <w:divBdr>
                <w:top w:val="none" w:sz="0" w:space="0" w:color="auto"/>
                <w:left w:val="none" w:sz="0" w:space="0" w:color="auto"/>
                <w:bottom w:val="none" w:sz="0" w:space="0" w:color="auto"/>
                <w:right w:val="none" w:sz="0" w:space="0" w:color="auto"/>
              </w:divBdr>
            </w:div>
            <w:div w:id="1976714214">
              <w:marLeft w:val="0"/>
              <w:marRight w:val="0"/>
              <w:marTop w:val="0"/>
              <w:marBottom w:val="0"/>
              <w:divBdr>
                <w:top w:val="none" w:sz="0" w:space="0" w:color="auto"/>
                <w:left w:val="none" w:sz="0" w:space="0" w:color="auto"/>
                <w:bottom w:val="none" w:sz="0" w:space="0" w:color="auto"/>
                <w:right w:val="none" w:sz="0" w:space="0" w:color="auto"/>
              </w:divBdr>
            </w:div>
            <w:div w:id="1757633406">
              <w:marLeft w:val="0"/>
              <w:marRight w:val="0"/>
              <w:marTop w:val="0"/>
              <w:marBottom w:val="0"/>
              <w:divBdr>
                <w:top w:val="none" w:sz="0" w:space="0" w:color="auto"/>
                <w:left w:val="none" w:sz="0" w:space="0" w:color="auto"/>
                <w:bottom w:val="none" w:sz="0" w:space="0" w:color="auto"/>
                <w:right w:val="none" w:sz="0" w:space="0" w:color="auto"/>
              </w:divBdr>
            </w:div>
            <w:div w:id="241069137">
              <w:marLeft w:val="0"/>
              <w:marRight w:val="0"/>
              <w:marTop w:val="0"/>
              <w:marBottom w:val="0"/>
              <w:divBdr>
                <w:top w:val="none" w:sz="0" w:space="0" w:color="auto"/>
                <w:left w:val="none" w:sz="0" w:space="0" w:color="auto"/>
                <w:bottom w:val="none" w:sz="0" w:space="0" w:color="auto"/>
                <w:right w:val="none" w:sz="0" w:space="0" w:color="auto"/>
              </w:divBdr>
            </w:div>
            <w:div w:id="274102366">
              <w:marLeft w:val="0"/>
              <w:marRight w:val="0"/>
              <w:marTop w:val="0"/>
              <w:marBottom w:val="0"/>
              <w:divBdr>
                <w:top w:val="none" w:sz="0" w:space="0" w:color="auto"/>
                <w:left w:val="none" w:sz="0" w:space="0" w:color="auto"/>
                <w:bottom w:val="none" w:sz="0" w:space="0" w:color="auto"/>
                <w:right w:val="none" w:sz="0" w:space="0" w:color="auto"/>
              </w:divBdr>
            </w:div>
            <w:div w:id="1260486418">
              <w:marLeft w:val="0"/>
              <w:marRight w:val="0"/>
              <w:marTop w:val="0"/>
              <w:marBottom w:val="0"/>
              <w:divBdr>
                <w:top w:val="none" w:sz="0" w:space="0" w:color="auto"/>
                <w:left w:val="none" w:sz="0" w:space="0" w:color="auto"/>
                <w:bottom w:val="none" w:sz="0" w:space="0" w:color="auto"/>
                <w:right w:val="none" w:sz="0" w:space="0" w:color="auto"/>
              </w:divBdr>
            </w:div>
            <w:div w:id="256794151">
              <w:marLeft w:val="0"/>
              <w:marRight w:val="0"/>
              <w:marTop w:val="0"/>
              <w:marBottom w:val="0"/>
              <w:divBdr>
                <w:top w:val="none" w:sz="0" w:space="0" w:color="auto"/>
                <w:left w:val="none" w:sz="0" w:space="0" w:color="auto"/>
                <w:bottom w:val="none" w:sz="0" w:space="0" w:color="auto"/>
                <w:right w:val="none" w:sz="0" w:space="0" w:color="auto"/>
              </w:divBdr>
            </w:div>
            <w:div w:id="621347718">
              <w:marLeft w:val="0"/>
              <w:marRight w:val="0"/>
              <w:marTop w:val="0"/>
              <w:marBottom w:val="0"/>
              <w:divBdr>
                <w:top w:val="none" w:sz="0" w:space="0" w:color="auto"/>
                <w:left w:val="none" w:sz="0" w:space="0" w:color="auto"/>
                <w:bottom w:val="none" w:sz="0" w:space="0" w:color="auto"/>
                <w:right w:val="none" w:sz="0" w:space="0" w:color="auto"/>
              </w:divBdr>
            </w:div>
            <w:div w:id="699625660">
              <w:marLeft w:val="0"/>
              <w:marRight w:val="0"/>
              <w:marTop w:val="0"/>
              <w:marBottom w:val="0"/>
              <w:divBdr>
                <w:top w:val="none" w:sz="0" w:space="0" w:color="auto"/>
                <w:left w:val="none" w:sz="0" w:space="0" w:color="auto"/>
                <w:bottom w:val="none" w:sz="0" w:space="0" w:color="auto"/>
                <w:right w:val="none" w:sz="0" w:space="0" w:color="auto"/>
              </w:divBdr>
            </w:div>
            <w:div w:id="337969154">
              <w:marLeft w:val="0"/>
              <w:marRight w:val="0"/>
              <w:marTop w:val="0"/>
              <w:marBottom w:val="0"/>
              <w:divBdr>
                <w:top w:val="none" w:sz="0" w:space="0" w:color="auto"/>
                <w:left w:val="none" w:sz="0" w:space="0" w:color="auto"/>
                <w:bottom w:val="none" w:sz="0" w:space="0" w:color="auto"/>
                <w:right w:val="none" w:sz="0" w:space="0" w:color="auto"/>
              </w:divBdr>
            </w:div>
            <w:div w:id="1247492406">
              <w:marLeft w:val="0"/>
              <w:marRight w:val="0"/>
              <w:marTop w:val="0"/>
              <w:marBottom w:val="0"/>
              <w:divBdr>
                <w:top w:val="none" w:sz="0" w:space="0" w:color="auto"/>
                <w:left w:val="none" w:sz="0" w:space="0" w:color="auto"/>
                <w:bottom w:val="none" w:sz="0" w:space="0" w:color="auto"/>
                <w:right w:val="none" w:sz="0" w:space="0" w:color="auto"/>
              </w:divBdr>
            </w:div>
            <w:div w:id="1613897691">
              <w:marLeft w:val="0"/>
              <w:marRight w:val="0"/>
              <w:marTop w:val="0"/>
              <w:marBottom w:val="0"/>
              <w:divBdr>
                <w:top w:val="none" w:sz="0" w:space="0" w:color="auto"/>
                <w:left w:val="none" w:sz="0" w:space="0" w:color="auto"/>
                <w:bottom w:val="none" w:sz="0" w:space="0" w:color="auto"/>
                <w:right w:val="none" w:sz="0" w:space="0" w:color="auto"/>
              </w:divBdr>
            </w:div>
            <w:div w:id="447043015">
              <w:marLeft w:val="0"/>
              <w:marRight w:val="0"/>
              <w:marTop w:val="0"/>
              <w:marBottom w:val="0"/>
              <w:divBdr>
                <w:top w:val="none" w:sz="0" w:space="0" w:color="auto"/>
                <w:left w:val="none" w:sz="0" w:space="0" w:color="auto"/>
                <w:bottom w:val="none" w:sz="0" w:space="0" w:color="auto"/>
                <w:right w:val="none" w:sz="0" w:space="0" w:color="auto"/>
              </w:divBdr>
            </w:div>
            <w:div w:id="1227183334">
              <w:marLeft w:val="0"/>
              <w:marRight w:val="0"/>
              <w:marTop w:val="0"/>
              <w:marBottom w:val="0"/>
              <w:divBdr>
                <w:top w:val="none" w:sz="0" w:space="0" w:color="auto"/>
                <w:left w:val="none" w:sz="0" w:space="0" w:color="auto"/>
                <w:bottom w:val="none" w:sz="0" w:space="0" w:color="auto"/>
                <w:right w:val="none" w:sz="0" w:space="0" w:color="auto"/>
              </w:divBdr>
            </w:div>
            <w:div w:id="572156574">
              <w:marLeft w:val="0"/>
              <w:marRight w:val="0"/>
              <w:marTop w:val="0"/>
              <w:marBottom w:val="0"/>
              <w:divBdr>
                <w:top w:val="none" w:sz="0" w:space="0" w:color="auto"/>
                <w:left w:val="none" w:sz="0" w:space="0" w:color="auto"/>
                <w:bottom w:val="none" w:sz="0" w:space="0" w:color="auto"/>
                <w:right w:val="none" w:sz="0" w:space="0" w:color="auto"/>
              </w:divBdr>
            </w:div>
            <w:div w:id="1431319859">
              <w:marLeft w:val="0"/>
              <w:marRight w:val="0"/>
              <w:marTop w:val="0"/>
              <w:marBottom w:val="0"/>
              <w:divBdr>
                <w:top w:val="none" w:sz="0" w:space="0" w:color="auto"/>
                <w:left w:val="none" w:sz="0" w:space="0" w:color="auto"/>
                <w:bottom w:val="none" w:sz="0" w:space="0" w:color="auto"/>
                <w:right w:val="none" w:sz="0" w:space="0" w:color="auto"/>
              </w:divBdr>
            </w:div>
            <w:div w:id="1942565650">
              <w:marLeft w:val="0"/>
              <w:marRight w:val="0"/>
              <w:marTop w:val="0"/>
              <w:marBottom w:val="0"/>
              <w:divBdr>
                <w:top w:val="none" w:sz="0" w:space="0" w:color="auto"/>
                <w:left w:val="none" w:sz="0" w:space="0" w:color="auto"/>
                <w:bottom w:val="none" w:sz="0" w:space="0" w:color="auto"/>
                <w:right w:val="none" w:sz="0" w:space="0" w:color="auto"/>
              </w:divBdr>
            </w:div>
            <w:div w:id="1096095259">
              <w:marLeft w:val="0"/>
              <w:marRight w:val="0"/>
              <w:marTop w:val="0"/>
              <w:marBottom w:val="0"/>
              <w:divBdr>
                <w:top w:val="none" w:sz="0" w:space="0" w:color="auto"/>
                <w:left w:val="none" w:sz="0" w:space="0" w:color="auto"/>
                <w:bottom w:val="none" w:sz="0" w:space="0" w:color="auto"/>
                <w:right w:val="none" w:sz="0" w:space="0" w:color="auto"/>
              </w:divBdr>
            </w:div>
            <w:div w:id="153227185">
              <w:marLeft w:val="0"/>
              <w:marRight w:val="0"/>
              <w:marTop w:val="0"/>
              <w:marBottom w:val="0"/>
              <w:divBdr>
                <w:top w:val="none" w:sz="0" w:space="0" w:color="auto"/>
                <w:left w:val="none" w:sz="0" w:space="0" w:color="auto"/>
                <w:bottom w:val="none" w:sz="0" w:space="0" w:color="auto"/>
                <w:right w:val="none" w:sz="0" w:space="0" w:color="auto"/>
              </w:divBdr>
            </w:div>
            <w:div w:id="2121950792">
              <w:marLeft w:val="0"/>
              <w:marRight w:val="0"/>
              <w:marTop w:val="0"/>
              <w:marBottom w:val="0"/>
              <w:divBdr>
                <w:top w:val="none" w:sz="0" w:space="0" w:color="auto"/>
                <w:left w:val="none" w:sz="0" w:space="0" w:color="auto"/>
                <w:bottom w:val="none" w:sz="0" w:space="0" w:color="auto"/>
                <w:right w:val="none" w:sz="0" w:space="0" w:color="auto"/>
              </w:divBdr>
            </w:div>
            <w:div w:id="1898201679">
              <w:marLeft w:val="0"/>
              <w:marRight w:val="0"/>
              <w:marTop w:val="0"/>
              <w:marBottom w:val="0"/>
              <w:divBdr>
                <w:top w:val="none" w:sz="0" w:space="0" w:color="auto"/>
                <w:left w:val="none" w:sz="0" w:space="0" w:color="auto"/>
                <w:bottom w:val="none" w:sz="0" w:space="0" w:color="auto"/>
                <w:right w:val="none" w:sz="0" w:space="0" w:color="auto"/>
              </w:divBdr>
            </w:div>
            <w:div w:id="1982609933">
              <w:marLeft w:val="0"/>
              <w:marRight w:val="0"/>
              <w:marTop w:val="0"/>
              <w:marBottom w:val="0"/>
              <w:divBdr>
                <w:top w:val="none" w:sz="0" w:space="0" w:color="auto"/>
                <w:left w:val="none" w:sz="0" w:space="0" w:color="auto"/>
                <w:bottom w:val="none" w:sz="0" w:space="0" w:color="auto"/>
                <w:right w:val="none" w:sz="0" w:space="0" w:color="auto"/>
              </w:divBdr>
            </w:div>
            <w:div w:id="733822114">
              <w:marLeft w:val="0"/>
              <w:marRight w:val="0"/>
              <w:marTop w:val="0"/>
              <w:marBottom w:val="0"/>
              <w:divBdr>
                <w:top w:val="none" w:sz="0" w:space="0" w:color="auto"/>
                <w:left w:val="none" w:sz="0" w:space="0" w:color="auto"/>
                <w:bottom w:val="none" w:sz="0" w:space="0" w:color="auto"/>
                <w:right w:val="none" w:sz="0" w:space="0" w:color="auto"/>
              </w:divBdr>
            </w:div>
            <w:div w:id="598374752">
              <w:marLeft w:val="0"/>
              <w:marRight w:val="0"/>
              <w:marTop w:val="0"/>
              <w:marBottom w:val="0"/>
              <w:divBdr>
                <w:top w:val="none" w:sz="0" w:space="0" w:color="auto"/>
                <w:left w:val="none" w:sz="0" w:space="0" w:color="auto"/>
                <w:bottom w:val="none" w:sz="0" w:space="0" w:color="auto"/>
                <w:right w:val="none" w:sz="0" w:space="0" w:color="auto"/>
              </w:divBdr>
            </w:div>
            <w:div w:id="2022387174">
              <w:marLeft w:val="0"/>
              <w:marRight w:val="0"/>
              <w:marTop w:val="0"/>
              <w:marBottom w:val="0"/>
              <w:divBdr>
                <w:top w:val="none" w:sz="0" w:space="0" w:color="auto"/>
                <w:left w:val="none" w:sz="0" w:space="0" w:color="auto"/>
                <w:bottom w:val="none" w:sz="0" w:space="0" w:color="auto"/>
                <w:right w:val="none" w:sz="0" w:space="0" w:color="auto"/>
              </w:divBdr>
            </w:div>
            <w:div w:id="1423331347">
              <w:marLeft w:val="0"/>
              <w:marRight w:val="0"/>
              <w:marTop w:val="0"/>
              <w:marBottom w:val="0"/>
              <w:divBdr>
                <w:top w:val="none" w:sz="0" w:space="0" w:color="auto"/>
                <w:left w:val="none" w:sz="0" w:space="0" w:color="auto"/>
                <w:bottom w:val="none" w:sz="0" w:space="0" w:color="auto"/>
                <w:right w:val="none" w:sz="0" w:space="0" w:color="auto"/>
              </w:divBdr>
            </w:div>
            <w:div w:id="408775443">
              <w:marLeft w:val="0"/>
              <w:marRight w:val="0"/>
              <w:marTop w:val="0"/>
              <w:marBottom w:val="0"/>
              <w:divBdr>
                <w:top w:val="none" w:sz="0" w:space="0" w:color="auto"/>
                <w:left w:val="none" w:sz="0" w:space="0" w:color="auto"/>
                <w:bottom w:val="none" w:sz="0" w:space="0" w:color="auto"/>
                <w:right w:val="none" w:sz="0" w:space="0" w:color="auto"/>
              </w:divBdr>
            </w:div>
            <w:div w:id="1859469255">
              <w:marLeft w:val="0"/>
              <w:marRight w:val="0"/>
              <w:marTop w:val="0"/>
              <w:marBottom w:val="0"/>
              <w:divBdr>
                <w:top w:val="none" w:sz="0" w:space="0" w:color="auto"/>
                <w:left w:val="none" w:sz="0" w:space="0" w:color="auto"/>
                <w:bottom w:val="none" w:sz="0" w:space="0" w:color="auto"/>
                <w:right w:val="none" w:sz="0" w:space="0" w:color="auto"/>
              </w:divBdr>
            </w:div>
            <w:div w:id="1447384317">
              <w:marLeft w:val="0"/>
              <w:marRight w:val="0"/>
              <w:marTop w:val="0"/>
              <w:marBottom w:val="0"/>
              <w:divBdr>
                <w:top w:val="none" w:sz="0" w:space="0" w:color="auto"/>
                <w:left w:val="none" w:sz="0" w:space="0" w:color="auto"/>
                <w:bottom w:val="none" w:sz="0" w:space="0" w:color="auto"/>
                <w:right w:val="none" w:sz="0" w:space="0" w:color="auto"/>
              </w:divBdr>
            </w:div>
            <w:div w:id="548761081">
              <w:marLeft w:val="0"/>
              <w:marRight w:val="0"/>
              <w:marTop w:val="0"/>
              <w:marBottom w:val="0"/>
              <w:divBdr>
                <w:top w:val="none" w:sz="0" w:space="0" w:color="auto"/>
                <w:left w:val="none" w:sz="0" w:space="0" w:color="auto"/>
                <w:bottom w:val="none" w:sz="0" w:space="0" w:color="auto"/>
                <w:right w:val="none" w:sz="0" w:space="0" w:color="auto"/>
              </w:divBdr>
            </w:div>
            <w:div w:id="188221210">
              <w:marLeft w:val="0"/>
              <w:marRight w:val="0"/>
              <w:marTop w:val="0"/>
              <w:marBottom w:val="0"/>
              <w:divBdr>
                <w:top w:val="none" w:sz="0" w:space="0" w:color="auto"/>
                <w:left w:val="none" w:sz="0" w:space="0" w:color="auto"/>
                <w:bottom w:val="none" w:sz="0" w:space="0" w:color="auto"/>
                <w:right w:val="none" w:sz="0" w:space="0" w:color="auto"/>
              </w:divBdr>
            </w:div>
            <w:div w:id="1993751709">
              <w:marLeft w:val="0"/>
              <w:marRight w:val="0"/>
              <w:marTop w:val="0"/>
              <w:marBottom w:val="0"/>
              <w:divBdr>
                <w:top w:val="none" w:sz="0" w:space="0" w:color="auto"/>
                <w:left w:val="none" w:sz="0" w:space="0" w:color="auto"/>
                <w:bottom w:val="none" w:sz="0" w:space="0" w:color="auto"/>
                <w:right w:val="none" w:sz="0" w:space="0" w:color="auto"/>
              </w:divBdr>
            </w:div>
            <w:div w:id="1708947776">
              <w:marLeft w:val="0"/>
              <w:marRight w:val="0"/>
              <w:marTop w:val="0"/>
              <w:marBottom w:val="0"/>
              <w:divBdr>
                <w:top w:val="none" w:sz="0" w:space="0" w:color="auto"/>
                <w:left w:val="none" w:sz="0" w:space="0" w:color="auto"/>
                <w:bottom w:val="none" w:sz="0" w:space="0" w:color="auto"/>
                <w:right w:val="none" w:sz="0" w:space="0" w:color="auto"/>
              </w:divBdr>
            </w:div>
            <w:div w:id="924458765">
              <w:marLeft w:val="0"/>
              <w:marRight w:val="0"/>
              <w:marTop w:val="0"/>
              <w:marBottom w:val="0"/>
              <w:divBdr>
                <w:top w:val="none" w:sz="0" w:space="0" w:color="auto"/>
                <w:left w:val="none" w:sz="0" w:space="0" w:color="auto"/>
                <w:bottom w:val="none" w:sz="0" w:space="0" w:color="auto"/>
                <w:right w:val="none" w:sz="0" w:space="0" w:color="auto"/>
              </w:divBdr>
            </w:div>
            <w:div w:id="944850087">
              <w:marLeft w:val="0"/>
              <w:marRight w:val="0"/>
              <w:marTop w:val="0"/>
              <w:marBottom w:val="0"/>
              <w:divBdr>
                <w:top w:val="none" w:sz="0" w:space="0" w:color="auto"/>
                <w:left w:val="none" w:sz="0" w:space="0" w:color="auto"/>
                <w:bottom w:val="none" w:sz="0" w:space="0" w:color="auto"/>
                <w:right w:val="none" w:sz="0" w:space="0" w:color="auto"/>
              </w:divBdr>
            </w:div>
            <w:div w:id="1513379844">
              <w:marLeft w:val="0"/>
              <w:marRight w:val="0"/>
              <w:marTop w:val="0"/>
              <w:marBottom w:val="0"/>
              <w:divBdr>
                <w:top w:val="none" w:sz="0" w:space="0" w:color="auto"/>
                <w:left w:val="none" w:sz="0" w:space="0" w:color="auto"/>
                <w:bottom w:val="none" w:sz="0" w:space="0" w:color="auto"/>
                <w:right w:val="none" w:sz="0" w:space="0" w:color="auto"/>
              </w:divBdr>
            </w:div>
            <w:div w:id="851185981">
              <w:marLeft w:val="0"/>
              <w:marRight w:val="0"/>
              <w:marTop w:val="0"/>
              <w:marBottom w:val="0"/>
              <w:divBdr>
                <w:top w:val="none" w:sz="0" w:space="0" w:color="auto"/>
                <w:left w:val="none" w:sz="0" w:space="0" w:color="auto"/>
                <w:bottom w:val="none" w:sz="0" w:space="0" w:color="auto"/>
                <w:right w:val="none" w:sz="0" w:space="0" w:color="auto"/>
              </w:divBdr>
            </w:div>
            <w:div w:id="1712806210">
              <w:marLeft w:val="0"/>
              <w:marRight w:val="0"/>
              <w:marTop w:val="0"/>
              <w:marBottom w:val="0"/>
              <w:divBdr>
                <w:top w:val="none" w:sz="0" w:space="0" w:color="auto"/>
                <w:left w:val="none" w:sz="0" w:space="0" w:color="auto"/>
                <w:bottom w:val="none" w:sz="0" w:space="0" w:color="auto"/>
                <w:right w:val="none" w:sz="0" w:space="0" w:color="auto"/>
              </w:divBdr>
            </w:div>
            <w:div w:id="1306620253">
              <w:marLeft w:val="0"/>
              <w:marRight w:val="0"/>
              <w:marTop w:val="0"/>
              <w:marBottom w:val="0"/>
              <w:divBdr>
                <w:top w:val="none" w:sz="0" w:space="0" w:color="auto"/>
                <w:left w:val="none" w:sz="0" w:space="0" w:color="auto"/>
                <w:bottom w:val="none" w:sz="0" w:space="0" w:color="auto"/>
                <w:right w:val="none" w:sz="0" w:space="0" w:color="auto"/>
              </w:divBdr>
            </w:div>
            <w:div w:id="891504801">
              <w:marLeft w:val="0"/>
              <w:marRight w:val="0"/>
              <w:marTop w:val="0"/>
              <w:marBottom w:val="0"/>
              <w:divBdr>
                <w:top w:val="none" w:sz="0" w:space="0" w:color="auto"/>
                <w:left w:val="none" w:sz="0" w:space="0" w:color="auto"/>
                <w:bottom w:val="none" w:sz="0" w:space="0" w:color="auto"/>
                <w:right w:val="none" w:sz="0" w:space="0" w:color="auto"/>
              </w:divBdr>
            </w:div>
            <w:div w:id="1498497034">
              <w:marLeft w:val="0"/>
              <w:marRight w:val="0"/>
              <w:marTop w:val="0"/>
              <w:marBottom w:val="0"/>
              <w:divBdr>
                <w:top w:val="none" w:sz="0" w:space="0" w:color="auto"/>
                <w:left w:val="none" w:sz="0" w:space="0" w:color="auto"/>
                <w:bottom w:val="none" w:sz="0" w:space="0" w:color="auto"/>
                <w:right w:val="none" w:sz="0" w:space="0" w:color="auto"/>
              </w:divBdr>
            </w:div>
            <w:div w:id="1626111070">
              <w:marLeft w:val="0"/>
              <w:marRight w:val="0"/>
              <w:marTop w:val="0"/>
              <w:marBottom w:val="0"/>
              <w:divBdr>
                <w:top w:val="none" w:sz="0" w:space="0" w:color="auto"/>
                <w:left w:val="none" w:sz="0" w:space="0" w:color="auto"/>
                <w:bottom w:val="none" w:sz="0" w:space="0" w:color="auto"/>
                <w:right w:val="none" w:sz="0" w:space="0" w:color="auto"/>
              </w:divBdr>
            </w:div>
            <w:div w:id="1009022243">
              <w:marLeft w:val="0"/>
              <w:marRight w:val="0"/>
              <w:marTop w:val="0"/>
              <w:marBottom w:val="0"/>
              <w:divBdr>
                <w:top w:val="none" w:sz="0" w:space="0" w:color="auto"/>
                <w:left w:val="none" w:sz="0" w:space="0" w:color="auto"/>
                <w:bottom w:val="none" w:sz="0" w:space="0" w:color="auto"/>
                <w:right w:val="none" w:sz="0" w:space="0" w:color="auto"/>
              </w:divBdr>
            </w:div>
            <w:div w:id="1933464428">
              <w:marLeft w:val="0"/>
              <w:marRight w:val="0"/>
              <w:marTop w:val="0"/>
              <w:marBottom w:val="0"/>
              <w:divBdr>
                <w:top w:val="none" w:sz="0" w:space="0" w:color="auto"/>
                <w:left w:val="none" w:sz="0" w:space="0" w:color="auto"/>
                <w:bottom w:val="none" w:sz="0" w:space="0" w:color="auto"/>
                <w:right w:val="none" w:sz="0" w:space="0" w:color="auto"/>
              </w:divBdr>
            </w:div>
            <w:div w:id="13116100">
              <w:marLeft w:val="0"/>
              <w:marRight w:val="0"/>
              <w:marTop w:val="0"/>
              <w:marBottom w:val="0"/>
              <w:divBdr>
                <w:top w:val="none" w:sz="0" w:space="0" w:color="auto"/>
                <w:left w:val="none" w:sz="0" w:space="0" w:color="auto"/>
                <w:bottom w:val="none" w:sz="0" w:space="0" w:color="auto"/>
                <w:right w:val="none" w:sz="0" w:space="0" w:color="auto"/>
              </w:divBdr>
            </w:div>
            <w:div w:id="1356879470">
              <w:marLeft w:val="0"/>
              <w:marRight w:val="0"/>
              <w:marTop w:val="0"/>
              <w:marBottom w:val="0"/>
              <w:divBdr>
                <w:top w:val="none" w:sz="0" w:space="0" w:color="auto"/>
                <w:left w:val="none" w:sz="0" w:space="0" w:color="auto"/>
                <w:bottom w:val="none" w:sz="0" w:space="0" w:color="auto"/>
                <w:right w:val="none" w:sz="0" w:space="0" w:color="auto"/>
              </w:divBdr>
            </w:div>
            <w:div w:id="1570263096">
              <w:marLeft w:val="0"/>
              <w:marRight w:val="0"/>
              <w:marTop w:val="0"/>
              <w:marBottom w:val="0"/>
              <w:divBdr>
                <w:top w:val="none" w:sz="0" w:space="0" w:color="auto"/>
                <w:left w:val="none" w:sz="0" w:space="0" w:color="auto"/>
                <w:bottom w:val="none" w:sz="0" w:space="0" w:color="auto"/>
                <w:right w:val="none" w:sz="0" w:space="0" w:color="auto"/>
              </w:divBdr>
            </w:div>
            <w:div w:id="299308482">
              <w:marLeft w:val="0"/>
              <w:marRight w:val="0"/>
              <w:marTop w:val="0"/>
              <w:marBottom w:val="0"/>
              <w:divBdr>
                <w:top w:val="none" w:sz="0" w:space="0" w:color="auto"/>
                <w:left w:val="none" w:sz="0" w:space="0" w:color="auto"/>
                <w:bottom w:val="none" w:sz="0" w:space="0" w:color="auto"/>
                <w:right w:val="none" w:sz="0" w:space="0" w:color="auto"/>
              </w:divBdr>
            </w:div>
            <w:div w:id="1345085731">
              <w:marLeft w:val="0"/>
              <w:marRight w:val="0"/>
              <w:marTop w:val="0"/>
              <w:marBottom w:val="0"/>
              <w:divBdr>
                <w:top w:val="none" w:sz="0" w:space="0" w:color="auto"/>
                <w:left w:val="none" w:sz="0" w:space="0" w:color="auto"/>
                <w:bottom w:val="none" w:sz="0" w:space="0" w:color="auto"/>
                <w:right w:val="none" w:sz="0" w:space="0" w:color="auto"/>
              </w:divBdr>
            </w:div>
            <w:div w:id="536117035">
              <w:marLeft w:val="0"/>
              <w:marRight w:val="0"/>
              <w:marTop w:val="0"/>
              <w:marBottom w:val="0"/>
              <w:divBdr>
                <w:top w:val="none" w:sz="0" w:space="0" w:color="auto"/>
                <w:left w:val="none" w:sz="0" w:space="0" w:color="auto"/>
                <w:bottom w:val="none" w:sz="0" w:space="0" w:color="auto"/>
                <w:right w:val="none" w:sz="0" w:space="0" w:color="auto"/>
              </w:divBdr>
            </w:div>
            <w:div w:id="1253851691">
              <w:marLeft w:val="0"/>
              <w:marRight w:val="0"/>
              <w:marTop w:val="0"/>
              <w:marBottom w:val="0"/>
              <w:divBdr>
                <w:top w:val="none" w:sz="0" w:space="0" w:color="auto"/>
                <w:left w:val="none" w:sz="0" w:space="0" w:color="auto"/>
                <w:bottom w:val="none" w:sz="0" w:space="0" w:color="auto"/>
                <w:right w:val="none" w:sz="0" w:space="0" w:color="auto"/>
              </w:divBdr>
            </w:div>
            <w:div w:id="64423819">
              <w:marLeft w:val="0"/>
              <w:marRight w:val="0"/>
              <w:marTop w:val="0"/>
              <w:marBottom w:val="0"/>
              <w:divBdr>
                <w:top w:val="none" w:sz="0" w:space="0" w:color="auto"/>
                <w:left w:val="none" w:sz="0" w:space="0" w:color="auto"/>
                <w:bottom w:val="none" w:sz="0" w:space="0" w:color="auto"/>
                <w:right w:val="none" w:sz="0" w:space="0" w:color="auto"/>
              </w:divBdr>
            </w:div>
            <w:div w:id="1581284769">
              <w:marLeft w:val="0"/>
              <w:marRight w:val="0"/>
              <w:marTop w:val="0"/>
              <w:marBottom w:val="0"/>
              <w:divBdr>
                <w:top w:val="none" w:sz="0" w:space="0" w:color="auto"/>
                <w:left w:val="none" w:sz="0" w:space="0" w:color="auto"/>
                <w:bottom w:val="none" w:sz="0" w:space="0" w:color="auto"/>
                <w:right w:val="none" w:sz="0" w:space="0" w:color="auto"/>
              </w:divBdr>
            </w:div>
            <w:div w:id="882326990">
              <w:marLeft w:val="0"/>
              <w:marRight w:val="0"/>
              <w:marTop w:val="0"/>
              <w:marBottom w:val="0"/>
              <w:divBdr>
                <w:top w:val="none" w:sz="0" w:space="0" w:color="auto"/>
                <w:left w:val="none" w:sz="0" w:space="0" w:color="auto"/>
                <w:bottom w:val="none" w:sz="0" w:space="0" w:color="auto"/>
                <w:right w:val="none" w:sz="0" w:space="0" w:color="auto"/>
              </w:divBdr>
            </w:div>
            <w:div w:id="764568334">
              <w:marLeft w:val="0"/>
              <w:marRight w:val="0"/>
              <w:marTop w:val="0"/>
              <w:marBottom w:val="0"/>
              <w:divBdr>
                <w:top w:val="none" w:sz="0" w:space="0" w:color="auto"/>
                <w:left w:val="none" w:sz="0" w:space="0" w:color="auto"/>
                <w:bottom w:val="none" w:sz="0" w:space="0" w:color="auto"/>
                <w:right w:val="none" w:sz="0" w:space="0" w:color="auto"/>
              </w:divBdr>
            </w:div>
            <w:div w:id="731659665">
              <w:marLeft w:val="0"/>
              <w:marRight w:val="0"/>
              <w:marTop w:val="0"/>
              <w:marBottom w:val="0"/>
              <w:divBdr>
                <w:top w:val="none" w:sz="0" w:space="0" w:color="auto"/>
                <w:left w:val="none" w:sz="0" w:space="0" w:color="auto"/>
                <w:bottom w:val="none" w:sz="0" w:space="0" w:color="auto"/>
                <w:right w:val="none" w:sz="0" w:space="0" w:color="auto"/>
              </w:divBdr>
            </w:div>
            <w:div w:id="1852446902">
              <w:marLeft w:val="0"/>
              <w:marRight w:val="0"/>
              <w:marTop w:val="0"/>
              <w:marBottom w:val="0"/>
              <w:divBdr>
                <w:top w:val="none" w:sz="0" w:space="0" w:color="auto"/>
                <w:left w:val="none" w:sz="0" w:space="0" w:color="auto"/>
                <w:bottom w:val="none" w:sz="0" w:space="0" w:color="auto"/>
                <w:right w:val="none" w:sz="0" w:space="0" w:color="auto"/>
              </w:divBdr>
            </w:div>
            <w:div w:id="308243018">
              <w:marLeft w:val="0"/>
              <w:marRight w:val="0"/>
              <w:marTop w:val="0"/>
              <w:marBottom w:val="0"/>
              <w:divBdr>
                <w:top w:val="none" w:sz="0" w:space="0" w:color="auto"/>
                <w:left w:val="none" w:sz="0" w:space="0" w:color="auto"/>
                <w:bottom w:val="none" w:sz="0" w:space="0" w:color="auto"/>
                <w:right w:val="none" w:sz="0" w:space="0" w:color="auto"/>
              </w:divBdr>
            </w:div>
            <w:div w:id="1001349374">
              <w:marLeft w:val="0"/>
              <w:marRight w:val="0"/>
              <w:marTop w:val="0"/>
              <w:marBottom w:val="0"/>
              <w:divBdr>
                <w:top w:val="none" w:sz="0" w:space="0" w:color="auto"/>
                <w:left w:val="none" w:sz="0" w:space="0" w:color="auto"/>
                <w:bottom w:val="none" w:sz="0" w:space="0" w:color="auto"/>
                <w:right w:val="none" w:sz="0" w:space="0" w:color="auto"/>
              </w:divBdr>
            </w:div>
            <w:div w:id="458231021">
              <w:marLeft w:val="0"/>
              <w:marRight w:val="0"/>
              <w:marTop w:val="0"/>
              <w:marBottom w:val="0"/>
              <w:divBdr>
                <w:top w:val="none" w:sz="0" w:space="0" w:color="auto"/>
                <w:left w:val="none" w:sz="0" w:space="0" w:color="auto"/>
                <w:bottom w:val="none" w:sz="0" w:space="0" w:color="auto"/>
                <w:right w:val="none" w:sz="0" w:space="0" w:color="auto"/>
              </w:divBdr>
            </w:div>
            <w:div w:id="1849057208">
              <w:marLeft w:val="0"/>
              <w:marRight w:val="0"/>
              <w:marTop w:val="0"/>
              <w:marBottom w:val="0"/>
              <w:divBdr>
                <w:top w:val="none" w:sz="0" w:space="0" w:color="auto"/>
                <w:left w:val="none" w:sz="0" w:space="0" w:color="auto"/>
                <w:bottom w:val="none" w:sz="0" w:space="0" w:color="auto"/>
                <w:right w:val="none" w:sz="0" w:space="0" w:color="auto"/>
              </w:divBdr>
            </w:div>
            <w:div w:id="1227372861">
              <w:marLeft w:val="0"/>
              <w:marRight w:val="0"/>
              <w:marTop w:val="0"/>
              <w:marBottom w:val="0"/>
              <w:divBdr>
                <w:top w:val="none" w:sz="0" w:space="0" w:color="auto"/>
                <w:left w:val="none" w:sz="0" w:space="0" w:color="auto"/>
                <w:bottom w:val="none" w:sz="0" w:space="0" w:color="auto"/>
                <w:right w:val="none" w:sz="0" w:space="0" w:color="auto"/>
              </w:divBdr>
            </w:div>
            <w:div w:id="1793086329">
              <w:marLeft w:val="0"/>
              <w:marRight w:val="0"/>
              <w:marTop w:val="0"/>
              <w:marBottom w:val="0"/>
              <w:divBdr>
                <w:top w:val="none" w:sz="0" w:space="0" w:color="auto"/>
                <w:left w:val="none" w:sz="0" w:space="0" w:color="auto"/>
                <w:bottom w:val="none" w:sz="0" w:space="0" w:color="auto"/>
                <w:right w:val="none" w:sz="0" w:space="0" w:color="auto"/>
              </w:divBdr>
            </w:div>
            <w:div w:id="1886870831">
              <w:marLeft w:val="0"/>
              <w:marRight w:val="0"/>
              <w:marTop w:val="0"/>
              <w:marBottom w:val="0"/>
              <w:divBdr>
                <w:top w:val="none" w:sz="0" w:space="0" w:color="auto"/>
                <w:left w:val="none" w:sz="0" w:space="0" w:color="auto"/>
                <w:bottom w:val="none" w:sz="0" w:space="0" w:color="auto"/>
                <w:right w:val="none" w:sz="0" w:space="0" w:color="auto"/>
              </w:divBdr>
            </w:div>
            <w:div w:id="150483026">
              <w:marLeft w:val="0"/>
              <w:marRight w:val="0"/>
              <w:marTop w:val="0"/>
              <w:marBottom w:val="0"/>
              <w:divBdr>
                <w:top w:val="none" w:sz="0" w:space="0" w:color="auto"/>
                <w:left w:val="none" w:sz="0" w:space="0" w:color="auto"/>
                <w:bottom w:val="none" w:sz="0" w:space="0" w:color="auto"/>
                <w:right w:val="none" w:sz="0" w:space="0" w:color="auto"/>
              </w:divBdr>
            </w:div>
            <w:div w:id="1284995446">
              <w:marLeft w:val="0"/>
              <w:marRight w:val="0"/>
              <w:marTop w:val="0"/>
              <w:marBottom w:val="0"/>
              <w:divBdr>
                <w:top w:val="none" w:sz="0" w:space="0" w:color="auto"/>
                <w:left w:val="none" w:sz="0" w:space="0" w:color="auto"/>
                <w:bottom w:val="none" w:sz="0" w:space="0" w:color="auto"/>
                <w:right w:val="none" w:sz="0" w:space="0" w:color="auto"/>
              </w:divBdr>
            </w:div>
            <w:div w:id="1477258837">
              <w:marLeft w:val="0"/>
              <w:marRight w:val="0"/>
              <w:marTop w:val="0"/>
              <w:marBottom w:val="0"/>
              <w:divBdr>
                <w:top w:val="none" w:sz="0" w:space="0" w:color="auto"/>
                <w:left w:val="none" w:sz="0" w:space="0" w:color="auto"/>
                <w:bottom w:val="none" w:sz="0" w:space="0" w:color="auto"/>
                <w:right w:val="none" w:sz="0" w:space="0" w:color="auto"/>
              </w:divBdr>
            </w:div>
            <w:div w:id="62875387">
              <w:marLeft w:val="0"/>
              <w:marRight w:val="0"/>
              <w:marTop w:val="0"/>
              <w:marBottom w:val="0"/>
              <w:divBdr>
                <w:top w:val="none" w:sz="0" w:space="0" w:color="auto"/>
                <w:left w:val="none" w:sz="0" w:space="0" w:color="auto"/>
                <w:bottom w:val="none" w:sz="0" w:space="0" w:color="auto"/>
                <w:right w:val="none" w:sz="0" w:space="0" w:color="auto"/>
              </w:divBdr>
            </w:div>
            <w:div w:id="1460417040">
              <w:marLeft w:val="0"/>
              <w:marRight w:val="0"/>
              <w:marTop w:val="0"/>
              <w:marBottom w:val="0"/>
              <w:divBdr>
                <w:top w:val="none" w:sz="0" w:space="0" w:color="auto"/>
                <w:left w:val="none" w:sz="0" w:space="0" w:color="auto"/>
                <w:bottom w:val="none" w:sz="0" w:space="0" w:color="auto"/>
                <w:right w:val="none" w:sz="0" w:space="0" w:color="auto"/>
              </w:divBdr>
            </w:div>
            <w:div w:id="500392121">
              <w:marLeft w:val="0"/>
              <w:marRight w:val="0"/>
              <w:marTop w:val="0"/>
              <w:marBottom w:val="0"/>
              <w:divBdr>
                <w:top w:val="none" w:sz="0" w:space="0" w:color="auto"/>
                <w:left w:val="none" w:sz="0" w:space="0" w:color="auto"/>
                <w:bottom w:val="none" w:sz="0" w:space="0" w:color="auto"/>
                <w:right w:val="none" w:sz="0" w:space="0" w:color="auto"/>
              </w:divBdr>
            </w:div>
            <w:div w:id="1043822493">
              <w:marLeft w:val="0"/>
              <w:marRight w:val="0"/>
              <w:marTop w:val="0"/>
              <w:marBottom w:val="0"/>
              <w:divBdr>
                <w:top w:val="none" w:sz="0" w:space="0" w:color="auto"/>
                <w:left w:val="none" w:sz="0" w:space="0" w:color="auto"/>
                <w:bottom w:val="none" w:sz="0" w:space="0" w:color="auto"/>
                <w:right w:val="none" w:sz="0" w:space="0" w:color="auto"/>
              </w:divBdr>
            </w:div>
            <w:div w:id="1767530038">
              <w:marLeft w:val="0"/>
              <w:marRight w:val="0"/>
              <w:marTop w:val="0"/>
              <w:marBottom w:val="0"/>
              <w:divBdr>
                <w:top w:val="none" w:sz="0" w:space="0" w:color="auto"/>
                <w:left w:val="none" w:sz="0" w:space="0" w:color="auto"/>
                <w:bottom w:val="none" w:sz="0" w:space="0" w:color="auto"/>
                <w:right w:val="none" w:sz="0" w:space="0" w:color="auto"/>
              </w:divBdr>
            </w:div>
            <w:div w:id="1878539538">
              <w:marLeft w:val="0"/>
              <w:marRight w:val="0"/>
              <w:marTop w:val="0"/>
              <w:marBottom w:val="0"/>
              <w:divBdr>
                <w:top w:val="none" w:sz="0" w:space="0" w:color="auto"/>
                <w:left w:val="none" w:sz="0" w:space="0" w:color="auto"/>
                <w:bottom w:val="none" w:sz="0" w:space="0" w:color="auto"/>
                <w:right w:val="none" w:sz="0" w:space="0" w:color="auto"/>
              </w:divBdr>
            </w:div>
            <w:div w:id="1998877911">
              <w:marLeft w:val="0"/>
              <w:marRight w:val="0"/>
              <w:marTop w:val="0"/>
              <w:marBottom w:val="0"/>
              <w:divBdr>
                <w:top w:val="none" w:sz="0" w:space="0" w:color="auto"/>
                <w:left w:val="none" w:sz="0" w:space="0" w:color="auto"/>
                <w:bottom w:val="none" w:sz="0" w:space="0" w:color="auto"/>
                <w:right w:val="none" w:sz="0" w:space="0" w:color="auto"/>
              </w:divBdr>
            </w:div>
            <w:div w:id="431441380">
              <w:marLeft w:val="0"/>
              <w:marRight w:val="0"/>
              <w:marTop w:val="0"/>
              <w:marBottom w:val="0"/>
              <w:divBdr>
                <w:top w:val="none" w:sz="0" w:space="0" w:color="auto"/>
                <w:left w:val="none" w:sz="0" w:space="0" w:color="auto"/>
                <w:bottom w:val="none" w:sz="0" w:space="0" w:color="auto"/>
                <w:right w:val="none" w:sz="0" w:space="0" w:color="auto"/>
              </w:divBdr>
            </w:div>
            <w:div w:id="1375041646">
              <w:marLeft w:val="0"/>
              <w:marRight w:val="0"/>
              <w:marTop w:val="0"/>
              <w:marBottom w:val="0"/>
              <w:divBdr>
                <w:top w:val="none" w:sz="0" w:space="0" w:color="auto"/>
                <w:left w:val="none" w:sz="0" w:space="0" w:color="auto"/>
                <w:bottom w:val="none" w:sz="0" w:space="0" w:color="auto"/>
                <w:right w:val="none" w:sz="0" w:space="0" w:color="auto"/>
              </w:divBdr>
            </w:div>
            <w:div w:id="1374691507">
              <w:marLeft w:val="0"/>
              <w:marRight w:val="0"/>
              <w:marTop w:val="0"/>
              <w:marBottom w:val="0"/>
              <w:divBdr>
                <w:top w:val="none" w:sz="0" w:space="0" w:color="auto"/>
                <w:left w:val="none" w:sz="0" w:space="0" w:color="auto"/>
                <w:bottom w:val="none" w:sz="0" w:space="0" w:color="auto"/>
                <w:right w:val="none" w:sz="0" w:space="0" w:color="auto"/>
              </w:divBdr>
            </w:div>
            <w:div w:id="144981064">
              <w:marLeft w:val="0"/>
              <w:marRight w:val="0"/>
              <w:marTop w:val="0"/>
              <w:marBottom w:val="0"/>
              <w:divBdr>
                <w:top w:val="none" w:sz="0" w:space="0" w:color="auto"/>
                <w:left w:val="none" w:sz="0" w:space="0" w:color="auto"/>
                <w:bottom w:val="none" w:sz="0" w:space="0" w:color="auto"/>
                <w:right w:val="none" w:sz="0" w:space="0" w:color="auto"/>
              </w:divBdr>
            </w:div>
            <w:div w:id="908735760">
              <w:marLeft w:val="0"/>
              <w:marRight w:val="0"/>
              <w:marTop w:val="0"/>
              <w:marBottom w:val="0"/>
              <w:divBdr>
                <w:top w:val="none" w:sz="0" w:space="0" w:color="auto"/>
                <w:left w:val="none" w:sz="0" w:space="0" w:color="auto"/>
                <w:bottom w:val="none" w:sz="0" w:space="0" w:color="auto"/>
                <w:right w:val="none" w:sz="0" w:space="0" w:color="auto"/>
              </w:divBdr>
            </w:div>
            <w:div w:id="787313792">
              <w:marLeft w:val="0"/>
              <w:marRight w:val="0"/>
              <w:marTop w:val="0"/>
              <w:marBottom w:val="0"/>
              <w:divBdr>
                <w:top w:val="none" w:sz="0" w:space="0" w:color="auto"/>
                <w:left w:val="none" w:sz="0" w:space="0" w:color="auto"/>
                <w:bottom w:val="none" w:sz="0" w:space="0" w:color="auto"/>
                <w:right w:val="none" w:sz="0" w:space="0" w:color="auto"/>
              </w:divBdr>
            </w:div>
            <w:div w:id="1807428204">
              <w:marLeft w:val="0"/>
              <w:marRight w:val="0"/>
              <w:marTop w:val="0"/>
              <w:marBottom w:val="0"/>
              <w:divBdr>
                <w:top w:val="none" w:sz="0" w:space="0" w:color="auto"/>
                <w:left w:val="none" w:sz="0" w:space="0" w:color="auto"/>
                <w:bottom w:val="none" w:sz="0" w:space="0" w:color="auto"/>
                <w:right w:val="none" w:sz="0" w:space="0" w:color="auto"/>
              </w:divBdr>
            </w:div>
            <w:div w:id="136845326">
              <w:marLeft w:val="0"/>
              <w:marRight w:val="0"/>
              <w:marTop w:val="0"/>
              <w:marBottom w:val="0"/>
              <w:divBdr>
                <w:top w:val="none" w:sz="0" w:space="0" w:color="auto"/>
                <w:left w:val="none" w:sz="0" w:space="0" w:color="auto"/>
                <w:bottom w:val="none" w:sz="0" w:space="0" w:color="auto"/>
                <w:right w:val="none" w:sz="0" w:space="0" w:color="auto"/>
              </w:divBdr>
            </w:div>
            <w:div w:id="1478837331">
              <w:marLeft w:val="0"/>
              <w:marRight w:val="0"/>
              <w:marTop w:val="0"/>
              <w:marBottom w:val="0"/>
              <w:divBdr>
                <w:top w:val="none" w:sz="0" w:space="0" w:color="auto"/>
                <w:left w:val="none" w:sz="0" w:space="0" w:color="auto"/>
                <w:bottom w:val="none" w:sz="0" w:space="0" w:color="auto"/>
                <w:right w:val="none" w:sz="0" w:space="0" w:color="auto"/>
              </w:divBdr>
            </w:div>
            <w:div w:id="934746117">
              <w:marLeft w:val="0"/>
              <w:marRight w:val="0"/>
              <w:marTop w:val="0"/>
              <w:marBottom w:val="0"/>
              <w:divBdr>
                <w:top w:val="none" w:sz="0" w:space="0" w:color="auto"/>
                <w:left w:val="none" w:sz="0" w:space="0" w:color="auto"/>
                <w:bottom w:val="none" w:sz="0" w:space="0" w:color="auto"/>
                <w:right w:val="none" w:sz="0" w:space="0" w:color="auto"/>
              </w:divBdr>
            </w:div>
            <w:div w:id="2064405540">
              <w:marLeft w:val="0"/>
              <w:marRight w:val="0"/>
              <w:marTop w:val="0"/>
              <w:marBottom w:val="0"/>
              <w:divBdr>
                <w:top w:val="none" w:sz="0" w:space="0" w:color="auto"/>
                <w:left w:val="none" w:sz="0" w:space="0" w:color="auto"/>
                <w:bottom w:val="none" w:sz="0" w:space="0" w:color="auto"/>
                <w:right w:val="none" w:sz="0" w:space="0" w:color="auto"/>
              </w:divBdr>
            </w:div>
            <w:div w:id="2026861916">
              <w:marLeft w:val="0"/>
              <w:marRight w:val="0"/>
              <w:marTop w:val="0"/>
              <w:marBottom w:val="0"/>
              <w:divBdr>
                <w:top w:val="none" w:sz="0" w:space="0" w:color="auto"/>
                <w:left w:val="none" w:sz="0" w:space="0" w:color="auto"/>
                <w:bottom w:val="none" w:sz="0" w:space="0" w:color="auto"/>
                <w:right w:val="none" w:sz="0" w:space="0" w:color="auto"/>
              </w:divBdr>
            </w:div>
            <w:div w:id="1894080388">
              <w:marLeft w:val="0"/>
              <w:marRight w:val="0"/>
              <w:marTop w:val="0"/>
              <w:marBottom w:val="0"/>
              <w:divBdr>
                <w:top w:val="none" w:sz="0" w:space="0" w:color="auto"/>
                <w:left w:val="none" w:sz="0" w:space="0" w:color="auto"/>
                <w:bottom w:val="none" w:sz="0" w:space="0" w:color="auto"/>
                <w:right w:val="none" w:sz="0" w:space="0" w:color="auto"/>
              </w:divBdr>
            </w:div>
            <w:div w:id="1567259795">
              <w:marLeft w:val="0"/>
              <w:marRight w:val="0"/>
              <w:marTop w:val="0"/>
              <w:marBottom w:val="0"/>
              <w:divBdr>
                <w:top w:val="none" w:sz="0" w:space="0" w:color="auto"/>
                <w:left w:val="none" w:sz="0" w:space="0" w:color="auto"/>
                <w:bottom w:val="none" w:sz="0" w:space="0" w:color="auto"/>
                <w:right w:val="none" w:sz="0" w:space="0" w:color="auto"/>
              </w:divBdr>
            </w:div>
            <w:div w:id="1195268405">
              <w:marLeft w:val="0"/>
              <w:marRight w:val="0"/>
              <w:marTop w:val="0"/>
              <w:marBottom w:val="0"/>
              <w:divBdr>
                <w:top w:val="none" w:sz="0" w:space="0" w:color="auto"/>
                <w:left w:val="none" w:sz="0" w:space="0" w:color="auto"/>
                <w:bottom w:val="none" w:sz="0" w:space="0" w:color="auto"/>
                <w:right w:val="none" w:sz="0" w:space="0" w:color="auto"/>
              </w:divBdr>
            </w:div>
            <w:div w:id="1869756944">
              <w:marLeft w:val="0"/>
              <w:marRight w:val="0"/>
              <w:marTop w:val="0"/>
              <w:marBottom w:val="0"/>
              <w:divBdr>
                <w:top w:val="none" w:sz="0" w:space="0" w:color="auto"/>
                <w:left w:val="none" w:sz="0" w:space="0" w:color="auto"/>
                <w:bottom w:val="none" w:sz="0" w:space="0" w:color="auto"/>
                <w:right w:val="none" w:sz="0" w:space="0" w:color="auto"/>
              </w:divBdr>
            </w:div>
            <w:div w:id="270433570">
              <w:marLeft w:val="0"/>
              <w:marRight w:val="0"/>
              <w:marTop w:val="0"/>
              <w:marBottom w:val="0"/>
              <w:divBdr>
                <w:top w:val="none" w:sz="0" w:space="0" w:color="auto"/>
                <w:left w:val="none" w:sz="0" w:space="0" w:color="auto"/>
                <w:bottom w:val="none" w:sz="0" w:space="0" w:color="auto"/>
                <w:right w:val="none" w:sz="0" w:space="0" w:color="auto"/>
              </w:divBdr>
            </w:div>
            <w:div w:id="878325123">
              <w:marLeft w:val="0"/>
              <w:marRight w:val="0"/>
              <w:marTop w:val="0"/>
              <w:marBottom w:val="0"/>
              <w:divBdr>
                <w:top w:val="none" w:sz="0" w:space="0" w:color="auto"/>
                <w:left w:val="none" w:sz="0" w:space="0" w:color="auto"/>
                <w:bottom w:val="none" w:sz="0" w:space="0" w:color="auto"/>
                <w:right w:val="none" w:sz="0" w:space="0" w:color="auto"/>
              </w:divBdr>
            </w:div>
            <w:div w:id="71440391">
              <w:marLeft w:val="0"/>
              <w:marRight w:val="0"/>
              <w:marTop w:val="0"/>
              <w:marBottom w:val="0"/>
              <w:divBdr>
                <w:top w:val="none" w:sz="0" w:space="0" w:color="auto"/>
                <w:left w:val="none" w:sz="0" w:space="0" w:color="auto"/>
                <w:bottom w:val="none" w:sz="0" w:space="0" w:color="auto"/>
                <w:right w:val="none" w:sz="0" w:space="0" w:color="auto"/>
              </w:divBdr>
            </w:div>
            <w:div w:id="1605265941">
              <w:marLeft w:val="0"/>
              <w:marRight w:val="0"/>
              <w:marTop w:val="0"/>
              <w:marBottom w:val="0"/>
              <w:divBdr>
                <w:top w:val="none" w:sz="0" w:space="0" w:color="auto"/>
                <w:left w:val="none" w:sz="0" w:space="0" w:color="auto"/>
                <w:bottom w:val="none" w:sz="0" w:space="0" w:color="auto"/>
                <w:right w:val="none" w:sz="0" w:space="0" w:color="auto"/>
              </w:divBdr>
            </w:div>
            <w:div w:id="1253512843">
              <w:marLeft w:val="0"/>
              <w:marRight w:val="0"/>
              <w:marTop w:val="0"/>
              <w:marBottom w:val="0"/>
              <w:divBdr>
                <w:top w:val="none" w:sz="0" w:space="0" w:color="auto"/>
                <w:left w:val="none" w:sz="0" w:space="0" w:color="auto"/>
                <w:bottom w:val="none" w:sz="0" w:space="0" w:color="auto"/>
                <w:right w:val="none" w:sz="0" w:space="0" w:color="auto"/>
              </w:divBdr>
            </w:div>
            <w:div w:id="1895971411">
              <w:marLeft w:val="0"/>
              <w:marRight w:val="0"/>
              <w:marTop w:val="0"/>
              <w:marBottom w:val="0"/>
              <w:divBdr>
                <w:top w:val="none" w:sz="0" w:space="0" w:color="auto"/>
                <w:left w:val="none" w:sz="0" w:space="0" w:color="auto"/>
                <w:bottom w:val="none" w:sz="0" w:space="0" w:color="auto"/>
                <w:right w:val="none" w:sz="0" w:space="0" w:color="auto"/>
              </w:divBdr>
            </w:div>
            <w:div w:id="410782906">
              <w:marLeft w:val="0"/>
              <w:marRight w:val="0"/>
              <w:marTop w:val="0"/>
              <w:marBottom w:val="0"/>
              <w:divBdr>
                <w:top w:val="none" w:sz="0" w:space="0" w:color="auto"/>
                <w:left w:val="none" w:sz="0" w:space="0" w:color="auto"/>
                <w:bottom w:val="none" w:sz="0" w:space="0" w:color="auto"/>
                <w:right w:val="none" w:sz="0" w:space="0" w:color="auto"/>
              </w:divBdr>
            </w:div>
            <w:div w:id="949512079">
              <w:marLeft w:val="0"/>
              <w:marRight w:val="0"/>
              <w:marTop w:val="0"/>
              <w:marBottom w:val="0"/>
              <w:divBdr>
                <w:top w:val="none" w:sz="0" w:space="0" w:color="auto"/>
                <w:left w:val="none" w:sz="0" w:space="0" w:color="auto"/>
                <w:bottom w:val="none" w:sz="0" w:space="0" w:color="auto"/>
                <w:right w:val="none" w:sz="0" w:space="0" w:color="auto"/>
              </w:divBdr>
            </w:div>
            <w:div w:id="2139953639">
              <w:marLeft w:val="0"/>
              <w:marRight w:val="0"/>
              <w:marTop w:val="0"/>
              <w:marBottom w:val="0"/>
              <w:divBdr>
                <w:top w:val="none" w:sz="0" w:space="0" w:color="auto"/>
                <w:left w:val="none" w:sz="0" w:space="0" w:color="auto"/>
                <w:bottom w:val="none" w:sz="0" w:space="0" w:color="auto"/>
                <w:right w:val="none" w:sz="0" w:space="0" w:color="auto"/>
              </w:divBdr>
            </w:div>
            <w:div w:id="1280405871">
              <w:marLeft w:val="0"/>
              <w:marRight w:val="0"/>
              <w:marTop w:val="0"/>
              <w:marBottom w:val="0"/>
              <w:divBdr>
                <w:top w:val="none" w:sz="0" w:space="0" w:color="auto"/>
                <w:left w:val="none" w:sz="0" w:space="0" w:color="auto"/>
                <w:bottom w:val="none" w:sz="0" w:space="0" w:color="auto"/>
                <w:right w:val="none" w:sz="0" w:space="0" w:color="auto"/>
              </w:divBdr>
            </w:div>
            <w:div w:id="1361080529">
              <w:marLeft w:val="0"/>
              <w:marRight w:val="0"/>
              <w:marTop w:val="0"/>
              <w:marBottom w:val="0"/>
              <w:divBdr>
                <w:top w:val="none" w:sz="0" w:space="0" w:color="auto"/>
                <w:left w:val="none" w:sz="0" w:space="0" w:color="auto"/>
                <w:bottom w:val="none" w:sz="0" w:space="0" w:color="auto"/>
                <w:right w:val="none" w:sz="0" w:space="0" w:color="auto"/>
              </w:divBdr>
            </w:div>
            <w:div w:id="506865493">
              <w:marLeft w:val="0"/>
              <w:marRight w:val="0"/>
              <w:marTop w:val="0"/>
              <w:marBottom w:val="0"/>
              <w:divBdr>
                <w:top w:val="none" w:sz="0" w:space="0" w:color="auto"/>
                <w:left w:val="none" w:sz="0" w:space="0" w:color="auto"/>
                <w:bottom w:val="none" w:sz="0" w:space="0" w:color="auto"/>
                <w:right w:val="none" w:sz="0" w:space="0" w:color="auto"/>
              </w:divBdr>
            </w:div>
            <w:div w:id="2140956332">
              <w:marLeft w:val="0"/>
              <w:marRight w:val="0"/>
              <w:marTop w:val="0"/>
              <w:marBottom w:val="0"/>
              <w:divBdr>
                <w:top w:val="none" w:sz="0" w:space="0" w:color="auto"/>
                <w:left w:val="none" w:sz="0" w:space="0" w:color="auto"/>
                <w:bottom w:val="none" w:sz="0" w:space="0" w:color="auto"/>
                <w:right w:val="none" w:sz="0" w:space="0" w:color="auto"/>
              </w:divBdr>
            </w:div>
            <w:div w:id="107821691">
              <w:marLeft w:val="0"/>
              <w:marRight w:val="0"/>
              <w:marTop w:val="0"/>
              <w:marBottom w:val="0"/>
              <w:divBdr>
                <w:top w:val="none" w:sz="0" w:space="0" w:color="auto"/>
                <w:left w:val="none" w:sz="0" w:space="0" w:color="auto"/>
                <w:bottom w:val="none" w:sz="0" w:space="0" w:color="auto"/>
                <w:right w:val="none" w:sz="0" w:space="0" w:color="auto"/>
              </w:divBdr>
            </w:div>
            <w:div w:id="322512346">
              <w:marLeft w:val="0"/>
              <w:marRight w:val="0"/>
              <w:marTop w:val="0"/>
              <w:marBottom w:val="0"/>
              <w:divBdr>
                <w:top w:val="none" w:sz="0" w:space="0" w:color="auto"/>
                <w:left w:val="none" w:sz="0" w:space="0" w:color="auto"/>
                <w:bottom w:val="none" w:sz="0" w:space="0" w:color="auto"/>
                <w:right w:val="none" w:sz="0" w:space="0" w:color="auto"/>
              </w:divBdr>
            </w:div>
            <w:div w:id="880288677">
              <w:marLeft w:val="0"/>
              <w:marRight w:val="0"/>
              <w:marTop w:val="0"/>
              <w:marBottom w:val="0"/>
              <w:divBdr>
                <w:top w:val="none" w:sz="0" w:space="0" w:color="auto"/>
                <w:left w:val="none" w:sz="0" w:space="0" w:color="auto"/>
                <w:bottom w:val="none" w:sz="0" w:space="0" w:color="auto"/>
                <w:right w:val="none" w:sz="0" w:space="0" w:color="auto"/>
              </w:divBdr>
            </w:div>
            <w:div w:id="330455218">
              <w:marLeft w:val="0"/>
              <w:marRight w:val="0"/>
              <w:marTop w:val="0"/>
              <w:marBottom w:val="0"/>
              <w:divBdr>
                <w:top w:val="none" w:sz="0" w:space="0" w:color="auto"/>
                <w:left w:val="none" w:sz="0" w:space="0" w:color="auto"/>
                <w:bottom w:val="none" w:sz="0" w:space="0" w:color="auto"/>
                <w:right w:val="none" w:sz="0" w:space="0" w:color="auto"/>
              </w:divBdr>
            </w:div>
            <w:div w:id="1108427323">
              <w:marLeft w:val="0"/>
              <w:marRight w:val="0"/>
              <w:marTop w:val="0"/>
              <w:marBottom w:val="0"/>
              <w:divBdr>
                <w:top w:val="none" w:sz="0" w:space="0" w:color="auto"/>
                <w:left w:val="none" w:sz="0" w:space="0" w:color="auto"/>
                <w:bottom w:val="none" w:sz="0" w:space="0" w:color="auto"/>
                <w:right w:val="none" w:sz="0" w:space="0" w:color="auto"/>
              </w:divBdr>
            </w:div>
            <w:div w:id="1709838542">
              <w:marLeft w:val="0"/>
              <w:marRight w:val="0"/>
              <w:marTop w:val="0"/>
              <w:marBottom w:val="0"/>
              <w:divBdr>
                <w:top w:val="none" w:sz="0" w:space="0" w:color="auto"/>
                <w:left w:val="none" w:sz="0" w:space="0" w:color="auto"/>
                <w:bottom w:val="none" w:sz="0" w:space="0" w:color="auto"/>
                <w:right w:val="none" w:sz="0" w:space="0" w:color="auto"/>
              </w:divBdr>
            </w:div>
            <w:div w:id="1180966335">
              <w:marLeft w:val="0"/>
              <w:marRight w:val="0"/>
              <w:marTop w:val="0"/>
              <w:marBottom w:val="0"/>
              <w:divBdr>
                <w:top w:val="none" w:sz="0" w:space="0" w:color="auto"/>
                <w:left w:val="none" w:sz="0" w:space="0" w:color="auto"/>
                <w:bottom w:val="none" w:sz="0" w:space="0" w:color="auto"/>
                <w:right w:val="none" w:sz="0" w:space="0" w:color="auto"/>
              </w:divBdr>
            </w:div>
            <w:div w:id="830483230">
              <w:marLeft w:val="0"/>
              <w:marRight w:val="0"/>
              <w:marTop w:val="0"/>
              <w:marBottom w:val="0"/>
              <w:divBdr>
                <w:top w:val="none" w:sz="0" w:space="0" w:color="auto"/>
                <w:left w:val="none" w:sz="0" w:space="0" w:color="auto"/>
                <w:bottom w:val="none" w:sz="0" w:space="0" w:color="auto"/>
                <w:right w:val="none" w:sz="0" w:space="0" w:color="auto"/>
              </w:divBdr>
            </w:div>
            <w:div w:id="606696174">
              <w:marLeft w:val="0"/>
              <w:marRight w:val="0"/>
              <w:marTop w:val="0"/>
              <w:marBottom w:val="0"/>
              <w:divBdr>
                <w:top w:val="none" w:sz="0" w:space="0" w:color="auto"/>
                <w:left w:val="none" w:sz="0" w:space="0" w:color="auto"/>
                <w:bottom w:val="none" w:sz="0" w:space="0" w:color="auto"/>
                <w:right w:val="none" w:sz="0" w:space="0" w:color="auto"/>
              </w:divBdr>
            </w:div>
            <w:div w:id="1257788301">
              <w:marLeft w:val="0"/>
              <w:marRight w:val="0"/>
              <w:marTop w:val="0"/>
              <w:marBottom w:val="0"/>
              <w:divBdr>
                <w:top w:val="none" w:sz="0" w:space="0" w:color="auto"/>
                <w:left w:val="none" w:sz="0" w:space="0" w:color="auto"/>
                <w:bottom w:val="none" w:sz="0" w:space="0" w:color="auto"/>
                <w:right w:val="none" w:sz="0" w:space="0" w:color="auto"/>
              </w:divBdr>
            </w:div>
            <w:div w:id="1726102115">
              <w:marLeft w:val="0"/>
              <w:marRight w:val="0"/>
              <w:marTop w:val="0"/>
              <w:marBottom w:val="0"/>
              <w:divBdr>
                <w:top w:val="none" w:sz="0" w:space="0" w:color="auto"/>
                <w:left w:val="none" w:sz="0" w:space="0" w:color="auto"/>
                <w:bottom w:val="none" w:sz="0" w:space="0" w:color="auto"/>
                <w:right w:val="none" w:sz="0" w:space="0" w:color="auto"/>
              </w:divBdr>
            </w:div>
            <w:div w:id="123357596">
              <w:marLeft w:val="0"/>
              <w:marRight w:val="0"/>
              <w:marTop w:val="0"/>
              <w:marBottom w:val="0"/>
              <w:divBdr>
                <w:top w:val="none" w:sz="0" w:space="0" w:color="auto"/>
                <w:left w:val="none" w:sz="0" w:space="0" w:color="auto"/>
                <w:bottom w:val="none" w:sz="0" w:space="0" w:color="auto"/>
                <w:right w:val="none" w:sz="0" w:space="0" w:color="auto"/>
              </w:divBdr>
            </w:div>
            <w:div w:id="259605510">
              <w:marLeft w:val="0"/>
              <w:marRight w:val="0"/>
              <w:marTop w:val="0"/>
              <w:marBottom w:val="0"/>
              <w:divBdr>
                <w:top w:val="none" w:sz="0" w:space="0" w:color="auto"/>
                <w:left w:val="none" w:sz="0" w:space="0" w:color="auto"/>
                <w:bottom w:val="none" w:sz="0" w:space="0" w:color="auto"/>
                <w:right w:val="none" w:sz="0" w:space="0" w:color="auto"/>
              </w:divBdr>
            </w:div>
            <w:div w:id="1201283520">
              <w:marLeft w:val="0"/>
              <w:marRight w:val="0"/>
              <w:marTop w:val="0"/>
              <w:marBottom w:val="0"/>
              <w:divBdr>
                <w:top w:val="none" w:sz="0" w:space="0" w:color="auto"/>
                <w:left w:val="none" w:sz="0" w:space="0" w:color="auto"/>
                <w:bottom w:val="none" w:sz="0" w:space="0" w:color="auto"/>
                <w:right w:val="none" w:sz="0" w:space="0" w:color="auto"/>
              </w:divBdr>
            </w:div>
            <w:div w:id="1151099207">
              <w:marLeft w:val="0"/>
              <w:marRight w:val="0"/>
              <w:marTop w:val="0"/>
              <w:marBottom w:val="0"/>
              <w:divBdr>
                <w:top w:val="none" w:sz="0" w:space="0" w:color="auto"/>
                <w:left w:val="none" w:sz="0" w:space="0" w:color="auto"/>
                <w:bottom w:val="none" w:sz="0" w:space="0" w:color="auto"/>
                <w:right w:val="none" w:sz="0" w:space="0" w:color="auto"/>
              </w:divBdr>
            </w:div>
            <w:div w:id="2046905283">
              <w:marLeft w:val="0"/>
              <w:marRight w:val="0"/>
              <w:marTop w:val="0"/>
              <w:marBottom w:val="0"/>
              <w:divBdr>
                <w:top w:val="none" w:sz="0" w:space="0" w:color="auto"/>
                <w:left w:val="none" w:sz="0" w:space="0" w:color="auto"/>
                <w:bottom w:val="none" w:sz="0" w:space="0" w:color="auto"/>
                <w:right w:val="none" w:sz="0" w:space="0" w:color="auto"/>
              </w:divBdr>
            </w:div>
            <w:div w:id="572086384">
              <w:marLeft w:val="0"/>
              <w:marRight w:val="0"/>
              <w:marTop w:val="0"/>
              <w:marBottom w:val="0"/>
              <w:divBdr>
                <w:top w:val="none" w:sz="0" w:space="0" w:color="auto"/>
                <w:left w:val="none" w:sz="0" w:space="0" w:color="auto"/>
                <w:bottom w:val="none" w:sz="0" w:space="0" w:color="auto"/>
                <w:right w:val="none" w:sz="0" w:space="0" w:color="auto"/>
              </w:divBdr>
            </w:div>
            <w:div w:id="1976449725">
              <w:marLeft w:val="0"/>
              <w:marRight w:val="0"/>
              <w:marTop w:val="0"/>
              <w:marBottom w:val="0"/>
              <w:divBdr>
                <w:top w:val="none" w:sz="0" w:space="0" w:color="auto"/>
                <w:left w:val="none" w:sz="0" w:space="0" w:color="auto"/>
                <w:bottom w:val="none" w:sz="0" w:space="0" w:color="auto"/>
                <w:right w:val="none" w:sz="0" w:space="0" w:color="auto"/>
              </w:divBdr>
            </w:div>
            <w:div w:id="2093306625">
              <w:marLeft w:val="0"/>
              <w:marRight w:val="0"/>
              <w:marTop w:val="0"/>
              <w:marBottom w:val="0"/>
              <w:divBdr>
                <w:top w:val="none" w:sz="0" w:space="0" w:color="auto"/>
                <w:left w:val="none" w:sz="0" w:space="0" w:color="auto"/>
                <w:bottom w:val="none" w:sz="0" w:space="0" w:color="auto"/>
                <w:right w:val="none" w:sz="0" w:space="0" w:color="auto"/>
              </w:divBdr>
            </w:div>
            <w:div w:id="1790510926">
              <w:marLeft w:val="0"/>
              <w:marRight w:val="0"/>
              <w:marTop w:val="0"/>
              <w:marBottom w:val="0"/>
              <w:divBdr>
                <w:top w:val="none" w:sz="0" w:space="0" w:color="auto"/>
                <w:left w:val="none" w:sz="0" w:space="0" w:color="auto"/>
                <w:bottom w:val="none" w:sz="0" w:space="0" w:color="auto"/>
                <w:right w:val="none" w:sz="0" w:space="0" w:color="auto"/>
              </w:divBdr>
            </w:div>
            <w:div w:id="1026518230">
              <w:marLeft w:val="0"/>
              <w:marRight w:val="0"/>
              <w:marTop w:val="0"/>
              <w:marBottom w:val="0"/>
              <w:divBdr>
                <w:top w:val="none" w:sz="0" w:space="0" w:color="auto"/>
                <w:left w:val="none" w:sz="0" w:space="0" w:color="auto"/>
                <w:bottom w:val="none" w:sz="0" w:space="0" w:color="auto"/>
                <w:right w:val="none" w:sz="0" w:space="0" w:color="auto"/>
              </w:divBdr>
            </w:div>
            <w:div w:id="1853228401">
              <w:marLeft w:val="0"/>
              <w:marRight w:val="0"/>
              <w:marTop w:val="0"/>
              <w:marBottom w:val="0"/>
              <w:divBdr>
                <w:top w:val="none" w:sz="0" w:space="0" w:color="auto"/>
                <w:left w:val="none" w:sz="0" w:space="0" w:color="auto"/>
                <w:bottom w:val="none" w:sz="0" w:space="0" w:color="auto"/>
                <w:right w:val="none" w:sz="0" w:space="0" w:color="auto"/>
              </w:divBdr>
            </w:div>
            <w:div w:id="1249118539">
              <w:marLeft w:val="0"/>
              <w:marRight w:val="0"/>
              <w:marTop w:val="0"/>
              <w:marBottom w:val="0"/>
              <w:divBdr>
                <w:top w:val="none" w:sz="0" w:space="0" w:color="auto"/>
                <w:left w:val="none" w:sz="0" w:space="0" w:color="auto"/>
                <w:bottom w:val="none" w:sz="0" w:space="0" w:color="auto"/>
                <w:right w:val="none" w:sz="0" w:space="0" w:color="auto"/>
              </w:divBdr>
            </w:div>
            <w:div w:id="112293079">
              <w:marLeft w:val="0"/>
              <w:marRight w:val="0"/>
              <w:marTop w:val="0"/>
              <w:marBottom w:val="0"/>
              <w:divBdr>
                <w:top w:val="none" w:sz="0" w:space="0" w:color="auto"/>
                <w:left w:val="none" w:sz="0" w:space="0" w:color="auto"/>
                <w:bottom w:val="none" w:sz="0" w:space="0" w:color="auto"/>
                <w:right w:val="none" w:sz="0" w:space="0" w:color="auto"/>
              </w:divBdr>
            </w:div>
            <w:div w:id="180584106">
              <w:marLeft w:val="0"/>
              <w:marRight w:val="0"/>
              <w:marTop w:val="0"/>
              <w:marBottom w:val="0"/>
              <w:divBdr>
                <w:top w:val="none" w:sz="0" w:space="0" w:color="auto"/>
                <w:left w:val="none" w:sz="0" w:space="0" w:color="auto"/>
                <w:bottom w:val="none" w:sz="0" w:space="0" w:color="auto"/>
                <w:right w:val="none" w:sz="0" w:space="0" w:color="auto"/>
              </w:divBdr>
            </w:div>
            <w:div w:id="1811677415">
              <w:marLeft w:val="0"/>
              <w:marRight w:val="0"/>
              <w:marTop w:val="0"/>
              <w:marBottom w:val="0"/>
              <w:divBdr>
                <w:top w:val="none" w:sz="0" w:space="0" w:color="auto"/>
                <w:left w:val="none" w:sz="0" w:space="0" w:color="auto"/>
                <w:bottom w:val="none" w:sz="0" w:space="0" w:color="auto"/>
                <w:right w:val="none" w:sz="0" w:space="0" w:color="auto"/>
              </w:divBdr>
            </w:div>
            <w:div w:id="639768303">
              <w:marLeft w:val="0"/>
              <w:marRight w:val="0"/>
              <w:marTop w:val="0"/>
              <w:marBottom w:val="0"/>
              <w:divBdr>
                <w:top w:val="none" w:sz="0" w:space="0" w:color="auto"/>
                <w:left w:val="none" w:sz="0" w:space="0" w:color="auto"/>
                <w:bottom w:val="none" w:sz="0" w:space="0" w:color="auto"/>
                <w:right w:val="none" w:sz="0" w:space="0" w:color="auto"/>
              </w:divBdr>
            </w:div>
            <w:div w:id="1707754124">
              <w:marLeft w:val="0"/>
              <w:marRight w:val="0"/>
              <w:marTop w:val="0"/>
              <w:marBottom w:val="0"/>
              <w:divBdr>
                <w:top w:val="none" w:sz="0" w:space="0" w:color="auto"/>
                <w:left w:val="none" w:sz="0" w:space="0" w:color="auto"/>
                <w:bottom w:val="none" w:sz="0" w:space="0" w:color="auto"/>
                <w:right w:val="none" w:sz="0" w:space="0" w:color="auto"/>
              </w:divBdr>
            </w:div>
            <w:div w:id="496505204">
              <w:marLeft w:val="0"/>
              <w:marRight w:val="0"/>
              <w:marTop w:val="0"/>
              <w:marBottom w:val="0"/>
              <w:divBdr>
                <w:top w:val="none" w:sz="0" w:space="0" w:color="auto"/>
                <w:left w:val="none" w:sz="0" w:space="0" w:color="auto"/>
                <w:bottom w:val="none" w:sz="0" w:space="0" w:color="auto"/>
                <w:right w:val="none" w:sz="0" w:space="0" w:color="auto"/>
              </w:divBdr>
            </w:div>
            <w:div w:id="777532345">
              <w:marLeft w:val="0"/>
              <w:marRight w:val="0"/>
              <w:marTop w:val="0"/>
              <w:marBottom w:val="0"/>
              <w:divBdr>
                <w:top w:val="none" w:sz="0" w:space="0" w:color="auto"/>
                <w:left w:val="none" w:sz="0" w:space="0" w:color="auto"/>
                <w:bottom w:val="none" w:sz="0" w:space="0" w:color="auto"/>
                <w:right w:val="none" w:sz="0" w:space="0" w:color="auto"/>
              </w:divBdr>
            </w:div>
            <w:div w:id="1353218917">
              <w:marLeft w:val="0"/>
              <w:marRight w:val="0"/>
              <w:marTop w:val="0"/>
              <w:marBottom w:val="0"/>
              <w:divBdr>
                <w:top w:val="none" w:sz="0" w:space="0" w:color="auto"/>
                <w:left w:val="none" w:sz="0" w:space="0" w:color="auto"/>
                <w:bottom w:val="none" w:sz="0" w:space="0" w:color="auto"/>
                <w:right w:val="none" w:sz="0" w:space="0" w:color="auto"/>
              </w:divBdr>
            </w:div>
            <w:div w:id="1985500776">
              <w:marLeft w:val="0"/>
              <w:marRight w:val="0"/>
              <w:marTop w:val="0"/>
              <w:marBottom w:val="0"/>
              <w:divBdr>
                <w:top w:val="none" w:sz="0" w:space="0" w:color="auto"/>
                <w:left w:val="none" w:sz="0" w:space="0" w:color="auto"/>
                <w:bottom w:val="none" w:sz="0" w:space="0" w:color="auto"/>
                <w:right w:val="none" w:sz="0" w:space="0" w:color="auto"/>
              </w:divBdr>
            </w:div>
            <w:div w:id="1666321761">
              <w:marLeft w:val="0"/>
              <w:marRight w:val="0"/>
              <w:marTop w:val="0"/>
              <w:marBottom w:val="0"/>
              <w:divBdr>
                <w:top w:val="none" w:sz="0" w:space="0" w:color="auto"/>
                <w:left w:val="none" w:sz="0" w:space="0" w:color="auto"/>
                <w:bottom w:val="none" w:sz="0" w:space="0" w:color="auto"/>
                <w:right w:val="none" w:sz="0" w:space="0" w:color="auto"/>
              </w:divBdr>
            </w:div>
            <w:div w:id="1495759885">
              <w:marLeft w:val="0"/>
              <w:marRight w:val="0"/>
              <w:marTop w:val="0"/>
              <w:marBottom w:val="0"/>
              <w:divBdr>
                <w:top w:val="none" w:sz="0" w:space="0" w:color="auto"/>
                <w:left w:val="none" w:sz="0" w:space="0" w:color="auto"/>
                <w:bottom w:val="none" w:sz="0" w:space="0" w:color="auto"/>
                <w:right w:val="none" w:sz="0" w:space="0" w:color="auto"/>
              </w:divBdr>
            </w:div>
            <w:div w:id="985745910">
              <w:marLeft w:val="0"/>
              <w:marRight w:val="0"/>
              <w:marTop w:val="0"/>
              <w:marBottom w:val="0"/>
              <w:divBdr>
                <w:top w:val="none" w:sz="0" w:space="0" w:color="auto"/>
                <w:left w:val="none" w:sz="0" w:space="0" w:color="auto"/>
                <w:bottom w:val="none" w:sz="0" w:space="0" w:color="auto"/>
                <w:right w:val="none" w:sz="0" w:space="0" w:color="auto"/>
              </w:divBdr>
            </w:div>
            <w:div w:id="175004493">
              <w:marLeft w:val="0"/>
              <w:marRight w:val="0"/>
              <w:marTop w:val="0"/>
              <w:marBottom w:val="0"/>
              <w:divBdr>
                <w:top w:val="none" w:sz="0" w:space="0" w:color="auto"/>
                <w:left w:val="none" w:sz="0" w:space="0" w:color="auto"/>
                <w:bottom w:val="none" w:sz="0" w:space="0" w:color="auto"/>
                <w:right w:val="none" w:sz="0" w:space="0" w:color="auto"/>
              </w:divBdr>
            </w:div>
            <w:div w:id="1133252243">
              <w:marLeft w:val="0"/>
              <w:marRight w:val="0"/>
              <w:marTop w:val="0"/>
              <w:marBottom w:val="0"/>
              <w:divBdr>
                <w:top w:val="none" w:sz="0" w:space="0" w:color="auto"/>
                <w:left w:val="none" w:sz="0" w:space="0" w:color="auto"/>
                <w:bottom w:val="none" w:sz="0" w:space="0" w:color="auto"/>
                <w:right w:val="none" w:sz="0" w:space="0" w:color="auto"/>
              </w:divBdr>
            </w:div>
            <w:div w:id="540361319">
              <w:marLeft w:val="0"/>
              <w:marRight w:val="0"/>
              <w:marTop w:val="0"/>
              <w:marBottom w:val="0"/>
              <w:divBdr>
                <w:top w:val="none" w:sz="0" w:space="0" w:color="auto"/>
                <w:left w:val="none" w:sz="0" w:space="0" w:color="auto"/>
                <w:bottom w:val="none" w:sz="0" w:space="0" w:color="auto"/>
                <w:right w:val="none" w:sz="0" w:space="0" w:color="auto"/>
              </w:divBdr>
            </w:div>
            <w:div w:id="72750420">
              <w:marLeft w:val="0"/>
              <w:marRight w:val="0"/>
              <w:marTop w:val="0"/>
              <w:marBottom w:val="0"/>
              <w:divBdr>
                <w:top w:val="none" w:sz="0" w:space="0" w:color="auto"/>
                <w:left w:val="none" w:sz="0" w:space="0" w:color="auto"/>
                <w:bottom w:val="none" w:sz="0" w:space="0" w:color="auto"/>
                <w:right w:val="none" w:sz="0" w:space="0" w:color="auto"/>
              </w:divBdr>
            </w:div>
            <w:div w:id="1124884317">
              <w:marLeft w:val="0"/>
              <w:marRight w:val="0"/>
              <w:marTop w:val="0"/>
              <w:marBottom w:val="0"/>
              <w:divBdr>
                <w:top w:val="none" w:sz="0" w:space="0" w:color="auto"/>
                <w:left w:val="none" w:sz="0" w:space="0" w:color="auto"/>
                <w:bottom w:val="none" w:sz="0" w:space="0" w:color="auto"/>
                <w:right w:val="none" w:sz="0" w:space="0" w:color="auto"/>
              </w:divBdr>
            </w:div>
            <w:div w:id="318773855">
              <w:marLeft w:val="0"/>
              <w:marRight w:val="0"/>
              <w:marTop w:val="0"/>
              <w:marBottom w:val="0"/>
              <w:divBdr>
                <w:top w:val="none" w:sz="0" w:space="0" w:color="auto"/>
                <w:left w:val="none" w:sz="0" w:space="0" w:color="auto"/>
                <w:bottom w:val="none" w:sz="0" w:space="0" w:color="auto"/>
                <w:right w:val="none" w:sz="0" w:space="0" w:color="auto"/>
              </w:divBdr>
            </w:div>
            <w:div w:id="1316447926">
              <w:marLeft w:val="0"/>
              <w:marRight w:val="0"/>
              <w:marTop w:val="0"/>
              <w:marBottom w:val="0"/>
              <w:divBdr>
                <w:top w:val="none" w:sz="0" w:space="0" w:color="auto"/>
                <w:left w:val="none" w:sz="0" w:space="0" w:color="auto"/>
                <w:bottom w:val="none" w:sz="0" w:space="0" w:color="auto"/>
                <w:right w:val="none" w:sz="0" w:space="0" w:color="auto"/>
              </w:divBdr>
            </w:div>
            <w:div w:id="1964576814">
              <w:marLeft w:val="0"/>
              <w:marRight w:val="0"/>
              <w:marTop w:val="0"/>
              <w:marBottom w:val="0"/>
              <w:divBdr>
                <w:top w:val="none" w:sz="0" w:space="0" w:color="auto"/>
                <w:left w:val="none" w:sz="0" w:space="0" w:color="auto"/>
                <w:bottom w:val="none" w:sz="0" w:space="0" w:color="auto"/>
                <w:right w:val="none" w:sz="0" w:space="0" w:color="auto"/>
              </w:divBdr>
            </w:div>
            <w:div w:id="1364095736">
              <w:marLeft w:val="0"/>
              <w:marRight w:val="0"/>
              <w:marTop w:val="0"/>
              <w:marBottom w:val="0"/>
              <w:divBdr>
                <w:top w:val="none" w:sz="0" w:space="0" w:color="auto"/>
                <w:left w:val="none" w:sz="0" w:space="0" w:color="auto"/>
                <w:bottom w:val="none" w:sz="0" w:space="0" w:color="auto"/>
                <w:right w:val="none" w:sz="0" w:space="0" w:color="auto"/>
              </w:divBdr>
            </w:div>
            <w:div w:id="1247224808">
              <w:marLeft w:val="0"/>
              <w:marRight w:val="0"/>
              <w:marTop w:val="0"/>
              <w:marBottom w:val="0"/>
              <w:divBdr>
                <w:top w:val="none" w:sz="0" w:space="0" w:color="auto"/>
                <w:left w:val="none" w:sz="0" w:space="0" w:color="auto"/>
                <w:bottom w:val="none" w:sz="0" w:space="0" w:color="auto"/>
                <w:right w:val="none" w:sz="0" w:space="0" w:color="auto"/>
              </w:divBdr>
            </w:div>
            <w:div w:id="482624954">
              <w:marLeft w:val="0"/>
              <w:marRight w:val="0"/>
              <w:marTop w:val="0"/>
              <w:marBottom w:val="0"/>
              <w:divBdr>
                <w:top w:val="none" w:sz="0" w:space="0" w:color="auto"/>
                <w:left w:val="none" w:sz="0" w:space="0" w:color="auto"/>
                <w:bottom w:val="none" w:sz="0" w:space="0" w:color="auto"/>
                <w:right w:val="none" w:sz="0" w:space="0" w:color="auto"/>
              </w:divBdr>
            </w:div>
            <w:div w:id="103313022">
              <w:marLeft w:val="0"/>
              <w:marRight w:val="0"/>
              <w:marTop w:val="0"/>
              <w:marBottom w:val="0"/>
              <w:divBdr>
                <w:top w:val="none" w:sz="0" w:space="0" w:color="auto"/>
                <w:left w:val="none" w:sz="0" w:space="0" w:color="auto"/>
                <w:bottom w:val="none" w:sz="0" w:space="0" w:color="auto"/>
                <w:right w:val="none" w:sz="0" w:space="0" w:color="auto"/>
              </w:divBdr>
            </w:div>
            <w:div w:id="200283349">
              <w:marLeft w:val="0"/>
              <w:marRight w:val="0"/>
              <w:marTop w:val="0"/>
              <w:marBottom w:val="0"/>
              <w:divBdr>
                <w:top w:val="none" w:sz="0" w:space="0" w:color="auto"/>
                <w:left w:val="none" w:sz="0" w:space="0" w:color="auto"/>
                <w:bottom w:val="none" w:sz="0" w:space="0" w:color="auto"/>
                <w:right w:val="none" w:sz="0" w:space="0" w:color="auto"/>
              </w:divBdr>
            </w:div>
            <w:div w:id="1185824122">
              <w:marLeft w:val="0"/>
              <w:marRight w:val="0"/>
              <w:marTop w:val="0"/>
              <w:marBottom w:val="0"/>
              <w:divBdr>
                <w:top w:val="none" w:sz="0" w:space="0" w:color="auto"/>
                <w:left w:val="none" w:sz="0" w:space="0" w:color="auto"/>
                <w:bottom w:val="none" w:sz="0" w:space="0" w:color="auto"/>
                <w:right w:val="none" w:sz="0" w:space="0" w:color="auto"/>
              </w:divBdr>
            </w:div>
            <w:div w:id="13850176">
              <w:marLeft w:val="0"/>
              <w:marRight w:val="0"/>
              <w:marTop w:val="0"/>
              <w:marBottom w:val="0"/>
              <w:divBdr>
                <w:top w:val="none" w:sz="0" w:space="0" w:color="auto"/>
                <w:left w:val="none" w:sz="0" w:space="0" w:color="auto"/>
                <w:bottom w:val="none" w:sz="0" w:space="0" w:color="auto"/>
                <w:right w:val="none" w:sz="0" w:space="0" w:color="auto"/>
              </w:divBdr>
            </w:div>
            <w:div w:id="1720394513">
              <w:marLeft w:val="0"/>
              <w:marRight w:val="0"/>
              <w:marTop w:val="0"/>
              <w:marBottom w:val="0"/>
              <w:divBdr>
                <w:top w:val="none" w:sz="0" w:space="0" w:color="auto"/>
                <w:left w:val="none" w:sz="0" w:space="0" w:color="auto"/>
                <w:bottom w:val="none" w:sz="0" w:space="0" w:color="auto"/>
                <w:right w:val="none" w:sz="0" w:space="0" w:color="auto"/>
              </w:divBdr>
            </w:div>
            <w:div w:id="1343317214">
              <w:marLeft w:val="0"/>
              <w:marRight w:val="0"/>
              <w:marTop w:val="0"/>
              <w:marBottom w:val="0"/>
              <w:divBdr>
                <w:top w:val="none" w:sz="0" w:space="0" w:color="auto"/>
                <w:left w:val="none" w:sz="0" w:space="0" w:color="auto"/>
                <w:bottom w:val="none" w:sz="0" w:space="0" w:color="auto"/>
                <w:right w:val="none" w:sz="0" w:space="0" w:color="auto"/>
              </w:divBdr>
            </w:div>
            <w:div w:id="1216429859">
              <w:marLeft w:val="0"/>
              <w:marRight w:val="0"/>
              <w:marTop w:val="0"/>
              <w:marBottom w:val="0"/>
              <w:divBdr>
                <w:top w:val="none" w:sz="0" w:space="0" w:color="auto"/>
                <w:left w:val="none" w:sz="0" w:space="0" w:color="auto"/>
                <w:bottom w:val="none" w:sz="0" w:space="0" w:color="auto"/>
                <w:right w:val="none" w:sz="0" w:space="0" w:color="auto"/>
              </w:divBdr>
            </w:div>
            <w:div w:id="1146317931">
              <w:marLeft w:val="0"/>
              <w:marRight w:val="0"/>
              <w:marTop w:val="0"/>
              <w:marBottom w:val="0"/>
              <w:divBdr>
                <w:top w:val="none" w:sz="0" w:space="0" w:color="auto"/>
                <w:left w:val="none" w:sz="0" w:space="0" w:color="auto"/>
                <w:bottom w:val="none" w:sz="0" w:space="0" w:color="auto"/>
                <w:right w:val="none" w:sz="0" w:space="0" w:color="auto"/>
              </w:divBdr>
            </w:div>
            <w:div w:id="1948810774">
              <w:marLeft w:val="0"/>
              <w:marRight w:val="0"/>
              <w:marTop w:val="0"/>
              <w:marBottom w:val="0"/>
              <w:divBdr>
                <w:top w:val="none" w:sz="0" w:space="0" w:color="auto"/>
                <w:left w:val="none" w:sz="0" w:space="0" w:color="auto"/>
                <w:bottom w:val="none" w:sz="0" w:space="0" w:color="auto"/>
                <w:right w:val="none" w:sz="0" w:space="0" w:color="auto"/>
              </w:divBdr>
            </w:div>
            <w:div w:id="1113018446">
              <w:marLeft w:val="0"/>
              <w:marRight w:val="0"/>
              <w:marTop w:val="0"/>
              <w:marBottom w:val="0"/>
              <w:divBdr>
                <w:top w:val="none" w:sz="0" w:space="0" w:color="auto"/>
                <w:left w:val="none" w:sz="0" w:space="0" w:color="auto"/>
                <w:bottom w:val="none" w:sz="0" w:space="0" w:color="auto"/>
                <w:right w:val="none" w:sz="0" w:space="0" w:color="auto"/>
              </w:divBdr>
            </w:div>
            <w:div w:id="1374161715">
              <w:marLeft w:val="0"/>
              <w:marRight w:val="0"/>
              <w:marTop w:val="0"/>
              <w:marBottom w:val="0"/>
              <w:divBdr>
                <w:top w:val="none" w:sz="0" w:space="0" w:color="auto"/>
                <w:left w:val="none" w:sz="0" w:space="0" w:color="auto"/>
                <w:bottom w:val="none" w:sz="0" w:space="0" w:color="auto"/>
                <w:right w:val="none" w:sz="0" w:space="0" w:color="auto"/>
              </w:divBdr>
            </w:div>
            <w:div w:id="663751049">
              <w:marLeft w:val="0"/>
              <w:marRight w:val="0"/>
              <w:marTop w:val="0"/>
              <w:marBottom w:val="0"/>
              <w:divBdr>
                <w:top w:val="none" w:sz="0" w:space="0" w:color="auto"/>
                <w:left w:val="none" w:sz="0" w:space="0" w:color="auto"/>
                <w:bottom w:val="none" w:sz="0" w:space="0" w:color="auto"/>
                <w:right w:val="none" w:sz="0" w:space="0" w:color="auto"/>
              </w:divBdr>
            </w:div>
            <w:div w:id="1374961197">
              <w:marLeft w:val="0"/>
              <w:marRight w:val="0"/>
              <w:marTop w:val="0"/>
              <w:marBottom w:val="0"/>
              <w:divBdr>
                <w:top w:val="none" w:sz="0" w:space="0" w:color="auto"/>
                <w:left w:val="none" w:sz="0" w:space="0" w:color="auto"/>
                <w:bottom w:val="none" w:sz="0" w:space="0" w:color="auto"/>
                <w:right w:val="none" w:sz="0" w:space="0" w:color="auto"/>
              </w:divBdr>
            </w:div>
            <w:div w:id="1711950773">
              <w:marLeft w:val="0"/>
              <w:marRight w:val="0"/>
              <w:marTop w:val="0"/>
              <w:marBottom w:val="0"/>
              <w:divBdr>
                <w:top w:val="none" w:sz="0" w:space="0" w:color="auto"/>
                <w:left w:val="none" w:sz="0" w:space="0" w:color="auto"/>
                <w:bottom w:val="none" w:sz="0" w:space="0" w:color="auto"/>
                <w:right w:val="none" w:sz="0" w:space="0" w:color="auto"/>
              </w:divBdr>
            </w:div>
            <w:div w:id="1863326146">
              <w:marLeft w:val="0"/>
              <w:marRight w:val="0"/>
              <w:marTop w:val="0"/>
              <w:marBottom w:val="0"/>
              <w:divBdr>
                <w:top w:val="none" w:sz="0" w:space="0" w:color="auto"/>
                <w:left w:val="none" w:sz="0" w:space="0" w:color="auto"/>
                <w:bottom w:val="none" w:sz="0" w:space="0" w:color="auto"/>
                <w:right w:val="none" w:sz="0" w:space="0" w:color="auto"/>
              </w:divBdr>
            </w:div>
            <w:div w:id="846094781">
              <w:marLeft w:val="0"/>
              <w:marRight w:val="0"/>
              <w:marTop w:val="0"/>
              <w:marBottom w:val="0"/>
              <w:divBdr>
                <w:top w:val="none" w:sz="0" w:space="0" w:color="auto"/>
                <w:left w:val="none" w:sz="0" w:space="0" w:color="auto"/>
                <w:bottom w:val="none" w:sz="0" w:space="0" w:color="auto"/>
                <w:right w:val="none" w:sz="0" w:space="0" w:color="auto"/>
              </w:divBdr>
            </w:div>
            <w:div w:id="856309113">
              <w:marLeft w:val="0"/>
              <w:marRight w:val="0"/>
              <w:marTop w:val="0"/>
              <w:marBottom w:val="0"/>
              <w:divBdr>
                <w:top w:val="none" w:sz="0" w:space="0" w:color="auto"/>
                <w:left w:val="none" w:sz="0" w:space="0" w:color="auto"/>
                <w:bottom w:val="none" w:sz="0" w:space="0" w:color="auto"/>
                <w:right w:val="none" w:sz="0" w:space="0" w:color="auto"/>
              </w:divBdr>
            </w:div>
            <w:div w:id="1415708806">
              <w:marLeft w:val="0"/>
              <w:marRight w:val="0"/>
              <w:marTop w:val="0"/>
              <w:marBottom w:val="0"/>
              <w:divBdr>
                <w:top w:val="none" w:sz="0" w:space="0" w:color="auto"/>
                <w:left w:val="none" w:sz="0" w:space="0" w:color="auto"/>
                <w:bottom w:val="none" w:sz="0" w:space="0" w:color="auto"/>
                <w:right w:val="none" w:sz="0" w:space="0" w:color="auto"/>
              </w:divBdr>
            </w:div>
            <w:div w:id="678504082">
              <w:marLeft w:val="0"/>
              <w:marRight w:val="0"/>
              <w:marTop w:val="0"/>
              <w:marBottom w:val="0"/>
              <w:divBdr>
                <w:top w:val="none" w:sz="0" w:space="0" w:color="auto"/>
                <w:left w:val="none" w:sz="0" w:space="0" w:color="auto"/>
                <w:bottom w:val="none" w:sz="0" w:space="0" w:color="auto"/>
                <w:right w:val="none" w:sz="0" w:space="0" w:color="auto"/>
              </w:divBdr>
            </w:div>
            <w:div w:id="1178153010">
              <w:marLeft w:val="0"/>
              <w:marRight w:val="0"/>
              <w:marTop w:val="0"/>
              <w:marBottom w:val="0"/>
              <w:divBdr>
                <w:top w:val="none" w:sz="0" w:space="0" w:color="auto"/>
                <w:left w:val="none" w:sz="0" w:space="0" w:color="auto"/>
                <w:bottom w:val="none" w:sz="0" w:space="0" w:color="auto"/>
                <w:right w:val="none" w:sz="0" w:space="0" w:color="auto"/>
              </w:divBdr>
            </w:div>
            <w:div w:id="2064720044">
              <w:marLeft w:val="0"/>
              <w:marRight w:val="0"/>
              <w:marTop w:val="0"/>
              <w:marBottom w:val="0"/>
              <w:divBdr>
                <w:top w:val="none" w:sz="0" w:space="0" w:color="auto"/>
                <w:left w:val="none" w:sz="0" w:space="0" w:color="auto"/>
                <w:bottom w:val="none" w:sz="0" w:space="0" w:color="auto"/>
                <w:right w:val="none" w:sz="0" w:space="0" w:color="auto"/>
              </w:divBdr>
            </w:div>
            <w:div w:id="150296378">
              <w:marLeft w:val="0"/>
              <w:marRight w:val="0"/>
              <w:marTop w:val="0"/>
              <w:marBottom w:val="0"/>
              <w:divBdr>
                <w:top w:val="none" w:sz="0" w:space="0" w:color="auto"/>
                <w:left w:val="none" w:sz="0" w:space="0" w:color="auto"/>
                <w:bottom w:val="none" w:sz="0" w:space="0" w:color="auto"/>
                <w:right w:val="none" w:sz="0" w:space="0" w:color="auto"/>
              </w:divBdr>
            </w:div>
            <w:div w:id="1671642880">
              <w:marLeft w:val="0"/>
              <w:marRight w:val="0"/>
              <w:marTop w:val="0"/>
              <w:marBottom w:val="0"/>
              <w:divBdr>
                <w:top w:val="none" w:sz="0" w:space="0" w:color="auto"/>
                <w:left w:val="none" w:sz="0" w:space="0" w:color="auto"/>
                <w:bottom w:val="none" w:sz="0" w:space="0" w:color="auto"/>
                <w:right w:val="none" w:sz="0" w:space="0" w:color="auto"/>
              </w:divBdr>
            </w:div>
            <w:div w:id="20862447">
              <w:marLeft w:val="0"/>
              <w:marRight w:val="0"/>
              <w:marTop w:val="0"/>
              <w:marBottom w:val="0"/>
              <w:divBdr>
                <w:top w:val="none" w:sz="0" w:space="0" w:color="auto"/>
                <w:left w:val="none" w:sz="0" w:space="0" w:color="auto"/>
                <w:bottom w:val="none" w:sz="0" w:space="0" w:color="auto"/>
                <w:right w:val="none" w:sz="0" w:space="0" w:color="auto"/>
              </w:divBdr>
            </w:div>
            <w:div w:id="1356425838">
              <w:marLeft w:val="0"/>
              <w:marRight w:val="0"/>
              <w:marTop w:val="0"/>
              <w:marBottom w:val="0"/>
              <w:divBdr>
                <w:top w:val="none" w:sz="0" w:space="0" w:color="auto"/>
                <w:left w:val="none" w:sz="0" w:space="0" w:color="auto"/>
                <w:bottom w:val="none" w:sz="0" w:space="0" w:color="auto"/>
                <w:right w:val="none" w:sz="0" w:space="0" w:color="auto"/>
              </w:divBdr>
            </w:div>
            <w:div w:id="378667999">
              <w:marLeft w:val="0"/>
              <w:marRight w:val="0"/>
              <w:marTop w:val="0"/>
              <w:marBottom w:val="0"/>
              <w:divBdr>
                <w:top w:val="none" w:sz="0" w:space="0" w:color="auto"/>
                <w:left w:val="none" w:sz="0" w:space="0" w:color="auto"/>
                <w:bottom w:val="none" w:sz="0" w:space="0" w:color="auto"/>
                <w:right w:val="none" w:sz="0" w:space="0" w:color="auto"/>
              </w:divBdr>
            </w:div>
            <w:div w:id="33849160">
              <w:marLeft w:val="0"/>
              <w:marRight w:val="0"/>
              <w:marTop w:val="0"/>
              <w:marBottom w:val="0"/>
              <w:divBdr>
                <w:top w:val="none" w:sz="0" w:space="0" w:color="auto"/>
                <w:left w:val="none" w:sz="0" w:space="0" w:color="auto"/>
                <w:bottom w:val="none" w:sz="0" w:space="0" w:color="auto"/>
                <w:right w:val="none" w:sz="0" w:space="0" w:color="auto"/>
              </w:divBdr>
            </w:div>
            <w:div w:id="636178907">
              <w:marLeft w:val="0"/>
              <w:marRight w:val="0"/>
              <w:marTop w:val="0"/>
              <w:marBottom w:val="0"/>
              <w:divBdr>
                <w:top w:val="none" w:sz="0" w:space="0" w:color="auto"/>
                <w:left w:val="none" w:sz="0" w:space="0" w:color="auto"/>
                <w:bottom w:val="none" w:sz="0" w:space="0" w:color="auto"/>
                <w:right w:val="none" w:sz="0" w:space="0" w:color="auto"/>
              </w:divBdr>
            </w:div>
            <w:div w:id="1508641047">
              <w:marLeft w:val="0"/>
              <w:marRight w:val="0"/>
              <w:marTop w:val="0"/>
              <w:marBottom w:val="0"/>
              <w:divBdr>
                <w:top w:val="none" w:sz="0" w:space="0" w:color="auto"/>
                <w:left w:val="none" w:sz="0" w:space="0" w:color="auto"/>
                <w:bottom w:val="none" w:sz="0" w:space="0" w:color="auto"/>
                <w:right w:val="none" w:sz="0" w:space="0" w:color="auto"/>
              </w:divBdr>
            </w:div>
            <w:div w:id="1376152231">
              <w:marLeft w:val="0"/>
              <w:marRight w:val="0"/>
              <w:marTop w:val="0"/>
              <w:marBottom w:val="0"/>
              <w:divBdr>
                <w:top w:val="none" w:sz="0" w:space="0" w:color="auto"/>
                <w:left w:val="none" w:sz="0" w:space="0" w:color="auto"/>
                <w:bottom w:val="none" w:sz="0" w:space="0" w:color="auto"/>
                <w:right w:val="none" w:sz="0" w:space="0" w:color="auto"/>
              </w:divBdr>
            </w:div>
            <w:div w:id="741879343">
              <w:marLeft w:val="0"/>
              <w:marRight w:val="0"/>
              <w:marTop w:val="0"/>
              <w:marBottom w:val="0"/>
              <w:divBdr>
                <w:top w:val="none" w:sz="0" w:space="0" w:color="auto"/>
                <w:left w:val="none" w:sz="0" w:space="0" w:color="auto"/>
                <w:bottom w:val="none" w:sz="0" w:space="0" w:color="auto"/>
                <w:right w:val="none" w:sz="0" w:space="0" w:color="auto"/>
              </w:divBdr>
            </w:div>
            <w:div w:id="1665863311">
              <w:marLeft w:val="0"/>
              <w:marRight w:val="0"/>
              <w:marTop w:val="0"/>
              <w:marBottom w:val="0"/>
              <w:divBdr>
                <w:top w:val="none" w:sz="0" w:space="0" w:color="auto"/>
                <w:left w:val="none" w:sz="0" w:space="0" w:color="auto"/>
                <w:bottom w:val="none" w:sz="0" w:space="0" w:color="auto"/>
                <w:right w:val="none" w:sz="0" w:space="0" w:color="auto"/>
              </w:divBdr>
            </w:div>
            <w:div w:id="481624703">
              <w:marLeft w:val="0"/>
              <w:marRight w:val="0"/>
              <w:marTop w:val="0"/>
              <w:marBottom w:val="0"/>
              <w:divBdr>
                <w:top w:val="none" w:sz="0" w:space="0" w:color="auto"/>
                <w:left w:val="none" w:sz="0" w:space="0" w:color="auto"/>
                <w:bottom w:val="none" w:sz="0" w:space="0" w:color="auto"/>
                <w:right w:val="none" w:sz="0" w:space="0" w:color="auto"/>
              </w:divBdr>
            </w:div>
            <w:div w:id="1338996008">
              <w:marLeft w:val="0"/>
              <w:marRight w:val="0"/>
              <w:marTop w:val="0"/>
              <w:marBottom w:val="0"/>
              <w:divBdr>
                <w:top w:val="none" w:sz="0" w:space="0" w:color="auto"/>
                <w:left w:val="none" w:sz="0" w:space="0" w:color="auto"/>
                <w:bottom w:val="none" w:sz="0" w:space="0" w:color="auto"/>
                <w:right w:val="none" w:sz="0" w:space="0" w:color="auto"/>
              </w:divBdr>
            </w:div>
            <w:div w:id="765349823">
              <w:marLeft w:val="0"/>
              <w:marRight w:val="0"/>
              <w:marTop w:val="0"/>
              <w:marBottom w:val="0"/>
              <w:divBdr>
                <w:top w:val="none" w:sz="0" w:space="0" w:color="auto"/>
                <w:left w:val="none" w:sz="0" w:space="0" w:color="auto"/>
                <w:bottom w:val="none" w:sz="0" w:space="0" w:color="auto"/>
                <w:right w:val="none" w:sz="0" w:space="0" w:color="auto"/>
              </w:divBdr>
            </w:div>
            <w:div w:id="1839297905">
              <w:marLeft w:val="0"/>
              <w:marRight w:val="0"/>
              <w:marTop w:val="0"/>
              <w:marBottom w:val="0"/>
              <w:divBdr>
                <w:top w:val="none" w:sz="0" w:space="0" w:color="auto"/>
                <w:left w:val="none" w:sz="0" w:space="0" w:color="auto"/>
                <w:bottom w:val="none" w:sz="0" w:space="0" w:color="auto"/>
                <w:right w:val="none" w:sz="0" w:space="0" w:color="auto"/>
              </w:divBdr>
            </w:div>
            <w:div w:id="143662551">
              <w:marLeft w:val="0"/>
              <w:marRight w:val="0"/>
              <w:marTop w:val="0"/>
              <w:marBottom w:val="0"/>
              <w:divBdr>
                <w:top w:val="none" w:sz="0" w:space="0" w:color="auto"/>
                <w:left w:val="none" w:sz="0" w:space="0" w:color="auto"/>
                <w:bottom w:val="none" w:sz="0" w:space="0" w:color="auto"/>
                <w:right w:val="none" w:sz="0" w:space="0" w:color="auto"/>
              </w:divBdr>
            </w:div>
            <w:div w:id="1686858562">
              <w:marLeft w:val="0"/>
              <w:marRight w:val="0"/>
              <w:marTop w:val="0"/>
              <w:marBottom w:val="0"/>
              <w:divBdr>
                <w:top w:val="none" w:sz="0" w:space="0" w:color="auto"/>
                <w:left w:val="none" w:sz="0" w:space="0" w:color="auto"/>
                <w:bottom w:val="none" w:sz="0" w:space="0" w:color="auto"/>
                <w:right w:val="none" w:sz="0" w:space="0" w:color="auto"/>
              </w:divBdr>
            </w:div>
            <w:div w:id="1731491480">
              <w:marLeft w:val="0"/>
              <w:marRight w:val="0"/>
              <w:marTop w:val="0"/>
              <w:marBottom w:val="0"/>
              <w:divBdr>
                <w:top w:val="none" w:sz="0" w:space="0" w:color="auto"/>
                <w:left w:val="none" w:sz="0" w:space="0" w:color="auto"/>
                <w:bottom w:val="none" w:sz="0" w:space="0" w:color="auto"/>
                <w:right w:val="none" w:sz="0" w:space="0" w:color="auto"/>
              </w:divBdr>
            </w:div>
            <w:div w:id="1355496750">
              <w:marLeft w:val="0"/>
              <w:marRight w:val="0"/>
              <w:marTop w:val="0"/>
              <w:marBottom w:val="0"/>
              <w:divBdr>
                <w:top w:val="none" w:sz="0" w:space="0" w:color="auto"/>
                <w:left w:val="none" w:sz="0" w:space="0" w:color="auto"/>
                <w:bottom w:val="none" w:sz="0" w:space="0" w:color="auto"/>
                <w:right w:val="none" w:sz="0" w:space="0" w:color="auto"/>
              </w:divBdr>
            </w:div>
            <w:div w:id="395200383">
              <w:marLeft w:val="0"/>
              <w:marRight w:val="0"/>
              <w:marTop w:val="0"/>
              <w:marBottom w:val="0"/>
              <w:divBdr>
                <w:top w:val="none" w:sz="0" w:space="0" w:color="auto"/>
                <w:left w:val="none" w:sz="0" w:space="0" w:color="auto"/>
                <w:bottom w:val="none" w:sz="0" w:space="0" w:color="auto"/>
                <w:right w:val="none" w:sz="0" w:space="0" w:color="auto"/>
              </w:divBdr>
            </w:div>
            <w:div w:id="2043944699">
              <w:marLeft w:val="0"/>
              <w:marRight w:val="0"/>
              <w:marTop w:val="0"/>
              <w:marBottom w:val="0"/>
              <w:divBdr>
                <w:top w:val="none" w:sz="0" w:space="0" w:color="auto"/>
                <w:left w:val="none" w:sz="0" w:space="0" w:color="auto"/>
                <w:bottom w:val="none" w:sz="0" w:space="0" w:color="auto"/>
                <w:right w:val="none" w:sz="0" w:space="0" w:color="auto"/>
              </w:divBdr>
            </w:div>
            <w:div w:id="311836748">
              <w:marLeft w:val="0"/>
              <w:marRight w:val="0"/>
              <w:marTop w:val="0"/>
              <w:marBottom w:val="0"/>
              <w:divBdr>
                <w:top w:val="none" w:sz="0" w:space="0" w:color="auto"/>
                <w:left w:val="none" w:sz="0" w:space="0" w:color="auto"/>
                <w:bottom w:val="none" w:sz="0" w:space="0" w:color="auto"/>
                <w:right w:val="none" w:sz="0" w:space="0" w:color="auto"/>
              </w:divBdr>
            </w:div>
            <w:div w:id="766314613">
              <w:marLeft w:val="0"/>
              <w:marRight w:val="0"/>
              <w:marTop w:val="0"/>
              <w:marBottom w:val="0"/>
              <w:divBdr>
                <w:top w:val="none" w:sz="0" w:space="0" w:color="auto"/>
                <w:left w:val="none" w:sz="0" w:space="0" w:color="auto"/>
                <w:bottom w:val="none" w:sz="0" w:space="0" w:color="auto"/>
                <w:right w:val="none" w:sz="0" w:space="0" w:color="auto"/>
              </w:divBdr>
            </w:div>
            <w:div w:id="7684990">
              <w:marLeft w:val="0"/>
              <w:marRight w:val="0"/>
              <w:marTop w:val="0"/>
              <w:marBottom w:val="0"/>
              <w:divBdr>
                <w:top w:val="none" w:sz="0" w:space="0" w:color="auto"/>
                <w:left w:val="none" w:sz="0" w:space="0" w:color="auto"/>
                <w:bottom w:val="none" w:sz="0" w:space="0" w:color="auto"/>
                <w:right w:val="none" w:sz="0" w:space="0" w:color="auto"/>
              </w:divBdr>
            </w:div>
            <w:div w:id="1231693750">
              <w:marLeft w:val="0"/>
              <w:marRight w:val="0"/>
              <w:marTop w:val="0"/>
              <w:marBottom w:val="0"/>
              <w:divBdr>
                <w:top w:val="none" w:sz="0" w:space="0" w:color="auto"/>
                <w:left w:val="none" w:sz="0" w:space="0" w:color="auto"/>
                <w:bottom w:val="none" w:sz="0" w:space="0" w:color="auto"/>
                <w:right w:val="none" w:sz="0" w:space="0" w:color="auto"/>
              </w:divBdr>
            </w:div>
            <w:div w:id="2038582994">
              <w:marLeft w:val="0"/>
              <w:marRight w:val="0"/>
              <w:marTop w:val="0"/>
              <w:marBottom w:val="0"/>
              <w:divBdr>
                <w:top w:val="none" w:sz="0" w:space="0" w:color="auto"/>
                <w:left w:val="none" w:sz="0" w:space="0" w:color="auto"/>
                <w:bottom w:val="none" w:sz="0" w:space="0" w:color="auto"/>
                <w:right w:val="none" w:sz="0" w:space="0" w:color="auto"/>
              </w:divBdr>
            </w:div>
            <w:div w:id="2107458877">
              <w:marLeft w:val="0"/>
              <w:marRight w:val="0"/>
              <w:marTop w:val="0"/>
              <w:marBottom w:val="0"/>
              <w:divBdr>
                <w:top w:val="none" w:sz="0" w:space="0" w:color="auto"/>
                <w:left w:val="none" w:sz="0" w:space="0" w:color="auto"/>
                <w:bottom w:val="none" w:sz="0" w:space="0" w:color="auto"/>
                <w:right w:val="none" w:sz="0" w:space="0" w:color="auto"/>
              </w:divBdr>
            </w:div>
            <w:div w:id="1075972416">
              <w:marLeft w:val="0"/>
              <w:marRight w:val="0"/>
              <w:marTop w:val="0"/>
              <w:marBottom w:val="0"/>
              <w:divBdr>
                <w:top w:val="none" w:sz="0" w:space="0" w:color="auto"/>
                <w:left w:val="none" w:sz="0" w:space="0" w:color="auto"/>
                <w:bottom w:val="none" w:sz="0" w:space="0" w:color="auto"/>
                <w:right w:val="none" w:sz="0" w:space="0" w:color="auto"/>
              </w:divBdr>
            </w:div>
            <w:div w:id="1889948532">
              <w:marLeft w:val="0"/>
              <w:marRight w:val="0"/>
              <w:marTop w:val="0"/>
              <w:marBottom w:val="0"/>
              <w:divBdr>
                <w:top w:val="none" w:sz="0" w:space="0" w:color="auto"/>
                <w:left w:val="none" w:sz="0" w:space="0" w:color="auto"/>
                <w:bottom w:val="none" w:sz="0" w:space="0" w:color="auto"/>
                <w:right w:val="none" w:sz="0" w:space="0" w:color="auto"/>
              </w:divBdr>
            </w:div>
            <w:div w:id="561407080">
              <w:marLeft w:val="0"/>
              <w:marRight w:val="0"/>
              <w:marTop w:val="0"/>
              <w:marBottom w:val="0"/>
              <w:divBdr>
                <w:top w:val="none" w:sz="0" w:space="0" w:color="auto"/>
                <w:left w:val="none" w:sz="0" w:space="0" w:color="auto"/>
                <w:bottom w:val="none" w:sz="0" w:space="0" w:color="auto"/>
                <w:right w:val="none" w:sz="0" w:space="0" w:color="auto"/>
              </w:divBdr>
            </w:div>
            <w:div w:id="246351776">
              <w:marLeft w:val="0"/>
              <w:marRight w:val="0"/>
              <w:marTop w:val="0"/>
              <w:marBottom w:val="0"/>
              <w:divBdr>
                <w:top w:val="none" w:sz="0" w:space="0" w:color="auto"/>
                <w:left w:val="none" w:sz="0" w:space="0" w:color="auto"/>
                <w:bottom w:val="none" w:sz="0" w:space="0" w:color="auto"/>
                <w:right w:val="none" w:sz="0" w:space="0" w:color="auto"/>
              </w:divBdr>
            </w:div>
            <w:div w:id="281110072">
              <w:marLeft w:val="0"/>
              <w:marRight w:val="0"/>
              <w:marTop w:val="0"/>
              <w:marBottom w:val="0"/>
              <w:divBdr>
                <w:top w:val="none" w:sz="0" w:space="0" w:color="auto"/>
                <w:left w:val="none" w:sz="0" w:space="0" w:color="auto"/>
                <w:bottom w:val="none" w:sz="0" w:space="0" w:color="auto"/>
                <w:right w:val="none" w:sz="0" w:space="0" w:color="auto"/>
              </w:divBdr>
            </w:div>
            <w:div w:id="330915931">
              <w:marLeft w:val="0"/>
              <w:marRight w:val="0"/>
              <w:marTop w:val="0"/>
              <w:marBottom w:val="0"/>
              <w:divBdr>
                <w:top w:val="none" w:sz="0" w:space="0" w:color="auto"/>
                <w:left w:val="none" w:sz="0" w:space="0" w:color="auto"/>
                <w:bottom w:val="none" w:sz="0" w:space="0" w:color="auto"/>
                <w:right w:val="none" w:sz="0" w:space="0" w:color="auto"/>
              </w:divBdr>
            </w:div>
            <w:div w:id="879248163">
              <w:marLeft w:val="0"/>
              <w:marRight w:val="0"/>
              <w:marTop w:val="0"/>
              <w:marBottom w:val="0"/>
              <w:divBdr>
                <w:top w:val="none" w:sz="0" w:space="0" w:color="auto"/>
                <w:left w:val="none" w:sz="0" w:space="0" w:color="auto"/>
                <w:bottom w:val="none" w:sz="0" w:space="0" w:color="auto"/>
                <w:right w:val="none" w:sz="0" w:space="0" w:color="auto"/>
              </w:divBdr>
            </w:div>
            <w:div w:id="849218953">
              <w:marLeft w:val="0"/>
              <w:marRight w:val="0"/>
              <w:marTop w:val="0"/>
              <w:marBottom w:val="0"/>
              <w:divBdr>
                <w:top w:val="none" w:sz="0" w:space="0" w:color="auto"/>
                <w:left w:val="none" w:sz="0" w:space="0" w:color="auto"/>
                <w:bottom w:val="none" w:sz="0" w:space="0" w:color="auto"/>
                <w:right w:val="none" w:sz="0" w:space="0" w:color="auto"/>
              </w:divBdr>
            </w:div>
            <w:div w:id="1233157863">
              <w:marLeft w:val="0"/>
              <w:marRight w:val="0"/>
              <w:marTop w:val="0"/>
              <w:marBottom w:val="0"/>
              <w:divBdr>
                <w:top w:val="none" w:sz="0" w:space="0" w:color="auto"/>
                <w:left w:val="none" w:sz="0" w:space="0" w:color="auto"/>
                <w:bottom w:val="none" w:sz="0" w:space="0" w:color="auto"/>
                <w:right w:val="none" w:sz="0" w:space="0" w:color="auto"/>
              </w:divBdr>
            </w:div>
            <w:div w:id="211499806">
              <w:marLeft w:val="0"/>
              <w:marRight w:val="0"/>
              <w:marTop w:val="0"/>
              <w:marBottom w:val="0"/>
              <w:divBdr>
                <w:top w:val="none" w:sz="0" w:space="0" w:color="auto"/>
                <w:left w:val="none" w:sz="0" w:space="0" w:color="auto"/>
                <w:bottom w:val="none" w:sz="0" w:space="0" w:color="auto"/>
                <w:right w:val="none" w:sz="0" w:space="0" w:color="auto"/>
              </w:divBdr>
            </w:div>
            <w:div w:id="1959408576">
              <w:marLeft w:val="0"/>
              <w:marRight w:val="0"/>
              <w:marTop w:val="0"/>
              <w:marBottom w:val="0"/>
              <w:divBdr>
                <w:top w:val="none" w:sz="0" w:space="0" w:color="auto"/>
                <w:left w:val="none" w:sz="0" w:space="0" w:color="auto"/>
                <w:bottom w:val="none" w:sz="0" w:space="0" w:color="auto"/>
                <w:right w:val="none" w:sz="0" w:space="0" w:color="auto"/>
              </w:divBdr>
            </w:div>
            <w:div w:id="1883591193">
              <w:marLeft w:val="0"/>
              <w:marRight w:val="0"/>
              <w:marTop w:val="0"/>
              <w:marBottom w:val="0"/>
              <w:divBdr>
                <w:top w:val="none" w:sz="0" w:space="0" w:color="auto"/>
                <w:left w:val="none" w:sz="0" w:space="0" w:color="auto"/>
                <w:bottom w:val="none" w:sz="0" w:space="0" w:color="auto"/>
                <w:right w:val="none" w:sz="0" w:space="0" w:color="auto"/>
              </w:divBdr>
            </w:div>
            <w:div w:id="603877256">
              <w:marLeft w:val="0"/>
              <w:marRight w:val="0"/>
              <w:marTop w:val="0"/>
              <w:marBottom w:val="0"/>
              <w:divBdr>
                <w:top w:val="none" w:sz="0" w:space="0" w:color="auto"/>
                <w:left w:val="none" w:sz="0" w:space="0" w:color="auto"/>
                <w:bottom w:val="none" w:sz="0" w:space="0" w:color="auto"/>
                <w:right w:val="none" w:sz="0" w:space="0" w:color="auto"/>
              </w:divBdr>
            </w:div>
            <w:div w:id="1432435269">
              <w:marLeft w:val="0"/>
              <w:marRight w:val="0"/>
              <w:marTop w:val="0"/>
              <w:marBottom w:val="0"/>
              <w:divBdr>
                <w:top w:val="none" w:sz="0" w:space="0" w:color="auto"/>
                <w:left w:val="none" w:sz="0" w:space="0" w:color="auto"/>
                <w:bottom w:val="none" w:sz="0" w:space="0" w:color="auto"/>
                <w:right w:val="none" w:sz="0" w:space="0" w:color="auto"/>
              </w:divBdr>
            </w:div>
            <w:div w:id="307590907">
              <w:marLeft w:val="0"/>
              <w:marRight w:val="0"/>
              <w:marTop w:val="0"/>
              <w:marBottom w:val="0"/>
              <w:divBdr>
                <w:top w:val="none" w:sz="0" w:space="0" w:color="auto"/>
                <w:left w:val="none" w:sz="0" w:space="0" w:color="auto"/>
                <w:bottom w:val="none" w:sz="0" w:space="0" w:color="auto"/>
                <w:right w:val="none" w:sz="0" w:space="0" w:color="auto"/>
              </w:divBdr>
            </w:div>
            <w:div w:id="787316697">
              <w:marLeft w:val="0"/>
              <w:marRight w:val="0"/>
              <w:marTop w:val="0"/>
              <w:marBottom w:val="0"/>
              <w:divBdr>
                <w:top w:val="none" w:sz="0" w:space="0" w:color="auto"/>
                <w:left w:val="none" w:sz="0" w:space="0" w:color="auto"/>
                <w:bottom w:val="none" w:sz="0" w:space="0" w:color="auto"/>
                <w:right w:val="none" w:sz="0" w:space="0" w:color="auto"/>
              </w:divBdr>
            </w:div>
            <w:div w:id="1315791612">
              <w:marLeft w:val="0"/>
              <w:marRight w:val="0"/>
              <w:marTop w:val="0"/>
              <w:marBottom w:val="0"/>
              <w:divBdr>
                <w:top w:val="none" w:sz="0" w:space="0" w:color="auto"/>
                <w:left w:val="none" w:sz="0" w:space="0" w:color="auto"/>
                <w:bottom w:val="none" w:sz="0" w:space="0" w:color="auto"/>
                <w:right w:val="none" w:sz="0" w:space="0" w:color="auto"/>
              </w:divBdr>
            </w:div>
            <w:div w:id="2118131256">
              <w:marLeft w:val="0"/>
              <w:marRight w:val="0"/>
              <w:marTop w:val="0"/>
              <w:marBottom w:val="0"/>
              <w:divBdr>
                <w:top w:val="none" w:sz="0" w:space="0" w:color="auto"/>
                <w:left w:val="none" w:sz="0" w:space="0" w:color="auto"/>
                <w:bottom w:val="none" w:sz="0" w:space="0" w:color="auto"/>
                <w:right w:val="none" w:sz="0" w:space="0" w:color="auto"/>
              </w:divBdr>
            </w:div>
            <w:div w:id="1711801875">
              <w:marLeft w:val="0"/>
              <w:marRight w:val="0"/>
              <w:marTop w:val="0"/>
              <w:marBottom w:val="0"/>
              <w:divBdr>
                <w:top w:val="none" w:sz="0" w:space="0" w:color="auto"/>
                <w:left w:val="none" w:sz="0" w:space="0" w:color="auto"/>
                <w:bottom w:val="none" w:sz="0" w:space="0" w:color="auto"/>
                <w:right w:val="none" w:sz="0" w:space="0" w:color="auto"/>
              </w:divBdr>
            </w:div>
            <w:div w:id="332028019">
              <w:marLeft w:val="0"/>
              <w:marRight w:val="0"/>
              <w:marTop w:val="0"/>
              <w:marBottom w:val="0"/>
              <w:divBdr>
                <w:top w:val="none" w:sz="0" w:space="0" w:color="auto"/>
                <w:left w:val="none" w:sz="0" w:space="0" w:color="auto"/>
                <w:bottom w:val="none" w:sz="0" w:space="0" w:color="auto"/>
                <w:right w:val="none" w:sz="0" w:space="0" w:color="auto"/>
              </w:divBdr>
            </w:div>
            <w:div w:id="1519584593">
              <w:marLeft w:val="0"/>
              <w:marRight w:val="0"/>
              <w:marTop w:val="0"/>
              <w:marBottom w:val="0"/>
              <w:divBdr>
                <w:top w:val="none" w:sz="0" w:space="0" w:color="auto"/>
                <w:left w:val="none" w:sz="0" w:space="0" w:color="auto"/>
                <w:bottom w:val="none" w:sz="0" w:space="0" w:color="auto"/>
                <w:right w:val="none" w:sz="0" w:space="0" w:color="auto"/>
              </w:divBdr>
            </w:div>
            <w:div w:id="1825732722">
              <w:marLeft w:val="0"/>
              <w:marRight w:val="0"/>
              <w:marTop w:val="0"/>
              <w:marBottom w:val="0"/>
              <w:divBdr>
                <w:top w:val="none" w:sz="0" w:space="0" w:color="auto"/>
                <w:left w:val="none" w:sz="0" w:space="0" w:color="auto"/>
                <w:bottom w:val="none" w:sz="0" w:space="0" w:color="auto"/>
                <w:right w:val="none" w:sz="0" w:space="0" w:color="auto"/>
              </w:divBdr>
            </w:div>
            <w:div w:id="1404840719">
              <w:marLeft w:val="0"/>
              <w:marRight w:val="0"/>
              <w:marTop w:val="0"/>
              <w:marBottom w:val="0"/>
              <w:divBdr>
                <w:top w:val="none" w:sz="0" w:space="0" w:color="auto"/>
                <w:left w:val="none" w:sz="0" w:space="0" w:color="auto"/>
                <w:bottom w:val="none" w:sz="0" w:space="0" w:color="auto"/>
                <w:right w:val="none" w:sz="0" w:space="0" w:color="auto"/>
              </w:divBdr>
            </w:div>
            <w:div w:id="1642736734">
              <w:marLeft w:val="0"/>
              <w:marRight w:val="0"/>
              <w:marTop w:val="0"/>
              <w:marBottom w:val="0"/>
              <w:divBdr>
                <w:top w:val="none" w:sz="0" w:space="0" w:color="auto"/>
                <w:left w:val="none" w:sz="0" w:space="0" w:color="auto"/>
                <w:bottom w:val="none" w:sz="0" w:space="0" w:color="auto"/>
                <w:right w:val="none" w:sz="0" w:space="0" w:color="auto"/>
              </w:divBdr>
            </w:div>
            <w:div w:id="931622589">
              <w:marLeft w:val="0"/>
              <w:marRight w:val="0"/>
              <w:marTop w:val="0"/>
              <w:marBottom w:val="0"/>
              <w:divBdr>
                <w:top w:val="none" w:sz="0" w:space="0" w:color="auto"/>
                <w:left w:val="none" w:sz="0" w:space="0" w:color="auto"/>
                <w:bottom w:val="none" w:sz="0" w:space="0" w:color="auto"/>
                <w:right w:val="none" w:sz="0" w:space="0" w:color="auto"/>
              </w:divBdr>
            </w:div>
            <w:div w:id="2073389408">
              <w:marLeft w:val="0"/>
              <w:marRight w:val="0"/>
              <w:marTop w:val="0"/>
              <w:marBottom w:val="0"/>
              <w:divBdr>
                <w:top w:val="none" w:sz="0" w:space="0" w:color="auto"/>
                <w:left w:val="none" w:sz="0" w:space="0" w:color="auto"/>
                <w:bottom w:val="none" w:sz="0" w:space="0" w:color="auto"/>
                <w:right w:val="none" w:sz="0" w:space="0" w:color="auto"/>
              </w:divBdr>
            </w:div>
            <w:div w:id="777681757">
              <w:marLeft w:val="0"/>
              <w:marRight w:val="0"/>
              <w:marTop w:val="0"/>
              <w:marBottom w:val="0"/>
              <w:divBdr>
                <w:top w:val="none" w:sz="0" w:space="0" w:color="auto"/>
                <w:left w:val="none" w:sz="0" w:space="0" w:color="auto"/>
                <w:bottom w:val="none" w:sz="0" w:space="0" w:color="auto"/>
                <w:right w:val="none" w:sz="0" w:space="0" w:color="auto"/>
              </w:divBdr>
            </w:div>
            <w:div w:id="985861409">
              <w:marLeft w:val="0"/>
              <w:marRight w:val="0"/>
              <w:marTop w:val="0"/>
              <w:marBottom w:val="0"/>
              <w:divBdr>
                <w:top w:val="none" w:sz="0" w:space="0" w:color="auto"/>
                <w:left w:val="none" w:sz="0" w:space="0" w:color="auto"/>
                <w:bottom w:val="none" w:sz="0" w:space="0" w:color="auto"/>
                <w:right w:val="none" w:sz="0" w:space="0" w:color="auto"/>
              </w:divBdr>
            </w:div>
            <w:div w:id="877012056">
              <w:marLeft w:val="0"/>
              <w:marRight w:val="0"/>
              <w:marTop w:val="0"/>
              <w:marBottom w:val="0"/>
              <w:divBdr>
                <w:top w:val="none" w:sz="0" w:space="0" w:color="auto"/>
                <w:left w:val="none" w:sz="0" w:space="0" w:color="auto"/>
                <w:bottom w:val="none" w:sz="0" w:space="0" w:color="auto"/>
                <w:right w:val="none" w:sz="0" w:space="0" w:color="auto"/>
              </w:divBdr>
            </w:div>
            <w:div w:id="1285959825">
              <w:marLeft w:val="0"/>
              <w:marRight w:val="0"/>
              <w:marTop w:val="0"/>
              <w:marBottom w:val="0"/>
              <w:divBdr>
                <w:top w:val="none" w:sz="0" w:space="0" w:color="auto"/>
                <w:left w:val="none" w:sz="0" w:space="0" w:color="auto"/>
                <w:bottom w:val="none" w:sz="0" w:space="0" w:color="auto"/>
                <w:right w:val="none" w:sz="0" w:space="0" w:color="auto"/>
              </w:divBdr>
            </w:div>
            <w:div w:id="822041951">
              <w:marLeft w:val="0"/>
              <w:marRight w:val="0"/>
              <w:marTop w:val="0"/>
              <w:marBottom w:val="0"/>
              <w:divBdr>
                <w:top w:val="none" w:sz="0" w:space="0" w:color="auto"/>
                <w:left w:val="none" w:sz="0" w:space="0" w:color="auto"/>
                <w:bottom w:val="none" w:sz="0" w:space="0" w:color="auto"/>
                <w:right w:val="none" w:sz="0" w:space="0" w:color="auto"/>
              </w:divBdr>
            </w:div>
            <w:div w:id="932053520">
              <w:marLeft w:val="0"/>
              <w:marRight w:val="0"/>
              <w:marTop w:val="0"/>
              <w:marBottom w:val="0"/>
              <w:divBdr>
                <w:top w:val="none" w:sz="0" w:space="0" w:color="auto"/>
                <w:left w:val="none" w:sz="0" w:space="0" w:color="auto"/>
                <w:bottom w:val="none" w:sz="0" w:space="0" w:color="auto"/>
                <w:right w:val="none" w:sz="0" w:space="0" w:color="auto"/>
              </w:divBdr>
            </w:div>
            <w:div w:id="917135039">
              <w:marLeft w:val="0"/>
              <w:marRight w:val="0"/>
              <w:marTop w:val="0"/>
              <w:marBottom w:val="0"/>
              <w:divBdr>
                <w:top w:val="none" w:sz="0" w:space="0" w:color="auto"/>
                <w:left w:val="none" w:sz="0" w:space="0" w:color="auto"/>
                <w:bottom w:val="none" w:sz="0" w:space="0" w:color="auto"/>
                <w:right w:val="none" w:sz="0" w:space="0" w:color="auto"/>
              </w:divBdr>
            </w:div>
            <w:div w:id="1589650649">
              <w:marLeft w:val="0"/>
              <w:marRight w:val="0"/>
              <w:marTop w:val="0"/>
              <w:marBottom w:val="0"/>
              <w:divBdr>
                <w:top w:val="none" w:sz="0" w:space="0" w:color="auto"/>
                <w:left w:val="none" w:sz="0" w:space="0" w:color="auto"/>
                <w:bottom w:val="none" w:sz="0" w:space="0" w:color="auto"/>
                <w:right w:val="none" w:sz="0" w:space="0" w:color="auto"/>
              </w:divBdr>
            </w:div>
            <w:div w:id="961153286">
              <w:marLeft w:val="0"/>
              <w:marRight w:val="0"/>
              <w:marTop w:val="0"/>
              <w:marBottom w:val="0"/>
              <w:divBdr>
                <w:top w:val="none" w:sz="0" w:space="0" w:color="auto"/>
                <w:left w:val="none" w:sz="0" w:space="0" w:color="auto"/>
                <w:bottom w:val="none" w:sz="0" w:space="0" w:color="auto"/>
                <w:right w:val="none" w:sz="0" w:space="0" w:color="auto"/>
              </w:divBdr>
            </w:div>
            <w:div w:id="728843075">
              <w:marLeft w:val="0"/>
              <w:marRight w:val="0"/>
              <w:marTop w:val="0"/>
              <w:marBottom w:val="0"/>
              <w:divBdr>
                <w:top w:val="none" w:sz="0" w:space="0" w:color="auto"/>
                <w:left w:val="none" w:sz="0" w:space="0" w:color="auto"/>
                <w:bottom w:val="none" w:sz="0" w:space="0" w:color="auto"/>
                <w:right w:val="none" w:sz="0" w:space="0" w:color="auto"/>
              </w:divBdr>
            </w:div>
            <w:div w:id="2126583218">
              <w:marLeft w:val="0"/>
              <w:marRight w:val="0"/>
              <w:marTop w:val="0"/>
              <w:marBottom w:val="0"/>
              <w:divBdr>
                <w:top w:val="none" w:sz="0" w:space="0" w:color="auto"/>
                <w:left w:val="none" w:sz="0" w:space="0" w:color="auto"/>
                <w:bottom w:val="none" w:sz="0" w:space="0" w:color="auto"/>
                <w:right w:val="none" w:sz="0" w:space="0" w:color="auto"/>
              </w:divBdr>
            </w:div>
            <w:div w:id="1513836295">
              <w:marLeft w:val="0"/>
              <w:marRight w:val="0"/>
              <w:marTop w:val="0"/>
              <w:marBottom w:val="0"/>
              <w:divBdr>
                <w:top w:val="none" w:sz="0" w:space="0" w:color="auto"/>
                <w:left w:val="none" w:sz="0" w:space="0" w:color="auto"/>
                <w:bottom w:val="none" w:sz="0" w:space="0" w:color="auto"/>
                <w:right w:val="none" w:sz="0" w:space="0" w:color="auto"/>
              </w:divBdr>
            </w:div>
            <w:div w:id="1320036619">
              <w:marLeft w:val="0"/>
              <w:marRight w:val="0"/>
              <w:marTop w:val="0"/>
              <w:marBottom w:val="0"/>
              <w:divBdr>
                <w:top w:val="none" w:sz="0" w:space="0" w:color="auto"/>
                <w:left w:val="none" w:sz="0" w:space="0" w:color="auto"/>
                <w:bottom w:val="none" w:sz="0" w:space="0" w:color="auto"/>
                <w:right w:val="none" w:sz="0" w:space="0" w:color="auto"/>
              </w:divBdr>
            </w:div>
            <w:div w:id="634262087">
              <w:marLeft w:val="0"/>
              <w:marRight w:val="0"/>
              <w:marTop w:val="0"/>
              <w:marBottom w:val="0"/>
              <w:divBdr>
                <w:top w:val="none" w:sz="0" w:space="0" w:color="auto"/>
                <w:left w:val="none" w:sz="0" w:space="0" w:color="auto"/>
                <w:bottom w:val="none" w:sz="0" w:space="0" w:color="auto"/>
                <w:right w:val="none" w:sz="0" w:space="0" w:color="auto"/>
              </w:divBdr>
            </w:div>
            <w:div w:id="805318220">
              <w:marLeft w:val="0"/>
              <w:marRight w:val="0"/>
              <w:marTop w:val="0"/>
              <w:marBottom w:val="0"/>
              <w:divBdr>
                <w:top w:val="none" w:sz="0" w:space="0" w:color="auto"/>
                <w:left w:val="none" w:sz="0" w:space="0" w:color="auto"/>
                <w:bottom w:val="none" w:sz="0" w:space="0" w:color="auto"/>
                <w:right w:val="none" w:sz="0" w:space="0" w:color="auto"/>
              </w:divBdr>
            </w:div>
            <w:div w:id="630787377">
              <w:marLeft w:val="0"/>
              <w:marRight w:val="0"/>
              <w:marTop w:val="0"/>
              <w:marBottom w:val="0"/>
              <w:divBdr>
                <w:top w:val="none" w:sz="0" w:space="0" w:color="auto"/>
                <w:left w:val="none" w:sz="0" w:space="0" w:color="auto"/>
                <w:bottom w:val="none" w:sz="0" w:space="0" w:color="auto"/>
                <w:right w:val="none" w:sz="0" w:space="0" w:color="auto"/>
              </w:divBdr>
            </w:div>
            <w:div w:id="202136273">
              <w:marLeft w:val="0"/>
              <w:marRight w:val="0"/>
              <w:marTop w:val="0"/>
              <w:marBottom w:val="0"/>
              <w:divBdr>
                <w:top w:val="none" w:sz="0" w:space="0" w:color="auto"/>
                <w:left w:val="none" w:sz="0" w:space="0" w:color="auto"/>
                <w:bottom w:val="none" w:sz="0" w:space="0" w:color="auto"/>
                <w:right w:val="none" w:sz="0" w:space="0" w:color="auto"/>
              </w:divBdr>
            </w:div>
            <w:div w:id="753672878">
              <w:marLeft w:val="0"/>
              <w:marRight w:val="0"/>
              <w:marTop w:val="0"/>
              <w:marBottom w:val="0"/>
              <w:divBdr>
                <w:top w:val="none" w:sz="0" w:space="0" w:color="auto"/>
                <w:left w:val="none" w:sz="0" w:space="0" w:color="auto"/>
                <w:bottom w:val="none" w:sz="0" w:space="0" w:color="auto"/>
                <w:right w:val="none" w:sz="0" w:space="0" w:color="auto"/>
              </w:divBdr>
            </w:div>
            <w:div w:id="296107837">
              <w:marLeft w:val="0"/>
              <w:marRight w:val="0"/>
              <w:marTop w:val="0"/>
              <w:marBottom w:val="0"/>
              <w:divBdr>
                <w:top w:val="none" w:sz="0" w:space="0" w:color="auto"/>
                <w:left w:val="none" w:sz="0" w:space="0" w:color="auto"/>
                <w:bottom w:val="none" w:sz="0" w:space="0" w:color="auto"/>
                <w:right w:val="none" w:sz="0" w:space="0" w:color="auto"/>
              </w:divBdr>
            </w:div>
            <w:div w:id="745497954">
              <w:marLeft w:val="0"/>
              <w:marRight w:val="0"/>
              <w:marTop w:val="0"/>
              <w:marBottom w:val="0"/>
              <w:divBdr>
                <w:top w:val="none" w:sz="0" w:space="0" w:color="auto"/>
                <w:left w:val="none" w:sz="0" w:space="0" w:color="auto"/>
                <w:bottom w:val="none" w:sz="0" w:space="0" w:color="auto"/>
                <w:right w:val="none" w:sz="0" w:space="0" w:color="auto"/>
              </w:divBdr>
            </w:div>
            <w:div w:id="379523504">
              <w:marLeft w:val="0"/>
              <w:marRight w:val="0"/>
              <w:marTop w:val="0"/>
              <w:marBottom w:val="0"/>
              <w:divBdr>
                <w:top w:val="none" w:sz="0" w:space="0" w:color="auto"/>
                <w:left w:val="none" w:sz="0" w:space="0" w:color="auto"/>
                <w:bottom w:val="none" w:sz="0" w:space="0" w:color="auto"/>
                <w:right w:val="none" w:sz="0" w:space="0" w:color="auto"/>
              </w:divBdr>
            </w:div>
            <w:div w:id="305474623">
              <w:marLeft w:val="0"/>
              <w:marRight w:val="0"/>
              <w:marTop w:val="0"/>
              <w:marBottom w:val="0"/>
              <w:divBdr>
                <w:top w:val="none" w:sz="0" w:space="0" w:color="auto"/>
                <w:left w:val="none" w:sz="0" w:space="0" w:color="auto"/>
                <w:bottom w:val="none" w:sz="0" w:space="0" w:color="auto"/>
                <w:right w:val="none" w:sz="0" w:space="0" w:color="auto"/>
              </w:divBdr>
            </w:div>
            <w:div w:id="310521235">
              <w:marLeft w:val="0"/>
              <w:marRight w:val="0"/>
              <w:marTop w:val="0"/>
              <w:marBottom w:val="0"/>
              <w:divBdr>
                <w:top w:val="none" w:sz="0" w:space="0" w:color="auto"/>
                <w:left w:val="none" w:sz="0" w:space="0" w:color="auto"/>
                <w:bottom w:val="none" w:sz="0" w:space="0" w:color="auto"/>
                <w:right w:val="none" w:sz="0" w:space="0" w:color="auto"/>
              </w:divBdr>
            </w:div>
            <w:div w:id="1891769858">
              <w:marLeft w:val="0"/>
              <w:marRight w:val="0"/>
              <w:marTop w:val="0"/>
              <w:marBottom w:val="0"/>
              <w:divBdr>
                <w:top w:val="none" w:sz="0" w:space="0" w:color="auto"/>
                <w:left w:val="none" w:sz="0" w:space="0" w:color="auto"/>
                <w:bottom w:val="none" w:sz="0" w:space="0" w:color="auto"/>
                <w:right w:val="none" w:sz="0" w:space="0" w:color="auto"/>
              </w:divBdr>
            </w:div>
            <w:div w:id="974722832">
              <w:marLeft w:val="0"/>
              <w:marRight w:val="0"/>
              <w:marTop w:val="0"/>
              <w:marBottom w:val="0"/>
              <w:divBdr>
                <w:top w:val="none" w:sz="0" w:space="0" w:color="auto"/>
                <w:left w:val="none" w:sz="0" w:space="0" w:color="auto"/>
                <w:bottom w:val="none" w:sz="0" w:space="0" w:color="auto"/>
                <w:right w:val="none" w:sz="0" w:space="0" w:color="auto"/>
              </w:divBdr>
            </w:div>
            <w:div w:id="1377587278">
              <w:marLeft w:val="0"/>
              <w:marRight w:val="0"/>
              <w:marTop w:val="0"/>
              <w:marBottom w:val="0"/>
              <w:divBdr>
                <w:top w:val="none" w:sz="0" w:space="0" w:color="auto"/>
                <w:left w:val="none" w:sz="0" w:space="0" w:color="auto"/>
                <w:bottom w:val="none" w:sz="0" w:space="0" w:color="auto"/>
                <w:right w:val="none" w:sz="0" w:space="0" w:color="auto"/>
              </w:divBdr>
            </w:div>
            <w:div w:id="1600720254">
              <w:marLeft w:val="0"/>
              <w:marRight w:val="0"/>
              <w:marTop w:val="0"/>
              <w:marBottom w:val="0"/>
              <w:divBdr>
                <w:top w:val="none" w:sz="0" w:space="0" w:color="auto"/>
                <w:left w:val="none" w:sz="0" w:space="0" w:color="auto"/>
                <w:bottom w:val="none" w:sz="0" w:space="0" w:color="auto"/>
                <w:right w:val="none" w:sz="0" w:space="0" w:color="auto"/>
              </w:divBdr>
            </w:div>
            <w:div w:id="600384033">
              <w:marLeft w:val="0"/>
              <w:marRight w:val="0"/>
              <w:marTop w:val="0"/>
              <w:marBottom w:val="0"/>
              <w:divBdr>
                <w:top w:val="none" w:sz="0" w:space="0" w:color="auto"/>
                <w:left w:val="none" w:sz="0" w:space="0" w:color="auto"/>
                <w:bottom w:val="none" w:sz="0" w:space="0" w:color="auto"/>
                <w:right w:val="none" w:sz="0" w:space="0" w:color="auto"/>
              </w:divBdr>
            </w:div>
            <w:div w:id="1601259706">
              <w:marLeft w:val="0"/>
              <w:marRight w:val="0"/>
              <w:marTop w:val="0"/>
              <w:marBottom w:val="0"/>
              <w:divBdr>
                <w:top w:val="none" w:sz="0" w:space="0" w:color="auto"/>
                <w:left w:val="none" w:sz="0" w:space="0" w:color="auto"/>
                <w:bottom w:val="none" w:sz="0" w:space="0" w:color="auto"/>
                <w:right w:val="none" w:sz="0" w:space="0" w:color="auto"/>
              </w:divBdr>
            </w:div>
            <w:div w:id="896865879">
              <w:marLeft w:val="0"/>
              <w:marRight w:val="0"/>
              <w:marTop w:val="0"/>
              <w:marBottom w:val="0"/>
              <w:divBdr>
                <w:top w:val="none" w:sz="0" w:space="0" w:color="auto"/>
                <w:left w:val="none" w:sz="0" w:space="0" w:color="auto"/>
                <w:bottom w:val="none" w:sz="0" w:space="0" w:color="auto"/>
                <w:right w:val="none" w:sz="0" w:space="0" w:color="auto"/>
              </w:divBdr>
            </w:div>
            <w:div w:id="500049216">
              <w:marLeft w:val="0"/>
              <w:marRight w:val="0"/>
              <w:marTop w:val="0"/>
              <w:marBottom w:val="0"/>
              <w:divBdr>
                <w:top w:val="none" w:sz="0" w:space="0" w:color="auto"/>
                <w:left w:val="none" w:sz="0" w:space="0" w:color="auto"/>
                <w:bottom w:val="none" w:sz="0" w:space="0" w:color="auto"/>
                <w:right w:val="none" w:sz="0" w:space="0" w:color="auto"/>
              </w:divBdr>
            </w:div>
            <w:div w:id="433289282">
              <w:marLeft w:val="0"/>
              <w:marRight w:val="0"/>
              <w:marTop w:val="0"/>
              <w:marBottom w:val="0"/>
              <w:divBdr>
                <w:top w:val="none" w:sz="0" w:space="0" w:color="auto"/>
                <w:left w:val="none" w:sz="0" w:space="0" w:color="auto"/>
                <w:bottom w:val="none" w:sz="0" w:space="0" w:color="auto"/>
                <w:right w:val="none" w:sz="0" w:space="0" w:color="auto"/>
              </w:divBdr>
            </w:div>
            <w:div w:id="874074858">
              <w:marLeft w:val="0"/>
              <w:marRight w:val="0"/>
              <w:marTop w:val="0"/>
              <w:marBottom w:val="0"/>
              <w:divBdr>
                <w:top w:val="none" w:sz="0" w:space="0" w:color="auto"/>
                <w:left w:val="none" w:sz="0" w:space="0" w:color="auto"/>
                <w:bottom w:val="none" w:sz="0" w:space="0" w:color="auto"/>
                <w:right w:val="none" w:sz="0" w:space="0" w:color="auto"/>
              </w:divBdr>
            </w:div>
            <w:div w:id="39792349">
              <w:marLeft w:val="0"/>
              <w:marRight w:val="0"/>
              <w:marTop w:val="0"/>
              <w:marBottom w:val="0"/>
              <w:divBdr>
                <w:top w:val="none" w:sz="0" w:space="0" w:color="auto"/>
                <w:left w:val="none" w:sz="0" w:space="0" w:color="auto"/>
                <w:bottom w:val="none" w:sz="0" w:space="0" w:color="auto"/>
                <w:right w:val="none" w:sz="0" w:space="0" w:color="auto"/>
              </w:divBdr>
            </w:div>
            <w:div w:id="1599099019">
              <w:marLeft w:val="0"/>
              <w:marRight w:val="0"/>
              <w:marTop w:val="0"/>
              <w:marBottom w:val="0"/>
              <w:divBdr>
                <w:top w:val="none" w:sz="0" w:space="0" w:color="auto"/>
                <w:left w:val="none" w:sz="0" w:space="0" w:color="auto"/>
                <w:bottom w:val="none" w:sz="0" w:space="0" w:color="auto"/>
                <w:right w:val="none" w:sz="0" w:space="0" w:color="auto"/>
              </w:divBdr>
            </w:div>
            <w:div w:id="1951081916">
              <w:marLeft w:val="0"/>
              <w:marRight w:val="0"/>
              <w:marTop w:val="0"/>
              <w:marBottom w:val="0"/>
              <w:divBdr>
                <w:top w:val="none" w:sz="0" w:space="0" w:color="auto"/>
                <w:left w:val="none" w:sz="0" w:space="0" w:color="auto"/>
                <w:bottom w:val="none" w:sz="0" w:space="0" w:color="auto"/>
                <w:right w:val="none" w:sz="0" w:space="0" w:color="auto"/>
              </w:divBdr>
            </w:div>
            <w:div w:id="682169981">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75127162">
              <w:marLeft w:val="0"/>
              <w:marRight w:val="0"/>
              <w:marTop w:val="0"/>
              <w:marBottom w:val="0"/>
              <w:divBdr>
                <w:top w:val="none" w:sz="0" w:space="0" w:color="auto"/>
                <w:left w:val="none" w:sz="0" w:space="0" w:color="auto"/>
                <w:bottom w:val="none" w:sz="0" w:space="0" w:color="auto"/>
                <w:right w:val="none" w:sz="0" w:space="0" w:color="auto"/>
              </w:divBdr>
            </w:div>
            <w:div w:id="1504053181">
              <w:marLeft w:val="0"/>
              <w:marRight w:val="0"/>
              <w:marTop w:val="0"/>
              <w:marBottom w:val="0"/>
              <w:divBdr>
                <w:top w:val="none" w:sz="0" w:space="0" w:color="auto"/>
                <w:left w:val="none" w:sz="0" w:space="0" w:color="auto"/>
                <w:bottom w:val="none" w:sz="0" w:space="0" w:color="auto"/>
                <w:right w:val="none" w:sz="0" w:space="0" w:color="auto"/>
              </w:divBdr>
            </w:div>
            <w:div w:id="1851026523">
              <w:marLeft w:val="0"/>
              <w:marRight w:val="0"/>
              <w:marTop w:val="0"/>
              <w:marBottom w:val="0"/>
              <w:divBdr>
                <w:top w:val="none" w:sz="0" w:space="0" w:color="auto"/>
                <w:left w:val="none" w:sz="0" w:space="0" w:color="auto"/>
                <w:bottom w:val="none" w:sz="0" w:space="0" w:color="auto"/>
                <w:right w:val="none" w:sz="0" w:space="0" w:color="auto"/>
              </w:divBdr>
            </w:div>
            <w:div w:id="38625937">
              <w:marLeft w:val="0"/>
              <w:marRight w:val="0"/>
              <w:marTop w:val="0"/>
              <w:marBottom w:val="0"/>
              <w:divBdr>
                <w:top w:val="none" w:sz="0" w:space="0" w:color="auto"/>
                <w:left w:val="none" w:sz="0" w:space="0" w:color="auto"/>
                <w:bottom w:val="none" w:sz="0" w:space="0" w:color="auto"/>
                <w:right w:val="none" w:sz="0" w:space="0" w:color="auto"/>
              </w:divBdr>
            </w:div>
            <w:div w:id="75515198">
              <w:marLeft w:val="0"/>
              <w:marRight w:val="0"/>
              <w:marTop w:val="0"/>
              <w:marBottom w:val="0"/>
              <w:divBdr>
                <w:top w:val="none" w:sz="0" w:space="0" w:color="auto"/>
                <w:left w:val="none" w:sz="0" w:space="0" w:color="auto"/>
                <w:bottom w:val="none" w:sz="0" w:space="0" w:color="auto"/>
                <w:right w:val="none" w:sz="0" w:space="0" w:color="auto"/>
              </w:divBdr>
            </w:div>
            <w:div w:id="2078506752">
              <w:marLeft w:val="0"/>
              <w:marRight w:val="0"/>
              <w:marTop w:val="0"/>
              <w:marBottom w:val="0"/>
              <w:divBdr>
                <w:top w:val="none" w:sz="0" w:space="0" w:color="auto"/>
                <w:left w:val="none" w:sz="0" w:space="0" w:color="auto"/>
                <w:bottom w:val="none" w:sz="0" w:space="0" w:color="auto"/>
                <w:right w:val="none" w:sz="0" w:space="0" w:color="auto"/>
              </w:divBdr>
            </w:div>
            <w:div w:id="1412921190">
              <w:marLeft w:val="0"/>
              <w:marRight w:val="0"/>
              <w:marTop w:val="0"/>
              <w:marBottom w:val="0"/>
              <w:divBdr>
                <w:top w:val="none" w:sz="0" w:space="0" w:color="auto"/>
                <w:left w:val="none" w:sz="0" w:space="0" w:color="auto"/>
                <w:bottom w:val="none" w:sz="0" w:space="0" w:color="auto"/>
                <w:right w:val="none" w:sz="0" w:space="0" w:color="auto"/>
              </w:divBdr>
            </w:div>
            <w:div w:id="605188542">
              <w:marLeft w:val="0"/>
              <w:marRight w:val="0"/>
              <w:marTop w:val="0"/>
              <w:marBottom w:val="0"/>
              <w:divBdr>
                <w:top w:val="none" w:sz="0" w:space="0" w:color="auto"/>
                <w:left w:val="none" w:sz="0" w:space="0" w:color="auto"/>
                <w:bottom w:val="none" w:sz="0" w:space="0" w:color="auto"/>
                <w:right w:val="none" w:sz="0" w:space="0" w:color="auto"/>
              </w:divBdr>
            </w:div>
            <w:div w:id="729696274">
              <w:marLeft w:val="0"/>
              <w:marRight w:val="0"/>
              <w:marTop w:val="0"/>
              <w:marBottom w:val="0"/>
              <w:divBdr>
                <w:top w:val="none" w:sz="0" w:space="0" w:color="auto"/>
                <w:left w:val="none" w:sz="0" w:space="0" w:color="auto"/>
                <w:bottom w:val="none" w:sz="0" w:space="0" w:color="auto"/>
                <w:right w:val="none" w:sz="0" w:space="0" w:color="auto"/>
              </w:divBdr>
            </w:div>
            <w:div w:id="1984506888">
              <w:marLeft w:val="0"/>
              <w:marRight w:val="0"/>
              <w:marTop w:val="0"/>
              <w:marBottom w:val="0"/>
              <w:divBdr>
                <w:top w:val="none" w:sz="0" w:space="0" w:color="auto"/>
                <w:left w:val="none" w:sz="0" w:space="0" w:color="auto"/>
                <w:bottom w:val="none" w:sz="0" w:space="0" w:color="auto"/>
                <w:right w:val="none" w:sz="0" w:space="0" w:color="auto"/>
              </w:divBdr>
            </w:div>
            <w:div w:id="932276219">
              <w:marLeft w:val="0"/>
              <w:marRight w:val="0"/>
              <w:marTop w:val="0"/>
              <w:marBottom w:val="0"/>
              <w:divBdr>
                <w:top w:val="none" w:sz="0" w:space="0" w:color="auto"/>
                <w:left w:val="none" w:sz="0" w:space="0" w:color="auto"/>
                <w:bottom w:val="none" w:sz="0" w:space="0" w:color="auto"/>
                <w:right w:val="none" w:sz="0" w:space="0" w:color="auto"/>
              </w:divBdr>
            </w:div>
            <w:div w:id="785850565">
              <w:marLeft w:val="0"/>
              <w:marRight w:val="0"/>
              <w:marTop w:val="0"/>
              <w:marBottom w:val="0"/>
              <w:divBdr>
                <w:top w:val="none" w:sz="0" w:space="0" w:color="auto"/>
                <w:left w:val="none" w:sz="0" w:space="0" w:color="auto"/>
                <w:bottom w:val="none" w:sz="0" w:space="0" w:color="auto"/>
                <w:right w:val="none" w:sz="0" w:space="0" w:color="auto"/>
              </w:divBdr>
            </w:div>
            <w:div w:id="1160269004">
              <w:marLeft w:val="0"/>
              <w:marRight w:val="0"/>
              <w:marTop w:val="0"/>
              <w:marBottom w:val="0"/>
              <w:divBdr>
                <w:top w:val="none" w:sz="0" w:space="0" w:color="auto"/>
                <w:left w:val="none" w:sz="0" w:space="0" w:color="auto"/>
                <w:bottom w:val="none" w:sz="0" w:space="0" w:color="auto"/>
                <w:right w:val="none" w:sz="0" w:space="0" w:color="auto"/>
              </w:divBdr>
            </w:div>
            <w:div w:id="1045254335">
              <w:marLeft w:val="0"/>
              <w:marRight w:val="0"/>
              <w:marTop w:val="0"/>
              <w:marBottom w:val="0"/>
              <w:divBdr>
                <w:top w:val="none" w:sz="0" w:space="0" w:color="auto"/>
                <w:left w:val="none" w:sz="0" w:space="0" w:color="auto"/>
                <w:bottom w:val="none" w:sz="0" w:space="0" w:color="auto"/>
                <w:right w:val="none" w:sz="0" w:space="0" w:color="auto"/>
              </w:divBdr>
            </w:div>
            <w:div w:id="1366367468">
              <w:marLeft w:val="0"/>
              <w:marRight w:val="0"/>
              <w:marTop w:val="0"/>
              <w:marBottom w:val="0"/>
              <w:divBdr>
                <w:top w:val="none" w:sz="0" w:space="0" w:color="auto"/>
                <w:left w:val="none" w:sz="0" w:space="0" w:color="auto"/>
                <w:bottom w:val="none" w:sz="0" w:space="0" w:color="auto"/>
                <w:right w:val="none" w:sz="0" w:space="0" w:color="auto"/>
              </w:divBdr>
            </w:div>
            <w:div w:id="586040648">
              <w:marLeft w:val="0"/>
              <w:marRight w:val="0"/>
              <w:marTop w:val="0"/>
              <w:marBottom w:val="0"/>
              <w:divBdr>
                <w:top w:val="none" w:sz="0" w:space="0" w:color="auto"/>
                <w:left w:val="none" w:sz="0" w:space="0" w:color="auto"/>
                <w:bottom w:val="none" w:sz="0" w:space="0" w:color="auto"/>
                <w:right w:val="none" w:sz="0" w:space="0" w:color="auto"/>
              </w:divBdr>
            </w:div>
            <w:div w:id="3869431">
              <w:marLeft w:val="0"/>
              <w:marRight w:val="0"/>
              <w:marTop w:val="0"/>
              <w:marBottom w:val="0"/>
              <w:divBdr>
                <w:top w:val="none" w:sz="0" w:space="0" w:color="auto"/>
                <w:left w:val="none" w:sz="0" w:space="0" w:color="auto"/>
                <w:bottom w:val="none" w:sz="0" w:space="0" w:color="auto"/>
                <w:right w:val="none" w:sz="0" w:space="0" w:color="auto"/>
              </w:divBdr>
            </w:div>
            <w:div w:id="995109492">
              <w:marLeft w:val="0"/>
              <w:marRight w:val="0"/>
              <w:marTop w:val="0"/>
              <w:marBottom w:val="0"/>
              <w:divBdr>
                <w:top w:val="none" w:sz="0" w:space="0" w:color="auto"/>
                <w:left w:val="none" w:sz="0" w:space="0" w:color="auto"/>
                <w:bottom w:val="none" w:sz="0" w:space="0" w:color="auto"/>
                <w:right w:val="none" w:sz="0" w:space="0" w:color="auto"/>
              </w:divBdr>
            </w:div>
            <w:div w:id="720711489">
              <w:marLeft w:val="0"/>
              <w:marRight w:val="0"/>
              <w:marTop w:val="0"/>
              <w:marBottom w:val="0"/>
              <w:divBdr>
                <w:top w:val="none" w:sz="0" w:space="0" w:color="auto"/>
                <w:left w:val="none" w:sz="0" w:space="0" w:color="auto"/>
                <w:bottom w:val="none" w:sz="0" w:space="0" w:color="auto"/>
                <w:right w:val="none" w:sz="0" w:space="0" w:color="auto"/>
              </w:divBdr>
            </w:div>
            <w:div w:id="1995991813">
              <w:marLeft w:val="0"/>
              <w:marRight w:val="0"/>
              <w:marTop w:val="0"/>
              <w:marBottom w:val="0"/>
              <w:divBdr>
                <w:top w:val="none" w:sz="0" w:space="0" w:color="auto"/>
                <w:left w:val="none" w:sz="0" w:space="0" w:color="auto"/>
                <w:bottom w:val="none" w:sz="0" w:space="0" w:color="auto"/>
                <w:right w:val="none" w:sz="0" w:space="0" w:color="auto"/>
              </w:divBdr>
            </w:div>
            <w:div w:id="1195195638">
              <w:marLeft w:val="0"/>
              <w:marRight w:val="0"/>
              <w:marTop w:val="0"/>
              <w:marBottom w:val="0"/>
              <w:divBdr>
                <w:top w:val="none" w:sz="0" w:space="0" w:color="auto"/>
                <w:left w:val="none" w:sz="0" w:space="0" w:color="auto"/>
                <w:bottom w:val="none" w:sz="0" w:space="0" w:color="auto"/>
                <w:right w:val="none" w:sz="0" w:space="0" w:color="auto"/>
              </w:divBdr>
            </w:div>
            <w:div w:id="985624475">
              <w:marLeft w:val="0"/>
              <w:marRight w:val="0"/>
              <w:marTop w:val="0"/>
              <w:marBottom w:val="0"/>
              <w:divBdr>
                <w:top w:val="none" w:sz="0" w:space="0" w:color="auto"/>
                <w:left w:val="none" w:sz="0" w:space="0" w:color="auto"/>
                <w:bottom w:val="none" w:sz="0" w:space="0" w:color="auto"/>
                <w:right w:val="none" w:sz="0" w:space="0" w:color="auto"/>
              </w:divBdr>
            </w:div>
            <w:div w:id="818691498">
              <w:marLeft w:val="0"/>
              <w:marRight w:val="0"/>
              <w:marTop w:val="0"/>
              <w:marBottom w:val="0"/>
              <w:divBdr>
                <w:top w:val="none" w:sz="0" w:space="0" w:color="auto"/>
                <w:left w:val="none" w:sz="0" w:space="0" w:color="auto"/>
                <w:bottom w:val="none" w:sz="0" w:space="0" w:color="auto"/>
                <w:right w:val="none" w:sz="0" w:space="0" w:color="auto"/>
              </w:divBdr>
            </w:div>
            <w:div w:id="1278609047">
              <w:marLeft w:val="0"/>
              <w:marRight w:val="0"/>
              <w:marTop w:val="0"/>
              <w:marBottom w:val="0"/>
              <w:divBdr>
                <w:top w:val="none" w:sz="0" w:space="0" w:color="auto"/>
                <w:left w:val="none" w:sz="0" w:space="0" w:color="auto"/>
                <w:bottom w:val="none" w:sz="0" w:space="0" w:color="auto"/>
                <w:right w:val="none" w:sz="0" w:space="0" w:color="auto"/>
              </w:divBdr>
            </w:div>
            <w:div w:id="1440298806">
              <w:marLeft w:val="0"/>
              <w:marRight w:val="0"/>
              <w:marTop w:val="0"/>
              <w:marBottom w:val="0"/>
              <w:divBdr>
                <w:top w:val="none" w:sz="0" w:space="0" w:color="auto"/>
                <w:left w:val="none" w:sz="0" w:space="0" w:color="auto"/>
                <w:bottom w:val="none" w:sz="0" w:space="0" w:color="auto"/>
                <w:right w:val="none" w:sz="0" w:space="0" w:color="auto"/>
              </w:divBdr>
            </w:div>
            <w:div w:id="785193369">
              <w:marLeft w:val="0"/>
              <w:marRight w:val="0"/>
              <w:marTop w:val="0"/>
              <w:marBottom w:val="0"/>
              <w:divBdr>
                <w:top w:val="none" w:sz="0" w:space="0" w:color="auto"/>
                <w:left w:val="none" w:sz="0" w:space="0" w:color="auto"/>
                <w:bottom w:val="none" w:sz="0" w:space="0" w:color="auto"/>
                <w:right w:val="none" w:sz="0" w:space="0" w:color="auto"/>
              </w:divBdr>
            </w:div>
            <w:div w:id="481702139">
              <w:marLeft w:val="0"/>
              <w:marRight w:val="0"/>
              <w:marTop w:val="0"/>
              <w:marBottom w:val="0"/>
              <w:divBdr>
                <w:top w:val="none" w:sz="0" w:space="0" w:color="auto"/>
                <w:left w:val="none" w:sz="0" w:space="0" w:color="auto"/>
                <w:bottom w:val="none" w:sz="0" w:space="0" w:color="auto"/>
                <w:right w:val="none" w:sz="0" w:space="0" w:color="auto"/>
              </w:divBdr>
            </w:div>
            <w:div w:id="489369593">
              <w:marLeft w:val="0"/>
              <w:marRight w:val="0"/>
              <w:marTop w:val="0"/>
              <w:marBottom w:val="0"/>
              <w:divBdr>
                <w:top w:val="none" w:sz="0" w:space="0" w:color="auto"/>
                <w:left w:val="none" w:sz="0" w:space="0" w:color="auto"/>
                <w:bottom w:val="none" w:sz="0" w:space="0" w:color="auto"/>
                <w:right w:val="none" w:sz="0" w:space="0" w:color="auto"/>
              </w:divBdr>
            </w:div>
            <w:div w:id="167596645">
              <w:marLeft w:val="0"/>
              <w:marRight w:val="0"/>
              <w:marTop w:val="0"/>
              <w:marBottom w:val="0"/>
              <w:divBdr>
                <w:top w:val="none" w:sz="0" w:space="0" w:color="auto"/>
                <w:left w:val="none" w:sz="0" w:space="0" w:color="auto"/>
                <w:bottom w:val="none" w:sz="0" w:space="0" w:color="auto"/>
                <w:right w:val="none" w:sz="0" w:space="0" w:color="auto"/>
              </w:divBdr>
            </w:div>
            <w:div w:id="392581553">
              <w:marLeft w:val="0"/>
              <w:marRight w:val="0"/>
              <w:marTop w:val="0"/>
              <w:marBottom w:val="0"/>
              <w:divBdr>
                <w:top w:val="none" w:sz="0" w:space="0" w:color="auto"/>
                <w:left w:val="none" w:sz="0" w:space="0" w:color="auto"/>
                <w:bottom w:val="none" w:sz="0" w:space="0" w:color="auto"/>
                <w:right w:val="none" w:sz="0" w:space="0" w:color="auto"/>
              </w:divBdr>
            </w:div>
            <w:div w:id="634874699">
              <w:marLeft w:val="0"/>
              <w:marRight w:val="0"/>
              <w:marTop w:val="0"/>
              <w:marBottom w:val="0"/>
              <w:divBdr>
                <w:top w:val="none" w:sz="0" w:space="0" w:color="auto"/>
                <w:left w:val="none" w:sz="0" w:space="0" w:color="auto"/>
                <w:bottom w:val="none" w:sz="0" w:space="0" w:color="auto"/>
                <w:right w:val="none" w:sz="0" w:space="0" w:color="auto"/>
              </w:divBdr>
            </w:div>
            <w:div w:id="14535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7475">
      <w:bodyDiv w:val="1"/>
      <w:marLeft w:val="0"/>
      <w:marRight w:val="0"/>
      <w:marTop w:val="0"/>
      <w:marBottom w:val="0"/>
      <w:divBdr>
        <w:top w:val="none" w:sz="0" w:space="0" w:color="auto"/>
        <w:left w:val="none" w:sz="0" w:space="0" w:color="auto"/>
        <w:bottom w:val="none" w:sz="0" w:space="0" w:color="auto"/>
        <w:right w:val="none" w:sz="0" w:space="0" w:color="auto"/>
      </w:divBdr>
      <w:divsChild>
        <w:div w:id="2145614969">
          <w:marLeft w:val="0"/>
          <w:marRight w:val="0"/>
          <w:marTop w:val="0"/>
          <w:marBottom w:val="0"/>
          <w:divBdr>
            <w:top w:val="none" w:sz="0" w:space="0" w:color="auto"/>
            <w:left w:val="none" w:sz="0" w:space="0" w:color="auto"/>
            <w:bottom w:val="none" w:sz="0" w:space="0" w:color="auto"/>
            <w:right w:val="none" w:sz="0" w:space="0" w:color="auto"/>
          </w:divBdr>
          <w:divsChild>
            <w:div w:id="809782571">
              <w:marLeft w:val="0"/>
              <w:marRight w:val="0"/>
              <w:marTop w:val="0"/>
              <w:marBottom w:val="0"/>
              <w:divBdr>
                <w:top w:val="none" w:sz="0" w:space="0" w:color="auto"/>
                <w:left w:val="none" w:sz="0" w:space="0" w:color="auto"/>
                <w:bottom w:val="none" w:sz="0" w:space="0" w:color="auto"/>
                <w:right w:val="none" w:sz="0" w:space="0" w:color="auto"/>
              </w:divBdr>
            </w:div>
          </w:divsChild>
        </w:div>
        <w:div w:id="187524300">
          <w:marLeft w:val="0"/>
          <w:marRight w:val="0"/>
          <w:marTop w:val="0"/>
          <w:marBottom w:val="0"/>
          <w:divBdr>
            <w:top w:val="none" w:sz="0" w:space="0" w:color="auto"/>
            <w:left w:val="none" w:sz="0" w:space="0" w:color="auto"/>
            <w:bottom w:val="none" w:sz="0" w:space="0" w:color="auto"/>
            <w:right w:val="none" w:sz="0" w:space="0" w:color="auto"/>
          </w:divBdr>
          <w:divsChild>
            <w:div w:id="284432282">
              <w:marLeft w:val="0"/>
              <w:marRight w:val="0"/>
              <w:marTop w:val="0"/>
              <w:marBottom w:val="0"/>
              <w:divBdr>
                <w:top w:val="none" w:sz="0" w:space="0" w:color="auto"/>
                <w:left w:val="none" w:sz="0" w:space="0" w:color="auto"/>
                <w:bottom w:val="none" w:sz="0" w:space="0" w:color="auto"/>
                <w:right w:val="none" w:sz="0" w:space="0" w:color="auto"/>
              </w:divBdr>
              <w:divsChild>
                <w:div w:id="479226651">
                  <w:marLeft w:val="0"/>
                  <w:marRight w:val="0"/>
                  <w:marTop w:val="0"/>
                  <w:marBottom w:val="0"/>
                  <w:divBdr>
                    <w:top w:val="none" w:sz="0" w:space="0" w:color="auto"/>
                    <w:left w:val="none" w:sz="0" w:space="0" w:color="auto"/>
                    <w:bottom w:val="none" w:sz="0" w:space="0" w:color="auto"/>
                    <w:right w:val="none" w:sz="0" w:space="0" w:color="auto"/>
                  </w:divBdr>
                  <w:divsChild>
                    <w:div w:id="10213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6927">
      <w:bodyDiv w:val="1"/>
      <w:marLeft w:val="0"/>
      <w:marRight w:val="0"/>
      <w:marTop w:val="0"/>
      <w:marBottom w:val="0"/>
      <w:divBdr>
        <w:top w:val="none" w:sz="0" w:space="0" w:color="auto"/>
        <w:left w:val="none" w:sz="0" w:space="0" w:color="auto"/>
        <w:bottom w:val="none" w:sz="0" w:space="0" w:color="auto"/>
        <w:right w:val="none" w:sz="0" w:space="0" w:color="auto"/>
      </w:divBdr>
    </w:div>
    <w:div w:id="1672444731">
      <w:bodyDiv w:val="1"/>
      <w:marLeft w:val="0"/>
      <w:marRight w:val="0"/>
      <w:marTop w:val="0"/>
      <w:marBottom w:val="0"/>
      <w:divBdr>
        <w:top w:val="none" w:sz="0" w:space="0" w:color="auto"/>
        <w:left w:val="none" w:sz="0" w:space="0" w:color="auto"/>
        <w:bottom w:val="none" w:sz="0" w:space="0" w:color="auto"/>
        <w:right w:val="none" w:sz="0" w:space="0" w:color="auto"/>
      </w:divBdr>
      <w:divsChild>
        <w:div w:id="945507152">
          <w:marLeft w:val="0"/>
          <w:marRight w:val="0"/>
          <w:marTop w:val="0"/>
          <w:marBottom w:val="0"/>
          <w:divBdr>
            <w:top w:val="none" w:sz="0" w:space="0" w:color="auto"/>
            <w:left w:val="none" w:sz="0" w:space="0" w:color="auto"/>
            <w:bottom w:val="none" w:sz="0" w:space="0" w:color="auto"/>
            <w:right w:val="none" w:sz="0" w:space="0" w:color="auto"/>
          </w:divBdr>
          <w:divsChild>
            <w:div w:id="1787846390">
              <w:marLeft w:val="0"/>
              <w:marRight w:val="0"/>
              <w:marTop w:val="0"/>
              <w:marBottom w:val="0"/>
              <w:divBdr>
                <w:top w:val="none" w:sz="0" w:space="0" w:color="auto"/>
                <w:left w:val="none" w:sz="0" w:space="0" w:color="auto"/>
                <w:bottom w:val="none" w:sz="0" w:space="0" w:color="auto"/>
                <w:right w:val="none" w:sz="0" w:space="0" w:color="auto"/>
              </w:divBdr>
            </w:div>
            <w:div w:id="567887049">
              <w:marLeft w:val="0"/>
              <w:marRight w:val="0"/>
              <w:marTop w:val="0"/>
              <w:marBottom w:val="0"/>
              <w:divBdr>
                <w:top w:val="none" w:sz="0" w:space="0" w:color="auto"/>
                <w:left w:val="none" w:sz="0" w:space="0" w:color="auto"/>
                <w:bottom w:val="none" w:sz="0" w:space="0" w:color="auto"/>
                <w:right w:val="none" w:sz="0" w:space="0" w:color="auto"/>
              </w:divBdr>
            </w:div>
            <w:div w:id="1617367847">
              <w:marLeft w:val="0"/>
              <w:marRight w:val="0"/>
              <w:marTop w:val="0"/>
              <w:marBottom w:val="0"/>
              <w:divBdr>
                <w:top w:val="none" w:sz="0" w:space="0" w:color="auto"/>
                <w:left w:val="none" w:sz="0" w:space="0" w:color="auto"/>
                <w:bottom w:val="none" w:sz="0" w:space="0" w:color="auto"/>
                <w:right w:val="none" w:sz="0" w:space="0" w:color="auto"/>
              </w:divBdr>
            </w:div>
            <w:div w:id="1539389886">
              <w:marLeft w:val="0"/>
              <w:marRight w:val="0"/>
              <w:marTop w:val="0"/>
              <w:marBottom w:val="0"/>
              <w:divBdr>
                <w:top w:val="none" w:sz="0" w:space="0" w:color="auto"/>
                <w:left w:val="none" w:sz="0" w:space="0" w:color="auto"/>
                <w:bottom w:val="none" w:sz="0" w:space="0" w:color="auto"/>
                <w:right w:val="none" w:sz="0" w:space="0" w:color="auto"/>
              </w:divBdr>
            </w:div>
            <w:div w:id="1512985210">
              <w:marLeft w:val="0"/>
              <w:marRight w:val="0"/>
              <w:marTop w:val="0"/>
              <w:marBottom w:val="0"/>
              <w:divBdr>
                <w:top w:val="none" w:sz="0" w:space="0" w:color="auto"/>
                <w:left w:val="none" w:sz="0" w:space="0" w:color="auto"/>
                <w:bottom w:val="none" w:sz="0" w:space="0" w:color="auto"/>
                <w:right w:val="none" w:sz="0" w:space="0" w:color="auto"/>
              </w:divBdr>
            </w:div>
            <w:div w:id="1087768008">
              <w:marLeft w:val="0"/>
              <w:marRight w:val="0"/>
              <w:marTop w:val="0"/>
              <w:marBottom w:val="0"/>
              <w:divBdr>
                <w:top w:val="none" w:sz="0" w:space="0" w:color="auto"/>
                <w:left w:val="none" w:sz="0" w:space="0" w:color="auto"/>
                <w:bottom w:val="none" w:sz="0" w:space="0" w:color="auto"/>
                <w:right w:val="none" w:sz="0" w:space="0" w:color="auto"/>
              </w:divBdr>
            </w:div>
            <w:div w:id="1112938650">
              <w:marLeft w:val="0"/>
              <w:marRight w:val="0"/>
              <w:marTop w:val="0"/>
              <w:marBottom w:val="0"/>
              <w:divBdr>
                <w:top w:val="none" w:sz="0" w:space="0" w:color="auto"/>
                <w:left w:val="none" w:sz="0" w:space="0" w:color="auto"/>
                <w:bottom w:val="none" w:sz="0" w:space="0" w:color="auto"/>
                <w:right w:val="none" w:sz="0" w:space="0" w:color="auto"/>
              </w:divBdr>
            </w:div>
            <w:div w:id="1208028389">
              <w:marLeft w:val="0"/>
              <w:marRight w:val="0"/>
              <w:marTop w:val="0"/>
              <w:marBottom w:val="0"/>
              <w:divBdr>
                <w:top w:val="none" w:sz="0" w:space="0" w:color="auto"/>
                <w:left w:val="none" w:sz="0" w:space="0" w:color="auto"/>
                <w:bottom w:val="none" w:sz="0" w:space="0" w:color="auto"/>
                <w:right w:val="none" w:sz="0" w:space="0" w:color="auto"/>
              </w:divBdr>
            </w:div>
            <w:div w:id="1091897258">
              <w:marLeft w:val="0"/>
              <w:marRight w:val="0"/>
              <w:marTop w:val="0"/>
              <w:marBottom w:val="0"/>
              <w:divBdr>
                <w:top w:val="none" w:sz="0" w:space="0" w:color="auto"/>
                <w:left w:val="none" w:sz="0" w:space="0" w:color="auto"/>
                <w:bottom w:val="none" w:sz="0" w:space="0" w:color="auto"/>
                <w:right w:val="none" w:sz="0" w:space="0" w:color="auto"/>
              </w:divBdr>
            </w:div>
            <w:div w:id="516505147">
              <w:marLeft w:val="0"/>
              <w:marRight w:val="0"/>
              <w:marTop w:val="0"/>
              <w:marBottom w:val="0"/>
              <w:divBdr>
                <w:top w:val="none" w:sz="0" w:space="0" w:color="auto"/>
                <w:left w:val="none" w:sz="0" w:space="0" w:color="auto"/>
                <w:bottom w:val="none" w:sz="0" w:space="0" w:color="auto"/>
                <w:right w:val="none" w:sz="0" w:space="0" w:color="auto"/>
              </w:divBdr>
            </w:div>
            <w:div w:id="1839036210">
              <w:marLeft w:val="0"/>
              <w:marRight w:val="0"/>
              <w:marTop w:val="0"/>
              <w:marBottom w:val="0"/>
              <w:divBdr>
                <w:top w:val="none" w:sz="0" w:space="0" w:color="auto"/>
                <w:left w:val="none" w:sz="0" w:space="0" w:color="auto"/>
                <w:bottom w:val="none" w:sz="0" w:space="0" w:color="auto"/>
                <w:right w:val="none" w:sz="0" w:space="0" w:color="auto"/>
              </w:divBdr>
            </w:div>
            <w:div w:id="1640301687">
              <w:marLeft w:val="0"/>
              <w:marRight w:val="0"/>
              <w:marTop w:val="0"/>
              <w:marBottom w:val="0"/>
              <w:divBdr>
                <w:top w:val="none" w:sz="0" w:space="0" w:color="auto"/>
                <w:left w:val="none" w:sz="0" w:space="0" w:color="auto"/>
                <w:bottom w:val="none" w:sz="0" w:space="0" w:color="auto"/>
                <w:right w:val="none" w:sz="0" w:space="0" w:color="auto"/>
              </w:divBdr>
            </w:div>
            <w:div w:id="1142889489">
              <w:marLeft w:val="0"/>
              <w:marRight w:val="0"/>
              <w:marTop w:val="0"/>
              <w:marBottom w:val="0"/>
              <w:divBdr>
                <w:top w:val="none" w:sz="0" w:space="0" w:color="auto"/>
                <w:left w:val="none" w:sz="0" w:space="0" w:color="auto"/>
                <w:bottom w:val="none" w:sz="0" w:space="0" w:color="auto"/>
                <w:right w:val="none" w:sz="0" w:space="0" w:color="auto"/>
              </w:divBdr>
            </w:div>
            <w:div w:id="1118791594">
              <w:marLeft w:val="0"/>
              <w:marRight w:val="0"/>
              <w:marTop w:val="0"/>
              <w:marBottom w:val="0"/>
              <w:divBdr>
                <w:top w:val="none" w:sz="0" w:space="0" w:color="auto"/>
                <w:left w:val="none" w:sz="0" w:space="0" w:color="auto"/>
                <w:bottom w:val="none" w:sz="0" w:space="0" w:color="auto"/>
                <w:right w:val="none" w:sz="0" w:space="0" w:color="auto"/>
              </w:divBdr>
            </w:div>
            <w:div w:id="287321772">
              <w:marLeft w:val="0"/>
              <w:marRight w:val="0"/>
              <w:marTop w:val="0"/>
              <w:marBottom w:val="0"/>
              <w:divBdr>
                <w:top w:val="none" w:sz="0" w:space="0" w:color="auto"/>
                <w:left w:val="none" w:sz="0" w:space="0" w:color="auto"/>
                <w:bottom w:val="none" w:sz="0" w:space="0" w:color="auto"/>
                <w:right w:val="none" w:sz="0" w:space="0" w:color="auto"/>
              </w:divBdr>
            </w:div>
            <w:div w:id="514543297">
              <w:marLeft w:val="0"/>
              <w:marRight w:val="0"/>
              <w:marTop w:val="0"/>
              <w:marBottom w:val="0"/>
              <w:divBdr>
                <w:top w:val="none" w:sz="0" w:space="0" w:color="auto"/>
                <w:left w:val="none" w:sz="0" w:space="0" w:color="auto"/>
                <w:bottom w:val="none" w:sz="0" w:space="0" w:color="auto"/>
                <w:right w:val="none" w:sz="0" w:space="0" w:color="auto"/>
              </w:divBdr>
            </w:div>
            <w:div w:id="1414742989">
              <w:marLeft w:val="0"/>
              <w:marRight w:val="0"/>
              <w:marTop w:val="0"/>
              <w:marBottom w:val="0"/>
              <w:divBdr>
                <w:top w:val="none" w:sz="0" w:space="0" w:color="auto"/>
                <w:left w:val="none" w:sz="0" w:space="0" w:color="auto"/>
                <w:bottom w:val="none" w:sz="0" w:space="0" w:color="auto"/>
                <w:right w:val="none" w:sz="0" w:space="0" w:color="auto"/>
              </w:divBdr>
            </w:div>
            <w:div w:id="583926086">
              <w:marLeft w:val="0"/>
              <w:marRight w:val="0"/>
              <w:marTop w:val="0"/>
              <w:marBottom w:val="0"/>
              <w:divBdr>
                <w:top w:val="none" w:sz="0" w:space="0" w:color="auto"/>
                <w:left w:val="none" w:sz="0" w:space="0" w:color="auto"/>
                <w:bottom w:val="none" w:sz="0" w:space="0" w:color="auto"/>
                <w:right w:val="none" w:sz="0" w:space="0" w:color="auto"/>
              </w:divBdr>
            </w:div>
            <w:div w:id="1657301923">
              <w:marLeft w:val="0"/>
              <w:marRight w:val="0"/>
              <w:marTop w:val="0"/>
              <w:marBottom w:val="0"/>
              <w:divBdr>
                <w:top w:val="none" w:sz="0" w:space="0" w:color="auto"/>
                <w:left w:val="none" w:sz="0" w:space="0" w:color="auto"/>
                <w:bottom w:val="none" w:sz="0" w:space="0" w:color="auto"/>
                <w:right w:val="none" w:sz="0" w:space="0" w:color="auto"/>
              </w:divBdr>
            </w:div>
            <w:div w:id="1919826333">
              <w:marLeft w:val="0"/>
              <w:marRight w:val="0"/>
              <w:marTop w:val="0"/>
              <w:marBottom w:val="0"/>
              <w:divBdr>
                <w:top w:val="none" w:sz="0" w:space="0" w:color="auto"/>
                <w:left w:val="none" w:sz="0" w:space="0" w:color="auto"/>
                <w:bottom w:val="none" w:sz="0" w:space="0" w:color="auto"/>
                <w:right w:val="none" w:sz="0" w:space="0" w:color="auto"/>
              </w:divBdr>
            </w:div>
            <w:div w:id="1410810947">
              <w:marLeft w:val="0"/>
              <w:marRight w:val="0"/>
              <w:marTop w:val="0"/>
              <w:marBottom w:val="0"/>
              <w:divBdr>
                <w:top w:val="none" w:sz="0" w:space="0" w:color="auto"/>
                <w:left w:val="none" w:sz="0" w:space="0" w:color="auto"/>
                <w:bottom w:val="none" w:sz="0" w:space="0" w:color="auto"/>
                <w:right w:val="none" w:sz="0" w:space="0" w:color="auto"/>
              </w:divBdr>
            </w:div>
            <w:div w:id="1443843682">
              <w:marLeft w:val="0"/>
              <w:marRight w:val="0"/>
              <w:marTop w:val="0"/>
              <w:marBottom w:val="0"/>
              <w:divBdr>
                <w:top w:val="none" w:sz="0" w:space="0" w:color="auto"/>
                <w:left w:val="none" w:sz="0" w:space="0" w:color="auto"/>
                <w:bottom w:val="none" w:sz="0" w:space="0" w:color="auto"/>
                <w:right w:val="none" w:sz="0" w:space="0" w:color="auto"/>
              </w:divBdr>
            </w:div>
            <w:div w:id="523784862">
              <w:marLeft w:val="0"/>
              <w:marRight w:val="0"/>
              <w:marTop w:val="0"/>
              <w:marBottom w:val="0"/>
              <w:divBdr>
                <w:top w:val="none" w:sz="0" w:space="0" w:color="auto"/>
                <w:left w:val="none" w:sz="0" w:space="0" w:color="auto"/>
                <w:bottom w:val="none" w:sz="0" w:space="0" w:color="auto"/>
                <w:right w:val="none" w:sz="0" w:space="0" w:color="auto"/>
              </w:divBdr>
            </w:div>
            <w:div w:id="678460574">
              <w:marLeft w:val="0"/>
              <w:marRight w:val="0"/>
              <w:marTop w:val="0"/>
              <w:marBottom w:val="0"/>
              <w:divBdr>
                <w:top w:val="none" w:sz="0" w:space="0" w:color="auto"/>
                <w:left w:val="none" w:sz="0" w:space="0" w:color="auto"/>
                <w:bottom w:val="none" w:sz="0" w:space="0" w:color="auto"/>
                <w:right w:val="none" w:sz="0" w:space="0" w:color="auto"/>
              </w:divBdr>
            </w:div>
            <w:div w:id="1562129861">
              <w:marLeft w:val="0"/>
              <w:marRight w:val="0"/>
              <w:marTop w:val="0"/>
              <w:marBottom w:val="0"/>
              <w:divBdr>
                <w:top w:val="none" w:sz="0" w:space="0" w:color="auto"/>
                <w:left w:val="none" w:sz="0" w:space="0" w:color="auto"/>
                <w:bottom w:val="none" w:sz="0" w:space="0" w:color="auto"/>
                <w:right w:val="none" w:sz="0" w:space="0" w:color="auto"/>
              </w:divBdr>
            </w:div>
            <w:div w:id="1902978182">
              <w:marLeft w:val="0"/>
              <w:marRight w:val="0"/>
              <w:marTop w:val="0"/>
              <w:marBottom w:val="0"/>
              <w:divBdr>
                <w:top w:val="none" w:sz="0" w:space="0" w:color="auto"/>
                <w:left w:val="none" w:sz="0" w:space="0" w:color="auto"/>
                <w:bottom w:val="none" w:sz="0" w:space="0" w:color="auto"/>
                <w:right w:val="none" w:sz="0" w:space="0" w:color="auto"/>
              </w:divBdr>
            </w:div>
            <w:div w:id="901913118">
              <w:marLeft w:val="0"/>
              <w:marRight w:val="0"/>
              <w:marTop w:val="0"/>
              <w:marBottom w:val="0"/>
              <w:divBdr>
                <w:top w:val="none" w:sz="0" w:space="0" w:color="auto"/>
                <w:left w:val="none" w:sz="0" w:space="0" w:color="auto"/>
                <w:bottom w:val="none" w:sz="0" w:space="0" w:color="auto"/>
                <w:right w:val="none" w:sz="0" w:space="0" w:color="auto"/>
              </w:divBdr>
            </w:div>
            <w:div w:id="224294249">
              <w:marLeft w:val="0"/>
              <w:marRight w:val="0"/>
              <w:marTop w:val="0"/>
              <w:marBottom w:val="0"/>
              <w:divBdr>
                <w:top w:val="none" w:sz="0" w:space="0" w:color="auto"/>
                <w:left w:val="none" w:sz="0" w:space="0" w:color="auto"/>
                <w:bottom w:val="none" w:sz="0" w:space="0" w:color="auto"/>
                <w:right w:val="none" w:sz="0" w:space="0" w:color="auto"/>
              </w:divBdr>
            </w:div>
            <w:div w:id="2008706489">
              <w:marLeft w:val="0"/>
              <w:marRight w:val="0"/>
              <w:marTop w:val="0"/>
              <w:marBottom w:val="0"/>
              <w:divBdr>
                <w:top w:val="none" w:sz="0" w:space="0" w:color="auto"/>
                <w:left w:val="none" w:sz="0" w:space="0" w:color="auto"/>
                <w:bottom w:val="none" w:sz="0" w:space="0" w:color="auto"/>
                <w:right w:val="none" w:sz="0" w:space="0" w:color="auto"/>
              </w:divBdr>
            </w:div>
            <w:div w:id="235675564">
              <w:marLeft w:val="0"/>
              <w:marRight w:val="0"/>
              <w:marTop w:val="0"/>
              <w:marBottom w:val="0"/>
              <w:divBdr>
                <w:top w:val="none" w:sz="0" w:space="0" w:color="auto"/>
                <w:left w:val="none" w:sz="0" w:space="0" w:color="auto"/>
                <w:bottom w:val="none" w:sz="0" w:space="0" w:color="auto"/>
                <w:right w:val="none" w:sz="0" w:space="0" w:color="auto"/>
              </w:divBdr>
            </w:div>
            <w:div w:id="656039186">
              <w:marLeft w:val="0"/>
              <w:marRight w:val="0"/>
              <w:marTop w:val="0"/>
              <w:marBottom w:val="0"/>
              <w:divBdr>
                <w:top w:val="none" w:sz="0" w:space="0" w:color="auto"/>
                <w:left w:val="none" w:sz="0" w:space="0" w:color="auto"/>
                <w:bottom w:val="none" w:sz="0" w:space="0" w:color="auto"/>
                <w:right w:val="none" w:sz="0" w:space="0" w:color="auto"/>
              </w:divBdr>
            </w:div>
            <w:div w:id="719128714">
              <w:marLeft w:val="0"/>
              <w:marRight w:val="0"/>
              <w:marTop w:val="0"/>
              <w:marBottom w:val="0"/>
              <w:divBdr>
                <w:top w:val="none" w:sz="0" w:space="0" w:color="auto"/>
                <w:left w:val="none" w:sz="0" w:space="0" w:color="auto"/>
                <w:bottom w:val="none" w:sz="0" w:space="0" w:color="auto"/>
                <w:right w:val="none" w:sz="0" w:space="0" w:color="auto"/>
              </w:divBdr>
            </w:div>
            <w:div w:id="811096368">
              <w:marLeft w:val="0"/>
              <w:marRight w:val="0"/>
              <w:marTop w:val="0"/>
              <w:marBottom w:val="0"/>
              <w:divBdr>
                <w:top w:val="none" w:sz="0" w:space="0" w:color="auto"/>
                <w:left w:val="none" w:sz="0" w:space="0" w:color="auto"/>
                <w:bottom w:val="none" w:sz="0" w:space="0" w:color="auto"/>
                <w:right w:val="none" w:sz="0" w:space="0" w:color="auto"/>
              </w:divBdr>
            </w:div>
            <w:div w:id="542251539">
              <w:marLeft w:val="0"/>
              <w:marRight w:val="0"/>
              <w:marTop w:val="0"/>
              <w:marBottom w:val="0"/>
              <w:divBdr>
                <w:top w:val="none" w:sz="0" w:space="0" w:color="auto"/>
                <w:left w:val="none" w:sz="0" w:space="0" w:color="auto"/>
                <w:bottom w:val="none" w:sz="0" w:space="0" w:color="auto"/>
                <w:right w:val="none" w:sz="0" w:space="0" w:color="auto"/>
              </w:divBdr>
            </w:div>
            <w:div w:id="1778062271">
              <w:marLeft w:val="0"/>
              <w:marRight w:val="0"/>
              <w:marTop w:val="0"/>
              <w:marBottom w:val="0"/>
              <w:divBdr>
                <w:top w:val="none" w:sz="0" w:space="0" w:color="auto"/>
                <w:left w:val="none" w:sz="0" w:space="0" w:color="auto"/>
                <w:bottom w:val="none" w:sz="0" w:space="0" w:color="auto"/>
                <w:right w:val="none" w:sz="0" w:space="0" w:color="auto"/>
              </w:divBdr>
            </w:div>
            <w:div w:id="422073298">
              <w:marLeft w:val="0"/>
              <w:marRight w:val="0"/>
              <w:marTop w:val="0"/>
              <w:marBottom w:val="0"/>
              <w:divBdr>
                <w:top w:val="none" w:sz="0" w:space="0" w:color="auto"/>
                <w:left w:val="none" w:sz="0" w:space="0" w:color="auto"/>
                <w:bottom w:val="none" w:sz="0" w:space="0" w:color="auto"/>
                <w:right w:val="none" w:sz="0" w:space="0" w:color="auto"/>
              </w:divBdr>
            </w:div>
            <w:div w:id="928926761">
              <w:marLeft w:val="0"/>
              <w:marRight w:val="0"/>
              <w:marTop w:val="0"/>
              <w:marBottom w:val="0"/>
              <w:divBdr>
                <w:top w:val="none" w:sz="0" w:space="0" w:color="auto"/>
                <w:left w:val="none" w:sz="0" w:space="0" w:color="auto"/>
                <w:bottom w:val="none" w:sz="0" w:space="0" w:color="auto"/>
                <w:right w:val="none" w:sz="0" w:space="0" w:color="auto"/>
              </w:divBdr>
            </w:div>
            <w:div w:id="1724216058">
              <w:marLeft w:val="0"/>
              <w:marRight w:val="0"/>
              <w:marTop w:val="0"/>
              <w:marBottom w:val="0"/>
              <w:divBdr>
                <w:top w:val="none" w:sz="0" w:space="0" w:color="auto"/>
                <w:left w:val="none" w:sz="0" w:space="0" w:color="auto"/>
                <w:bottom w:val="none" w:sz="0" w:space="0" w:color="auto"/>
                <w:right w:val="none" w:sz="0" w:space="0" w:color="auto"/>
              </w:divBdr>
            </w:div>
            <w:div w:id="46077544">
              <w:marLeft w:val="0"/>
              <w:marRight w:val="0"/>
              <w:marTop w:val="0"/>
              <w:marBottom w:val="0"/>
              <w:divBdr>
                <w:top w:val="none" w:sz="0" w:space="0" w:color="auto"/>
                <w:left w:val="none" w:sz="0" w:space="0" w:color="auto"/>
                <w:bottom w:val="none" w:sz="0" w:space="0" w:color="auto"/>
                <w:right w:val="none" w:sz="0" w:space="0" w:color="auto"/>
              </w:divBdr>
            </w:div>
            <w:div w:id="437213109">
              <w:marLeft w:val="0"/>
              <w:marRight w:val="0"/>
              <w:marTop w:val="0"/>
              <w:marBottom w:val="0"/>
              <w:divBdr>
                <w:top w:val="none" w:sz="0" w:space="0" w:color="auto"/>
                <w:left w:val="none" w:sz="0" w:space="0" w:color="auto"/>
                <w:bottom w:val="none" w:sz="0" w:space="0" w:color="auto"/>
                <w:right w:val="none" w:sz="0" w:space="0" w:color="auto"/>
              </w:divBdr>
            </w:div>
            <w:div w:id="1868517190">
              <w:marLeft w:val="0"/>
              <w:marRight w:val="0"/>
              <w:marTop w:val="0"/>
              <w:marBottom w:val="0"/>
              <w:divBdr>
                <w:top w:val="none" w:sz="0" w:space="0" w:color="auto"/>
                <w:left w:val="none" w:sz="0" w:space="0" w:color="auto"/>
                <w:bottom w:val="none" w:sz="0" w:space="0" w:color="auto"/>
                <w:right w:val="none" w:sz="0" w:space="0" w:color="auto"/>
              </w:divBdr>
            </w:div>
            <w:div w:id="1151677644">
              <w:marLeft w:val="0"/>
              <w:marRight w:val="0"/>
              <w:marTop w:val="0"/>
              <w:marBottom w:val="0"/>
              <w:divBdr>
                <w:top w:val="none" w:sz="0" w:space="0" w:color="auto"/>
                <w:left w:val="none" w:sz="0" w:space="0" w:color="auto"/>
                <w:bottom w:val="none" w:sz="0" w:space="0" w:color="auto"/>
                <w:right w:val="none" w:sz="0" w:space="0" w:color="auto"/>
              </w:divBdr>
            </w:div>
            <w:div w:id="374042873">
              <w:marLeft w:val="0"/>
              <w:marRight w:val="0"/>
              <w:marTop w:val="0"/>
              <w:marBottom w:val="0"/>
              <w:divBdr>
                <w:top w:val="none" w:sz="0" w:space="0" w:color="auto"/>
                <w:left w:val="none" w:sz="0" w:space="0" w:color="auto"/>
                <w:bottom w:val="none" w:sz="0" w:space="0" w:color="auto"/>
                <w:right w:val="none" w:sz="0" w:space="0" w:color="auto"/>
              </w:divBdr>
            </w:div>
            <w:div w:id="593322239">
              <w:marLeft w:val="0"/>
              <w:marRight w:val="0"/>
              <w:marTop w:val="0"/>
              <w:marBottom w:val="0"/>
              <w:divBdr>
                <w:top w:val="none" w:sz="0" w:space="0" w:color="auto"/>
                <w:left w:val="none" w:sz="0" w:space="0" w:color="auto"/>
                <w:bottom w:val="none" w:sz="0" w:space="0" w:color="auto"/>
                <w:right w:val="none" w:sz="0" w:space="0" w:color="auto"/>
              </w:divBdr>
            </w:div>
            <w:div w:id="1306352585">
              <w:marLeft w:val="0"/>
              <w:marRight w:val="0"/>
              <w:marTop w:val="0"/>
              <w:marBottom w:val="0"/>
              <w:divBdr>
                <w:top w:val="none" w:sz="0" w:space="0" w:color="auto"/>
                <w:left w:val="none" w:sz="0" w:space="0" w:color="auto"/>
                <w:bottom w:val="none" w:sz="0" w:space="0" w:color="auto"/>
                <w:right w:val="none" w:sz="0" w:space="0" w:color="auto"/>
              </w:divBdr>
            </w:div>
            <w:div w:id="1077096088">
              <w:marLeft w:val="0"/>
              <w:marRight w:val="0"/>
              <w:marTop w:val="0"/>
              <w:marBottom w:val="0"/>
              <w:divBdr>
                <w:top w:val="none" w:sz="0" w:space="0" w:color="auto"/>
                <w:left w:val="none" w:sz="0" w:space="0" w:color="auto"/>
                <w:bottom w:val="none" w:sz="0" w:space="0" w:color="auto"/>
                <w:right w:val="none" w:sz="0" w:space="0" w:color="auto"/>
              </w:divBdr>
            </w:div>
            <w:div w:id="154882742">
              <w:marLeft w:val="0"/>
              <w:marRight w:val="0"/>
              <w:marTop w:val="0"/>
              <w:marBottom w:val="0"/>
              <w:divBdr>
                <w:top w:val="none" w:sz="0" w:space="0" w:color="auto"/>
                <w:left w:val="none" w:sz="0" w:space="0" w:color="auto"/>
                <w:bottom w:val="none" w:sz="0" w:space="0" w:color="auto"/>
                <w:right w:val="none" w:sz="0" w:space="0" w:color="auto"/>
              </w:divBdr>
            </w:div>
            <w:div w:id="1107039358">
              <w:marLeft w:val="0"/>
              <w:marRight w:val="0"/>
              <w:marTop w:val="0"/>
              <w:marBottom w:val="0"/>
              <w:divBdr>
                <w:top w:val="none" w:sz="0" w:space="0" w:color="auto"/>
                <w:left w:val="none" w:sz="0" w:space="0" w:color="auto"/>
                <w:bottom w:val="none" w:sz="0" w:space="0" w:color="auto"/>
                <w:right w:val="none" w:sz="0" w:space="0" w:color="auto"/>
              </w:divBdr>
            </w:div>
            <w:div w:id="977612757">
              <w:marLeft w:val="0"/>
              <w:marRight w:val="0"/>
              <w:marTop w:val="0"/>
              <w:marBottom w:val="0"/>
              <w:divBdr>
                <w:top w:val="none" w:sz="0" w:space="0" w:color="auto"/>
                <w:left w:val="none" w:sz="0" w:space="0" w:color="auto"/>
                <w:bottom w:val="none" w:sz="0" w:space="0" w:color="auto"/>
                <w:right w:val="none" w:sz="0" w:space="0" w:color="auto"/>
              </w:divBdr>
            </w:div>
            <w:div w:id="99226911">
              <w:marLeft w:val="0"/>
              <w:marRight w:val="0"/>
              <w:marTop w:val="0"/>
              <w:marBottom w:val="0"/>
              <w:divBdr>
                <w:top w:val="none" w:sz="0" w:space="0" w:color="auto"/>
                <w:left w:val="none" w:sz="0" w:space="0" w:color="auto"/>
                <w:bottom w:val="none" w:sz="0" w:space="0" w:color="auto"/>
                <w:right w:val="none" w:sz="0" w:space="0" w:color="auto"/>
              </w:divBdr>
            </w:div>
            <w:div w:id="1618366731">
              <w:marLeft w:val="0"/>
              <w:marRight w:val="0"/>
              <w:marTop w:val="0"/>
              <w:marBottom w:val="0"/>
              <w:divBdr>
                <w:top w:val="none" w:sz="0" w:space="0" w:color="auto"/>
                <w:left w:val="none" w:sz="0" w:space="0" w:color="auto"/>
                <w:bottom w:val="none" w:sz="0" w:space="0" w:color="auto"/>
                <w:right w:val="none" w:sz="0" w:space="0" w:color="auto"/>
              </w:divBdr>
            </w:div>
            <w:div w:id="929893655">
              <w:marLeft w:val="0"/>
              <w:marRight w:val="0"/>
              <w:marTop w:val="0"/>
              <w:marBottom w:val="0"/>
              <w:divBdr>
                <w:top w:val="none" w:sz="0" w:space="0" w:color="auto"/>
                <w:left w:val="none" w:sz="0" w:space="0" w:color="auto"/>
                <w:bottom w:val="none" w:sz="0" w:space="0" w:color="auto"/>
                <w:right w:val="none" w:sz="0" w:space="0" w:color="auto"/>
              </w:divBdr>
            </w:div>
            <w:div w:id="1096629917">
              <w:marLeft w:val="0"/>
              <w:marRight w:val="0"/>
              <w:marTop w:val="0"/>
              <w:marBottom w:val="0"/>
              <w:divBdr>
                <w:top w:val="none" w:sz="0" w:space="0" w:color="auto"/>
                <w:left w:val="none" w:sz="0" w:space="0" w:color="auto"/>
                <w:bottom w:val="none" w:sz="0" w:space="0" w:color="auto"/>
                <w:right w:val="none" w:sz="0" w:space="0" w:color="auto"/>
              </w:divBdr>
            </w:div>
            <w:div w:id="976883395">
              <w:marLeft w:val="0"/>
              <w:marRight w:val="0"/>
              <w:marTop w:val="0"/>
              <w:marBottom w:val="0"/>
              <w:divBdr>
                <w:top w:val="none" w:sz="0" w:space="0" w:color="auto"/>
                <w:left w:val="none" w:sz="0" w:space="0" w:color="auto"/>
                <w:bottom w:val="none" w:sz="0" w:space="0" w:color="auto"/>
                <w:right w:val="none" w:sz="0" w:space="0" w:color="auto"/>
              </w:divBdr>
            </w:div>
            <w:div w:id="1311403236">
              <w:marLeft w:val="0"/>
              <w:marRight w:val="0"/>
              <w:marTop w:val="0"/>
              <w:marBottom w:val="0"/>
              <w:divBdr>
                <w:top w:val="none" w:sz="0" w:space="0" w:color="auto"/>
                <w:left w:val="none" w:sz="0" w:space="0" w:color="auto"/>
                <w:bottom w:val="none" w:sz="0" w:space="0" w:color="auto"/>
                <w:right w:val="none" w:sz="0" w:space="0" w:color="auto"/>
              </w:divBdr>
            </w:div>
            <w:div w:id="460654094">
              <w:marLeft w:val="0"/>
              <w:marRight w:val="0"/>
              <w:marTop w:val="0"/>
              <w:marBottom w:val="0"/>
              <w:divBdr>
                <w:top w:val="none" w:sz="0" w:space="0" w:color="auto"/>
                <w:left w:val="none" w:sz="0" w:space="0" w:color="auto"/>
                <w:bottom w:val="none" w:sz="0" w:space="0" w:color="auto"/>
                <w:right w:val="none" w:sz="0" w:space="0" w:color="auto"/>
              </w:divBdr>
            </w:div>
            <w:div w:id="1513371308">
              <w:marLeft w:val="0"/>
              <w:marRight w:val="0"/>
              <w:marTop w:val="0"/>
              <w:marBottom w:val="0"/>
              <w:divBdr>
                <w:top w:val="none" w:sz="0" w:space="0" w:color="auto"/>
                <w:left w:val="none" w:sz="0" w:space="0" w:color="auto"/>
                <w:bottom w:val="none" w:sz="0" w:space="0" w:color="auto"/>
                <w:right w:val="none" w:sz="0" w:space="0" w:color="auto"/>
              </w:divBdr>
            </w:div>
            <w:div w:id="218590731">
              <w:marLeft w:val="0"/>
              <w:marRight w:val="0"/>
              <w:marTop w:val="0"/>
              <w:marBottom w:val="0"/>
              <w:divBdr>
                <w:top w:val="none" w:sz="0" w:space="0" w:color="auto"/>
                <w:left w:val="none" w:sz="0" w:space="0" w:color="auto"/>
                <w:bottom w:val="none" w:sz="0" w:space="0" w:color="auto"/>
                <w:right w:val="none" w:sz="0" w:space="0" w:color="auto"/>
              </w:divBdr>
            </w:div>
            <w:div w:id="1435053958">
              <w:marLeft w:val="0"/>
              <w:marRight w:val="0"/>
              <w:marTop w:val="0"/>
              <w:marBottom w:val="0"/>
              <w:divBdr>
                <w:top w:val="none" w:sz="0" w:space="0" w:color="auto"/>
                <w:left w:val="none" w:sz="0" w:space="0" w:color="auto"/>
                <w:bottom w:val="none" w:sz="0" w:space="0" w:color="auto"/>
                <w:right w:val="none" w:sz="0" w:space="0" w:color="auto"/>
              </w:divBdr>
            </w:div>
            <w:div w:id="719717513">
              <w:marLeft w:val="0"/>
              <w:marRight w:val="0"/>
              <w:marTop w:val="0"/>
              <w:marBottom w:val="0"/>
              <w:divBdr>
                <w:top w:val="none" w:sz="0" w:space="0" w:color="auto"/>
                <w:left w:val="none" w:sz="0" w:space="0" w:color="auto"/>
                <w:bottom w:val="none" w:sz="0" w:space="0" w:color="auto"/>
                <w:right w:val="none" w:sz="0" w:space="0" w:color="auto"/>
              </w:divBdr>
            </w:div>
            <w:div w:id="2130586061">
              <w:marLeft w:val="0"/>
              <w:marRight w:val="0"/>
              <w:marTop w:val="0"/>
              <w:marBottom w:val="0"/>
              <w:divBdr>
                <w:top w:val="none" w:sz="0" w:space="0" w:color="auto"/>
                <w:left w:val="none" w:sz="0" w:space="0" w:color="auto"/>
                <w:bottom w:val="none" w:sz="0" w:space="0" w:color="auto"/>
                <w:right w:val="none" w:sz="0" w:space="0" w:color="auto"/>
              </w:divBdr>
            </w:div>
            <w:div w:id="960108984">
              <w:marLeft w:val="0"/>
              <w:marRight w:val="0"/>
              <w:marTop w:val="0"/>
              <w:marBottom w:val="0"/>
              <w:divBdr>
                <w:top w:val="none" w:sz="0" w:space="0" w:color="auto"/>
                <w:left w:val="none" w:sz="0" w:space="0" w:color="auto"/>
                <w:bottom w:val="none" w:sz="0" w:space="0" w:color="auto"/>
                <w:right w:val="none" w:sz="0" w:space="0" w:color="auto"/>
              </w:divBdr>
            </w:div>
            <w:div w:id="1010986812">
              <w:marLeft w:val="0"/>
              <w:marRight w:val="0"/>
              <w:marTop w:val="0"/>
              <w:marBottom w:val="0"/>
              <w:divBdr>
                <w:top w:val="none" w:sz="0" w:space="0" w:color="auto"/>
                <w:left w:val="none" w:sz="0" w:space="0" w:color="auto"/>
                <w:bottom w:val="none" w:sz="0" w:space="0" w:color="auto"/>
                <w:right w:val="none" w:sz="0" w:space="0" w:color="auto"/>
              </w:divBdr>
            </w:div>
            <w:div w:id="1937979661">
              <w:marLeft w:val="0"/>
              <w:marRight w:val="0"/>
              <w:marTop w:val="0"/>
              <w:marBottom w:val="0"/>
              <w:divBdr>
                <w:top w:val="none" w:sz="0" w:space="0" w:color="auto"/>
                <w:left w:val="none" w:sz="0" w:space="0" w:color="auto"/>
                <w:bottom w:val="none" w:sz="0" w:space="0" w:color="auto"/>
                <w:right w:val="none" w:sz="0" w:space="0" w:color="auto"/>
              </w:divBdr>
            </w:div>
            <w:div w:id="1318001258">
              <w:marLeft w:val="0"/>
              <w:marRight w:val="0"/>
              <w:marTop w:val="0"/>
              <w:marBottom w:val="0"/>
              <w:divBdr>
                <w:top w:val="none" w:sz="0" w:space="0" w:color="auto"/>
                <w:left w:val="none" w:sz="0" w:space="0" w:color="auto"/>
                <w:bottom w:val="none" w:sz="0" w:space="0" w:color="auto"/>
                <w:right w:val="none" w:sz="0" w:space="0" w:color="auto"/>
              </w:divBdr>
            </w:div>
            <w:div w:id="1943606075">
              <w:marLeft w:val="0"/>
              <w:marRight w:val="0"/>
              <w:marTop w:val="0"/>
              <w:marBottom w:val="0"/>
              <w:divBdr>
                <w:top w:val="none" w:sz="0" w:space="0" w:color="auto"/>
                <w:left w:val="none" w:sz="0" w:space="0" w:color="auto"/>
                <w:bottom w:val="none" w:sz="0" w:space="0" w:color="auto"/>
                <w:right w:val="none" w:sz="0" w:space="0" w:color="auto"/>
              </w:divBdr>
            </w:div>
            <w:div w:id="1324159350">
              <w:marLeft w:val="0"/>
              <w:marRight w:val="0"/>
              <w:marTop w:val="0"/>
              <w:marBottom w:val="0"/>
              <w:divBdr>
                <w:top w:val="none" w:sz="0" w:space="0" w:color="auto"/>
                <w:left w:val="none" w:sz="0" w:space="0" w:color="auto"/>
                <w:bottom w:val="none" w:sz="0" w:space="0" w:color="auto"/>
                <w:right w:val="none" w:sz="0" w:space="0" w:color="auto"/>
              </w:divBdr>
            </w:div>
            <w:div w:id="1804813305">
              <w:marLeft w:val="0"/>
              <w:marRight w:val="0"/>
              <w:marTop w:val="0"/>
              <w:marBottom w:val="0"/>
              <w:divBdr>
                <w:top w:val="none" w:sz="0" w:space="0" w:color="auto"/>
                <w:left w:val="none" w:sz="0" w:space="0" w:color="auto"/>
                <w:bottom w:val="none" w:sz="0" w:space="0" w:color="auto"/>
                <w:right w:val="none" w:sz="0" w:space="0" w:color="auto"/>
              </w:divBdr>
            </w:div>
            <w:div w:id="897320985">
              <w:marLeft w:val="0"/>
              <w:marRight w:val="0"/>
              <w:marTop w:val="0"/>
              <w:marBottom w:val="0"/>
              <w:divBdr>
                <w:top w:val="none" w:sz="0" w:space="0" w:color="auto"/>
                <w:left w:val="none" w:sz="0" w:space="0" w:color="auto"/>
                <w:bottom w:val="none" w:sz="0" w:space="0" w:color="auto"/>
                <w:right w:val="none" w:sz="0" w:space="0" w:color="auto"/>
              </w:divBdr>
            </w:div>
            <w:div w:id="817649752">
              <w:marLeft w:val="0"/>
              <w:marRight w:val="0"/>
              <w:marTop w:val="0"/>
              <w:marBottom w:val="0"/>
              <w:divBdr>
                <w:top w:val="none" w:sz="0" w:space="0" w:color="auto"/>
                <w:left w:val="none" w:sz="0" w:space="0" w:color="auto"/>
                <w:bottom w:val="none" w:sz="0" w:space="0" w:color="auto"/>
                <w:right w:val="none" w:sz="0" w:space="0" w:color="auto"/>
              </w:divBdr>
            </w:div>
            <w:div w:id="1099566926">
              <w:marLeft w:val="0"/>
              <w:marRight w:val="0"/>
              <w:marTop w:val="0"/>
              <w:marBottom w:val="0"/>
              <w:divBdr>
                <w:top w:val="none" w:sz="0" w:space="0" w:color="auto"/>
                <w:left w:val="none" w:sz="0" w:space="0" w:color="auto"/>
                <w:bottom w:val="none" w:sz="0" w:space="0" w:color="auto"/>
                <w:right w:val="none" w:sz="0" w:space="0" w:color="auto"/>
              </w:divBdr>
            </w:div>
            <w:div w:id="991982998">
              <w:marLeft w:val="0"/>
              <w:marRight w:val="0"/>
              <w:marTop w:val="0"/>
              <w:marBottom w:val="0"/>
              <w:divBdr>
                <w:top w:val="none" w:sz="0" w:space="0" w:color="auto"/>
                <w:left w:val="none" w:sz="0" w:space="0" w:color="auto"/>
                <w:bottom w:val="none" w:sz="0" w:space="0" w:color="auto"/>
                <w:right w:val="none" w:sz="0" w:space="0" w:color="auto"/>
              </w:divBdr>
            </w:div>
            <w:div w:id="463936256">
              <w:marLeft w:val="0"/>
              <w:marRight w:val="0"/>
              <w:marTop w:val="0"/>
              <w:marBottom w:val="0"/>
              <w:divBdr>
                <w:top w:val="none" w:sz="0" w:space="0" w:color="auto"/>
                <w:left w:val="none" w:sz="0" w:space="0" w:color="auto"/>
                <w:bottom w:val="none" w:sz="0" w:space="0" w:color="auto"/>
                <w:right w:val="none" w:sz="0" w:space="0" w:color="auto"/>
              </w:divBdr>
            </w:div>
            <w:div w:id="1527596933">
              <w:marLeft w:val="0"/>
              <w:marRight w:val="0"/>
              <w:marTop w:val="0"/>
              <w:marBottom w:val="0"/>
              <w:divBdr>
                <w:top w:val="none" w:sz="0" w:space="0" w:color="auto"/>
                <w:left w:val="none" w:sz="0" w:space="0" w:color="auto"/>
                <w:bottom w:val="none" w:sz="0" w:space="0" w:color="auto"/>
                <w:right w:val="none" w:sz="0" w:space="0" w:color="auto"/>
              </w:divBdr>
            </w:div>
            <w:div w:id="1503356470">
              <w:marLeft w:val="0"/>
              <w:marRight w:val="0"/>
              <w:marTop w:val="0"/>
              <w:marBottom w:val="0"/>
              <w:divBdr>
                <w:top w:val="none" w:sz="0" w:space="0" w:color="auto"/>
                <w:left w:val="none" w:sz="0" w:space="0" w:color="auto"/>
                <w:bottom w:val="none" w:sz="0" w:space="0" w:color="auto"/>
                <w:right w:val="none" w:sz="0" w:space="0" w:color="auto"/>
              </w:divBdr>
            </w:div>
            <w:div w:id="1558126063">
              <w:marLeft w:val="0"/>
              <w:marRight w:val="0"/>
              <w:marTop w:val="0"/>
              <w:marBottom w:val="0"/>
              <w:divBdr>
                <w:top w:val="none" w:sz="0" w:space="0" w:color="auto"/>
                <w:left w:val="none" w:sz="0" w:space="0" w:color="auto"/>
                <w:bottom w:val="none" w:sz="0" w:space="0" w:color="auto"/>
                <w:right w:val="none" w:sz="0" w:space="0" w:color="auto"/>
              </w:divBdr>
            </w:div>
            <w:div w:id="2010937143">
              <w:marLeft w:val="0"/>
              <w:marRight w:val="0"/>
              <w:marTop w:val="0"/>
              <w:marBottom w:val="0"/>
              <w:divBdr>
                <w:top w:val="none" w:sz="0" w:space="0" w:color="auto"/>
                <w:left w:val="none" w:sz="0" w:space="0" w:color="auto"/>
                <w:bottom w:val="none" w:sz="0" w:space="0" w:color="auto"/>
                <w:right w:val="none" w:sz="0" w:space="0" w:color="auto"/>
              </w:divBdr>
            </w:div>
            <w:div w:id="318000339">
              <w:marLeft w:val="0"/>
              <w:marRight w:val="0"/>
              <w:marTop w:val="0"/>
              <w:marBottom w:val="0"/>
              <w:divBdr>
                <w:top w:val="none" w:sz="0" w:space="0" w:color="auto"/>
                <w:left w:val="none" w:sz="0" w:space="0" w:color="auto"/>
                <w:bottom w:val="none" w:sz="0" w:space="0" w:color="auto"/>
                <w:right w:val="none" w:sz="0" w:space="0" w:color="auto"/>
              </w:divBdr>
            </w:div>
            <w:div w:id="1725523792">
              <w:marLeft w:val="0"/>
              <w:marRight w:val="0"/>
              <w:marTop w:val="0"/>
              <w:marBottom w:val="0"/>
              <w:divBdr>
                <w:top w:val="none" w:sz="0" w:space="0" w:color="auto"/>
                <w:left w:val="none" w:sz="0" w:space="0" w:color="auto"/>
                <w:bottom w:val="none" w:sz="0" w:space="0" w:color="auto"/>
                <w:right w:val="none" w:sz="0" w:space="0" w:color="auto"/>
              </w:divBdr>
            </w:div>
            <w:div w:id="219943650">
              <w:marLeft w:val="0"/>
              <w:marRight w:val="0"/>
              <w:marTop w:val="0"/>
              <w:marBottom w:val="0"/>
              <w:divBdr>
                <w:top w:val="none" w:sz="0" w:space="0" w:color="auto"/>
                <w:left w:val="none" w:sz="0" w:space="0" w:color="auto"/>
                <w:bottom w:val="none" w:sz="0" w:space="0" w:color="auto"/>
                <w:right w:val="none" w:sz="0" w:space="0" w:color="auto"/>
              </w:divBdr>
            </w:div>
            <w:div w:id="1940487360">
              <w:marLeft w:val="0"/>
              <w:marRight w:val="0"/>
              <w:marTop w:val="0"/>
              <w:marBottom w:val="0"/>
              <w:divBdr>
                <w:top w:val="none" w:sz="0" w:space="0" w:color="auto"/>
                <w:left w:val="none" w:sz="0" w:space="0" w:color="auto"/>
                <w:bottom w:val="none" w:sz="0" w:space="0" w:color="auto"/>
                <w:right w:val="none" w:sz="0" w:space="0" w:color="auto"/>
              </w:divBdr>
            </w:div>
            <w:div w:id="210263283">
              <w:marLeft w:val="0"/>
              <w:marRight w:val="0"/>
              <w:marTop w:val="0"/>
              <w:marBottom w:val="0"/>
              <w:divBdr>
                <w:top w:val="none" w:sz="0" w:space="0" w:color="auto"/>
                <w:left w:val="none" w:sz="0" w:space="0" w:color="auto"/>
                <w:bottom w:val="none" w:sz="0" w:space="0" w:color="auto"/>
                <w:right w:val="none" w:sz="0" w:space="0" w:color="auto"/>
              </w:divBdr>
            </w:div>
            <w:div w:id="1837646118">
              <w:marLeft w:val="0"/>
              <w:marRight w:val="0"/>
              <w:marTop w:val="0"/>
              <w:marBottom w:val="0"/>
              <w:divBdr>
                <w:top w:val="none" w:sz="0" w:space="0" w:color="auto"/>
                <w:left w:val="none" w:sz="0" w:space="0" w:color="auto"/>
                <w:bottom w:val="none" w:sz="0" w:space="0" w:color="auto"/>
                <w:right w:val="none" w:sz="0" w:space="0" w:color="auto"/>
              </w:divBdr>
            </w:div>
            <w:div w:id="1897929505">
              <w:marLeft w:val="0"/>
              <w:marRight w:val="0"/>
              <w:marTop w:val="0"/>
              <w:marBottom w:val="0"/>
              <w:divBdr>
                <w:top w:val="none" w:sz="0" w:space="0" w:color="auto"/>
                <w:left w:val="none" w:sz="0" w:space="0" w:color="auto"/>
                <w:bottom w:val="none" w:sz="0" w:space="0" w:color="auto"/>
                <w:right w:val="none" w:sz="0" w:space="0" w:color="auto"/>
              </w:divBdr>
            </w:div>
            <w:div w:id="10682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29039">
      <w:bodyDiv w:val="1"/>
      <w:marLeft w:val="0"/>
      <w:marRight w:val="0"/>
      <w:marTop w:val="0"/>
      <w:marBottom w:val="0"/>
      <w:divBdr>
        <w:top w:val="none" w:sz="0" w:space="0" w:color="auto"/>
        <w:left w:val="none" w:sz="0" w:space="0" w:color="auto"/>
        <w:bottom w:val="none" w:sz="0" w:space="0" w:color="auto"/>
        <w:right w:val="none" w:sz="0" w:space="0" w:color="auto"/>
      </w:divBdr>
    </w:div>
    <w:div w:id="1980837723">
      <w:bodyDiv w:val="1"/>
      <w:marLeft w:val="0"/>
      <w:marRight w:val="0"/>
      <w:marTop w:val="0"/>
      <w:marBottom w:val="0"/>
      <w:divBdr>
        <w:top w:val="none" w:sz="0" w:space="0" w:color="auto"/>
        <w:left w:val="none" w:sz="0" w:space="0" w:color="auto"/>
        <w:bottom w:val="none" w:sz="0" w:space="0" w:color="auto"/>
        <w:right w:val="none" w:sz="0" w:space="0" w:color="auto"/>
      </w:divBdr>
    </w:div>
    <w:div w:id="1983390768">
      <w:bodyDiv w:val="1"/>
      <w:marLeft w:val="0"/>
      <w:marRight w:val="0"/>
      <w:marTop w:val="0"/>
      <w:marBottom w:val="0"/>
      <w:divBdr>
        <w:top w:val="none" w:sz="0" w:space="0" w:color="auto"/>
        <w:left w:val="none" w:sz="0" w:space="0" w:color="auto"/>
        <w:bottom w:val="none" w:sz="0" w:space="0" w:color="auto"/>
        <w:right w:val="none" w:sz="0" w:space="0" w:color="auto"/>
      </w:divBdr>
    </w:div>
    <w:div w:id="2023437658">
      <w:bodyDiv w:val="1"/>
      <w:marLeft w:val="0"/>
      <w:marRight w:val="0"/>
      <w:marTop w:val="0"/>
      <w:marBottom w:val="0"/>
      <w:divBdr>
        <w:top w:val="none" w:sz="0" w:space="0" w:color="auto"/>
        <w:left w:val="none" w:sz="0" w:space="0" w:color="auto"/>
        <w:bottom w:val="none" w:sz="0" w:space="0" w:color="auto"/>
        <w:right w:val="none" w:sz="0" w:space="0" w:color="auto"/>
      </w:divBdr>
    </w:div>
    <w:div w:id="2102136678">
      <w:bodyDiv w:val="1"/>
      <w:marLeft w:val="0"/>
      <w:marRight w:val="0"/>
      <w:marTop w:val="0"/>
      <w:marBottom w:val="0"/>
      <w:divBdr>
        <w:top w:val="none" w:sz="0" w:space="0" w:color="auto"/>
        <w:left w:val="none" w:sz="0" w:space="0" w:color="auto"/>
        <w:bottom w:val="none" w:sz="0" w:space="0" w:color="auto"/>
        <w:right w:val="none" w:sz="0" w:space="0" w:color="auto"/>
      </w:divBdr>
      <w:divsChild>
        <w:div w:id="1196044575">
          <w:marLeft w:val="0"/>
          <w:marRight w:val="0"/>
          <w:marTop w:val="0"/>
          <w:marBottom w:val="0"/>
          <w:divBdr>
            <w:top w:val="none" w:sz="0" w:space="0" w:color="auto"/>
            <w:left w:val="none" w:sz="0" w:space="0" w:color="auto"/>
            <w:bottom w:val="none" w:sz="0" w:space="0" w:color="auto"/>
            <w:right w:val="none" w:sz="0" w:space="0" w:color="auto"/>
          </w:divBdr>
          <w:divsChild>
            <w:div w:id="993341733">
              <w:marLeft w:val="0"/>
              <w:marRight w:val="0"/>
              <w:marTop w:val="0"/>
              <w:marBottom w:val="0"/>
              <w:divBdr>
                <w:top w:val="none" w:sz="0" w:space="0" w:color="auto"/>
                <w:left w:val="none" w:sz="0" w:space="0" w:color="auto"/>
                <w:bottom w:val="none" w:sz="0" w:space="0" w:color="auto"/>
                <w:right w:val="none" w:sz="0" w:space="0" w:color="auto"/>
              </w:divBdr>
            </w:div>
            <w:div w:id="1864125688">
              <w:marLeft w:val="0"/>
              <w:marRight w:val="0"/>
              <w:marTop w:val="0"/>
              <w:marBottom w:val="0"/>
              <w:divBdr>
                <w:top w:val="none" w:sz="0" w:space="0" w:color="auto"/>
                <w:left w:val="none" w:sz="0" w:space="0" w:color="auto"/>
                <w:bottom w:val="none" w:sz="0" w:space="0" w:color="auto"/>
                <w:right w:val="none" w:sz="0" w:space="0" w:color="auto"/>
              </w:divBdr>
            </w:div>
            <w:div w:id="1978149201">
              <w:marLeft w:val="0"/>
              <w:marRight w:val="0"/>
              <w:marTop w:val="0"/>
              <w:marBottom w:val="0"/>
              <w:divBdr>
                <w:top w:val="none" w:sz="0" w:space="0" w:color="auto"/>
                <w:left w:val="none" w:sz="0" w:space="0" w:color="auto"/>
                <w:bottom w:val="none" w:sz="0" w:space="0" w:color="auto"/>
                <w:right w:val="none" w:sz="0" w:space="0" w:color="auto"/>
              </w:divBdr>
            </w:div>
            <w:div w:id="379088027">
              <w:marLeft w:val="0"/>
              <w:marRight w:val="0"/>
              <w:marTop w:val="0"/>
              <w:marBottom w:val="0"/>
              <w:divBdr>
                <w:top w:val="none" w:sz="0" w:space="0" w:color="auto"/>
                <w:left w:val="none" w:sz="0" w:space="0" w:color="auto"/>
                <w:bottom w:val="none" w:sz="0" w:space="0" w:color="auto"/>
                <w:right w:val="none" w:sz="0" w:space="0" w:color="auto"/>
              </w:divBdr>
            </w:div>
            <w:div w:id="220748684">
              <w:marLeft w:val="0"/>
              <w:marRight w:val="0"/>
              <w:marTop w:val="0"/>
              <w:marBottom w:val="0"/>
              <w:divBdr>
                <w:top w:val="none" w:sz="0" w:space="0" w:color="auto"/>
                <w:left w:val="none" w:sz="0" w:space="0" w:color="auto"/>
                <w:bottom w:val="none" w:sz="0" w:space="0" w:color="auto"/>
                <w:right w:val="none" w:sz="0" w:space="0" w:color="auto"/>
              </w:divBdr>
            </w:div>
            <w:div w:id="1025135686">
              <w:marLeft w:val="0"/>
              <w:marRight w:val="0"/>
              <w:marTop w:val="0"/>
              <w:marBottom w:val="0"/>
              <w:divBdr>
                <w:top w:val="none" w:sz="0" w:space="0" w:color="auto"/>
                <w:left w:val="none" w:sz="0" w:space="0" w:color="auto"/>
                <w:bottom w:val="none" w:sz="0" w:space="0" w:color="auto"/>
                <w:right w:val="none" w:sz="0" w:space="0" w:color="auto"/>
              </w:divBdr>
            </w:div>
            <w:div w:id="461269464">
              <w:marLeft w:val="0"/>
              <w:marRight w:val="0"/>
              <w:marTop w:val="0"/>
              <w:marBottom w:val="0"/>
              <w:divBdr>
                <w:top w:val="none" w:sz="0" w:space="0" w:color="auto"/>
                <w:left w:val="none" w:sz="0" w:space="0" w:color="auto"/>
                <w:bottom w:val="none" w:sz="0" w:space="0" w:color="auto"/>
                <w:right w:val="none" w:sz="0" w:space="0" w:color="auto"/>
              </w:divBdr>
            </w:div>
            <w:div w:id="553272376">
              <w:marLeft w:val="0"/>
              <w:marRight w:val="0"/>
              <w:marTop w:val="0"/>
              <w:marBottom w:val="0"/>
              <w:divBdr>
                <w:top w:val="none" w:sz="0" w:space="0" w:color="auto"/>
                <w:left w:val="none" w:sz="0" w:space="0" w:color="auto"/>
                <w:bottom w:val="none" w:sz="0" w:space="0" w:color="auto"/>
                <w:right w:val="none" w:sz="0" w:space="0" w:color="auto"/>
              </w:divBdr>
            </w:div>
            <w:div w:id="869563859">
              <w:marLeft w:val="0"/>
              <w:marRight w:val="0"/>
              <w:marTop w:val="0"/>
              <w:marBottom w:val="0"/>
              <w:divBdr>
                <w:top w:val="none" w:sz="0" w:space="0" w:color="auto"/>
                <w:left w:val="none" w:sz="0" w:space="0" w:color="auto"/>
                <w:bottom w:val="none" w:sz="0" w:space="0" w:color="auto"/>
                <w:right w:val="none" w:sz="0" w:space="0" w:color="auto"/>
              </w:divBdr>
            </w:div>
            <w:div w:id="986663527">
              <w:marLeft w:val="0"/>
              <w:marRight w:val="0"/>
              <w:marTop w:val="0"/>
              <w:marBottom w:val="0"/>
              <w:divBdr>
                <w:top w:val="none" w:sz="0" w:space="0" w:color="auto"/>
                <w:left w:val="none" w:sz="0" w:space="0" w:color="auto"/>
                <w:bottom w:val="none" w:sz="0" w:space="0" w:color="auto"/>
                <w:right w:val="none" w:sz="0" w:space="0" w:color="auto"/>
              </w:divBdr>
            </w:div>
            <w:div w:id="1680816555">
              <w:marLeft w:val="0"/>
              <w:marRight w:val="0"/>
              <w:marTop w:val="0"/>
              <w:marBottom w:val="0"/>
              <w:divBdr>
                <w:top w:val="none" w:sz="0" w:space="0" w:color="auto"/>
                <w:left w:val="none" w:sz="0" w:space="0" w:color="auto"/>
                <w:bottom w:val="none" w:sz="0" w:space="0" w:color="auto"/>
                <w:right w:val="none" w:sz="0" w:space="0" w:color="auto"/>
              </w:divBdr>
            </w:div>
            <w:div w:id="1698508073">
              <w:marLeft w:val="0"/>
              <w:marRight w:val="0"/>
              <w:marTop w:val="0"/>
              <w:marBottom w:val="0"/>
              <w:divBdr>
                <w:top w:val="none" w:sz="0" w:space="0" w:color="auto"/>
                <w:left w:val="none" w:sz="0" w:space="0" w:color="auto"/>
                <w:bottom w:val="none" w:sz="0" w:space="0" w:color="auto"/>
                <w:right w:val="none" w:sz="0" w:space="0" w:color="auto"/>
              </w:divBdr>
            </w:div>
            <w:div w:id="294063198">
              <w:marLeft w:val="0"/>
              <w:marRight w:val="0"/>
              <w:marTop w:val="0"/>
              <w:marBottom w:val="0"/>
              <w:divBdr>
                <w:top w:val="none" w:sz="0" w:space="0" w:color="auto"/>
                <w:left w:val="none" w:sz="0" w:space="0" w:color="auto"/>
                <w:bottom w:val="none" w:sz="0" w:space="0" w:color="auto"/>
                <w:right w:val="none" w:sz="0" w:space="0" w:color="auto"/>
              </w:divBdr>
            </w:div>
            <w:div w:id="2037927500">
              <w:marLeft w:val="0"/>
              <w:marRight w:val="0"/>
              <w:marTop w:val="0"/>
              <w:marBottom w:val="0"/>
              <w:divBdr>
                <w:top w:val="none" w:sz="0" w:space="0" w:color="auto"/>
                <w:left w:val="none" w:sz="0" w:space="0" w:color="auto"/>
                <w:bottom w:val="none" w:sz="0" w:space="0" w:color="auto"/>
                <w:right w:val="none" w:sz="0" w:space="0" w:color="auto"/>
              </w:divBdr>
            </w:div>
            <w:div w:id="1414819315">
              <w:marLeft w:val="0"/>
              <w:marRight w:val="0"/>
              <w:marTop w:val="0"/>
              <w:marBottom w:val="0"/>
              <w:divBdr>
                <w:top w:val="none" w:sz="0" w:space="0" w:color="auto"/>
                <w:left w:val="none" w:sz="0" w:space="0" w:color="auto"/>
                <w:bottom w:val="none" w:sz="0" w:space="0" w:color="auto"/>
                <w:right w:val="none" w:sz="0" w:space="0" w:color="auto"/>
              </w:divBdr>
            </w:div>
            <w:div w:id="1014455676">
              <w:marLeft w:val="0"/>
              <w:marRight w:val="0"/>
              <w:marTop w:val="0"/>
              <w:marBottom w:val="0"/>
              <w:divBdr>
                <w:top w:val="none" w:sz="0" w:space="0" w:color="auto"/>
                <w:left w:val="none" w:sz="0" w:space="0" w:color="auto"/>
                <w:bottom w:val="none" w:sz="0" w:space="0" w:color="auto"/>
                <w:right w:val="none" w:sz="0" w:space="0" w:color="auto"/>
              </w:divBdr>
            </w:div>
            <w:div w:id="1912884570">
              <w:marLeft w:val="0"/>
              <w:marRight w:val="0"/>
              <w:marTop w:val="0"/>
              <w:marBottom w:val="0"/>
              <w:divBdr>
                <w:top w:val="none" w:sz="0" w:space="0" w:color="auto"/>
                <w:left w:val="none" w:sz="0" w:space="0" w:color="auto"/>
                <w:bottom w:val="none" w:sz="0" w:space="0" w:color="auto"/>
                <w:right w:val="none" w:sz="0" w:space="0" w:color="auto"/>
              </w:divBdr>
            </w:div>
            <w:div w:id="29766728">
              <w:marLeft w:val="0"/>
              <w:marRight w:val="0"/>
              <w:marTop w:val="0"/>
              <w:marBottom w:val="0"/>
              <w:divBdr>
                <w:top w:val="none" w:sz="0" w:space="0" w:color="auto"/>
                <w:left w:val="none" w:sz="0" w:space="0" w:color="auto"/>
                <w:bottom w:val="none" w:sz="0" w:space="0" w:color="auto"/>
                <w:right w:val="none" w:sz="0" w:space="0" w:color="auto"/>
              </w:divBdr>
            </w:div>
            <w:div w:id="1305116159">
              <w:marLeft w:val="0"/>
              <w:marRight w:val="0"/>
              <w:marTop w:val="0"/>
              <w:marBottom w:val="0"/>
              <w:divBdr>
                <w:top w:val="none" w:sz="0" w:space="0" w:color="auto"/>
                <w:left w:val="none" w:sz="0" w:space="0" w:color="auto"/>
                <w:bottom w:val="none" w:sz="0" w:space="0" w:color="auto"/>
                <w:right w:val="none" w:sz="0" w:space="0" w:color="auto"/>
              </w:divBdr>
            </w:div>
            <w:div w:id="1444811747">
              <w:marLeft w:val="0"/>
              <w:marRight w:val="0"/>
              <w:marTop w:val="0"/>
              <w:marBottom w:val="0"/>
              <w:divBdr>
                <w:top w:val="none" w:sz="0" w:space="0" w:color="auto"/>
                <w:left w:val="none" w:sz="0" w:space="0" w:color="auto"/>
                <w:bottom w:val="none" w:sz="0" w:space="0" w:color="auto"/>
                <w:right w:val="none" w:sz="0" w:space="0" w:color="auto"/>
              </w:divBdr>
            </w:div>
            <w:div w:id="175389819">
              <w:marLeft w:val="0"/>
              <w:marRight w:val="0"/>
              <w:marTop w:val="0"/>
              <w:marBottom w:val="0"/>
              <w:divBdr>
                <w:top w:val="none" w:sz="0" w:space="0" w:color="auto"/>
                <w:left w:val="none" w:sz="0" w:space="0" w:color="auto"/>
                <w:bottom w:val="none" w:sz="0" w:space="0" w:color="auto"/>
                <w:right w:val="none" w:sz="0" w:space="0" w:color="auto"/>
              </w:divBdr>
            </w:div>
            <w:div w:id="1513497575">
              <w:marLeft w:val="0"/>
              <w:marRight w:val="0"/>
              <w:marTop w:val="0"/>
              <w:marBottom w:val="0"/>
              <w:divBdr>
                <w:top w:val="none" w:sz="0" w:space="0" w:color="auto"/>
                <w:left w:val="none" w:sz="0" w:space="0" w:color="auto"/>
                <w:bottom w:val="none" w:sz="0" w:space="0" w:color="auto"/>
                <w:right w:val="none" w:sz="0" w:space="0" w:color="auto"/>
              </w:divBdr>
            </w:div>
            <w:div w:id="1976447501">
              <w:marLeft w:val="0"/>
              <w:marRight w:val="0"/>
              <w:marTop w:val="0"/>
              <w:marBottom w:val="0"/>
              <w:divBdr>
                <w:top w:val="none" w:sz="0" w:space="0" w:color="auto"/>
                <w:left w:val="none" w:sz="0" w:space="0" w:color="auto"/>
                <w:bottom w:val="none" w:sz="0" w:space="0" w:color="auto"/>
                <w:right w:val="none" w:sz="0" w:space="0" w:color="auto"/>
              </w:divBdr>
            </w:div>
            <w:div w:id="690496899">
              <w:marLeft w:val="0"/>
              <w:marRight w:val="0"/>
              <w:marTop w:val="0"/>
              <w:marBottom w:val="0"/>
              <w:divBdr>
                <w:top w:val="none" w:sz="0" w:space="0" w:color="auto"/>
                <w:left w:val="none" w:sz="0" w:space="0" w:color="auto"/>
                <w:bottom w:val="none" w:sz="0" w:space="0" w:color="auto"/>
                <w:right w:val="none" w:sz="0" w:space="0" w:color="auto"/>
              </w:divBdr>
            </w:div>
            <w:div w:id="949630464">
              <w:marLeft w:val="0"/>
              <w:marRight w:val="0"/>
              <w:marTop w:val="0"/>
              <w:marBottom w:val="0"/>
              <w:divBdr>
                <w:top w:val="none" w:sz="0" w:space="0" w:color="auto"/>
                <w:left w:val="none" w:sz="0" w:space="0" w:color="auto"/>
                <w:bottom w:val="none" w:sz="0" w:space="0" w:color="auto"/>
                <w:right w:val="none" w:sz="0" w:space="0" w:color="auto"/>
              </w:divBdr>
            </w:div>
            <w:div w:id="863982553">
              <w:marLeft w:val="0"/>
              <w:marRight w:val="0"/>
              <w:marTop w:val="0"/>
              <w:marBottom w:val="0"/>
              <w:divBdr>
                <w:top w:val="none" w:sz="0" w:space="0" w:color="auto"/>
                <w:left w:val="none" w:sz="0" w:space="0" w:color="auto"/>
                <w:bottom w:val="none" w:sz="0" w:space="0" w:color="auto"/>
                <w:right w:val="none" w:sz="0" w:space="0" w:color="auto"/>
              </w:divBdr>
            </w:div>
            <w:div w:id="1416899793">
              <w:marLeft w:val="0"/>
              <w:marRight w:val="0"/>
              <w:marTop w:val="0"/>
              <w:marBottom w:val="0"/>
              <w:divBdr>
                <w:top w:val="none" w:sz="0" w:space="0" w:color="auto"/>
                <w:left w:val="none" w:sz="0" w:space="0" w:color="auto"/>
                <w:bottom w:val="none" w:sz="0" w:space="0" w:color="auto"/>
                <w:right w:val="none" w:sz="0" w:space="0" w:color="auto"/>
              </w:divBdr>
            </w:div>
            <w:div w:id="1466699760">
              <w:marLeft w:val="0"/>
              <w:marRight w:val="0"/>
              <w:marTop w:val="0"/>
              <w:marBottom w:val="0"/>
              <w:divBdr>
                <w:top w:val="none" w:sz="0" w:space="0" w:color="auto"/>
                <w:left w:val="none" w:sz="0" w:space="0" w:color="auto"/>
                <w:bottom w:val="none" w:sz="0" w:space="0" w:color="auto"/>
                <w:right w:val="none" w:sz="0" w:space="0" w:color="auto"/>
              </w:divBdr>
            </w:div>
            <w:div w:id="130906755">
              <w:marLeft w:val="0"/>
              <w:marRight w:val="0"/>
              <w:marTop w:val="0"/>
              <w:marBottom w:val="0"/>
              <w:divBdr>
                <w:top w:val="none" w:sz="0" w:space="0" w:color="auto"/>
                <w:left w:val="none" w:sz="0" w:space="0" w:color="auto"/>
                <w:bottom w:val="none" w:sz="0" w:space="0" w:color="auto"/>
                <w:right w:val="none" w:sz="0" w:space="0" w:color="auto"/>
              </w:divBdr>
            </w:div>
            <w:div w:id="632177537">
              <w:marLeft w:val="0"/>
              <w:marRight w:val="0"/>
              <w:marTop w:val="0"/>
              <w:marBottom w:val="0"/>
              <w:divBdr>
                <w:top w:val="none" w:sz="0" w:space="0" w:color="auto"/>
                <w:left w:val="none" w:sz="0" w:space="0" w:color="auto"/>
                <w:bottom w:val="none" w:sz="0" w:space="0" w:color="auto"/>
                <w:right w:val="none" w:sz="0" w:space="0" w:color="auto"/>
              </w:divBdr>
            </w:div>
            <w:div w:id="1390612837">
              <w:marLeft w:val="0"/>
              <w:marRight w:val="0"/>
              <w:marTop w:val="0"/>
              <w:marBottom w:val="0"/>
              <w:divBdr>
                <w:top w:val="none" w:sz="0" w:space="0" w:color="auto"/>
                <w:left w:val="none" w:sz="0" w:space="0" w:color="auto"/>
                <w:bottom w:val="none" w:sz="0" w:space="0" w:color="auto"/>
                <w:right w:val="none" w:sz="0" w:space="0" w:color="auto"/>
              </w:divBdr>
            </w:div>
            <w:div w:id="1802382221">
              <w:marLeft w:val="0"/>
              <w:marRight w:val="0"/>
              <w:marTop w:val="0"/>
              <w:marBottom w:val="0"/>
              <w:divBdr>
                <w:top w:val="none" w:sz="0" w:space="0" w:color="auto"/>
                <w:left w:val="none" w:sz="0" w:space="0" w:color="auto"/>
                <w:bottom w:val="none" w:sz="0" w:space="0" w:color="auto"/>
                <w:right w:val="none" w:sz="0" w:space="0" w:color="auto"/>
              </w:divBdr>
            </w:div>
            <w:div w:id="1244220857">
              <w:marLeft w:val="0"/>
              <w:marRight w:val="0"/>
              <w:marTop w:val="0"/>
              <w:marBottom w:val="0"/>
              <w:divBdr>
                <w:top w:val="none" w:sz="0" w:space="0" w:color="auto"/>
                <w:left w:val="none" w:sz="0" w:space="0" w:color="auto"/>
                <w:bottom w:val="none" w:sz="0" w:space="0" w:color="auto"/>
                <w:right w:val="none" w:sz="0" w:space="0" w:color="auto"/>
              </w:divBdr>
            </w:div>
            <w:div w:id="1282491545">
              <w:marLeft w:val="0"/>
              <w:marRight w:val="0"/>
              <w:marTop w:val="0"/>
              <w:marBottom w:val="0"/>
              <w:divBdr>
                <w:top w:val="none" w:sz="0" w:space="0" w:color="auto"/>
                <w:left w:val="none" w:sz="0" w:space="0" w:color="auto"/>
                <w:bottom w:val="none" w:sz="0" w:space="0" w:color="auto"/>
                <w:right w:val="none" w:sz="0" w:space="0" w:color="auto"/>
              </w:divBdr>
            </w:div>
            <w:div w:id="1322154269">
              <w:marLeft w:val="0"/>
              <w:marRight w:val="0"/>
              <w:marTop w:val="0"/>
              <w:marBottom w:val="0"/>
              <w:divBdr>
                <w:top w:val="none" w:sz="0" w:space="0" w:color="auto"/>
                <w:left w:val="none" w:sz="0" w:space="0" w:color="auto"/>
                <w:bottom w:val="none" w:sz="0" w:space="0" w:color="auto"/>
                <w:right w:val="none" w:sz="0" w:space="0" w:color="auto"/>
              </w:divBdr>
            </w:div>
            <w:div w:id="43406801">
              <w:marLeft w:val="0"/>
              <w:marRight w:val="0"/>
              <w:marTop w:val="0"/>
              <w:marBottom w:val="0"/>
              <w:divBdr>
                <w:top w:val="none" w:sz="0" w:space="0" w:color="auto"/>
                <w:left w:val="none" w:sz="0" w:space="0" w:color="auto"/>
                <w:bottom w:val="none" w:sz="0" w:space="0" w:color="auto"/>
                <w:right w:val="none" w:sz="0" w:space="0" w:color="auto"/>
              </w:divBdr>
            </w:div>
            <w:div w:id="1376465073">
              <w:marLeft w:val="0"/>
              <w:marRight w:val="0"/>
              <w:marTop w:val="0"/>
              <w:marBottom w:val="0"/>
              <w:divBdr>
                <w:top w:val="none" w:sz="0" w:space="0" w:color="auto"/>
                <w:left w:val="none" w:sz="0" w:space="0" w:color="auto"/>
                <w:bottom w:val="none" w:sz="0" w:space="0" w:color="auto"/>
                <w:right w:val="none" w:sz="0" w:space="0" w:color="auto"/>
              </w:divBdr>
            </w:div>
            <w:div w:id="531110779">
              <w:marLeft w:val="0"/>
              <w:marRight w:val="0"/>
              <w:marTop w:val="0"/>
              <w:marBottom w:val="0"/>
              <w:divBdr>
                <w:top w:val="none" w:sz="0" w:space="0" w:color="auto"/>
                <w:left w:val="none" w:sz="0" w:space="0" w:color="auto"/>
                <w:bottom w:val="none" w:sz="0" w:space="0" w:color="auto"/>
                <w:right w:val="none" w:sz="0" w:space="0" w:color="auto"/>
              </w:divBdr>
            </w:div>
            <w:div w:id="1025518723">
              <w:marLeft w:val="0"/>
              <w:marRight w:val="0"/>
              <w:marTop w:val="0"/>
              <w:marBottom w:val="0"/>
              <w:divBdr>
                <w:top w:val="none" w:sz="0" w:space="0" w:color="auto"/>
                <w:left w:val="none" w:sz="0" w:space="0" w:color="auto"/>
                <w:bottom w:val="none" w:sz="0" w:space="0" w:color="auto"/>
                <w:right w:val="none" w:sz="0" w:space="0" w:color="auto"/>
              </w:divBdr>
            </w:div>
            <w:div w:id="564414322">
              <w:marLeft w:val="0"/>
              <w:marRight w:val="0"/>
              <w:marTop w:val="0"/>
              <w:marBottom w:val="0"/>
              <w:divBdr>
                <w:top w:val="none" w:sz="0" w:space="0" w:color="auto"/>
                <w:left w:val="none" w:sz="0" w:space="0" w:color="auto"/>
                <w:bottom w:val="none" w:sz="0" w:space="0" w:color="auto"/>
                <w:right w:val="none" w:sz="0" w:space="0" w:color="auto"/>
              </w:divBdr>
            </w:div>
            <w:div w:id="259685806">
              <w:marLeft w:val="0"/>
              <w:marRight w:val="0"/>
              <w:marTop w:val="0"/>
              <w:marBottom w:val="0"/>
              <w:divBdr>
                <w:top w:val="none" w:sz="0" w:space="0" w:color="auto"/>
                <w:left w:val="none" w:sz="0" w:space="0" w:color="auto"/>
                <w:bottom w:val="none" w:sz="0" w:space="0" w:color="auto"/>
                <w:right w:val="none" w:sz="0" w:space="0" w:color="auto"/>
              </w:divBdr>
            </w:div>
            <w:div w:id="918103872">
              <w:marLeft w:val="0"/>
              <w:marRight w:val="0"/>
              <w:marTop w:val="0"/>
              <w:marBottom w:val="0"/>
              <w:divBdr>
                <w:top w:val="none" w:sz="0" w:space="0" w:color="auto"/>
                <w:left w:val="none" w:sz="0" w:space="0" w:color="auto"/>
                <w:bottom w:val="none" w:sz="0" w:space="0" w:color="auto"/>
                <w:right w:val="none" w:sz="0" w:space="0" w:color="auto"/>
              </w:divBdr>
            </w:div>
            <w:div w:id="1605649316">
              <w:marLeft w:val="0"/>
              <w:marRight w:val="0"/>
              <w:marTop w:val="0"/>
              <w:marBottom w:val="0"/>
              <w:divBdr>
                <w:top w:val="none" w:sz="0" w:space="0" w:color="auto"/>
                <w:left w:val="none" w:sz="0" w:space="0" w:color="auto"/>
                <w:bottom w:val="none" w:sz="0" w:space="0" w:color="auto"/>
                <w:right w:val="none" w:sz="0" w:space="0" w:color="auto"/>
              </w:divBdr>
            </w:div>
            <w:div w:id="263152971">
              <w:marLeft w:val="0"/>
              <w:marRight w:val="0"/>
              <w:marTop w:val="0"/>
              <w:marBottom w:val="0"/>
              <w:divBdr>
                <w:top w:val="none" w:sz="0" w:space="0" w:color="auto"/>
                <w:left w:val="none" w:sz="0" w:space="0" w:color="auto"/>
                <w:bottom w:val="none" w:sz="0" w:space="0" w:color="auto"/>
                <w:right w:val="none" w:sz="0" w:space="0" w:color="auto"/>
              </w:divBdr>
            </w:div>
            <w:div w:id="439840311">
              <w:marLeft w:val="0"/>
              <w:marRight w:val="0"/>
              <w:marTop w:val="0"/>
              <w:marBottom w:val="0"/>
              <w:divBdr>
                <w:top w:val="none" w:sz="0" w:space="0" w:color="auto"/>
                <w:left w:val="none" w:sz="0" w:space="0" w:color="auto"/>
                <w:bottom w:val="none" w:sz="0" w:space="0" w:color="auto"/>
                <w:right w:val="none" w:sz="0" w:space="0" w:color="auto"/>
              </w:divBdr>
            </w:div>
            <w:div w:id="1563448874">
              <w:marLeft w:val="0"/>
              <w:marRight w:val="0"/>
              <w:marTop w:val="0"/>
              <w:marBottom w:val="0"/>
              <w:divBdr>
                <w:top w:val="none" w:sz="0" w:space="0" w:color="auto"/>
                <w:left w:val="none" w:sz="0" w:space="0" w:color="auto"/>
                <w:bottom w:val="none" w:sz="0" w:space="0" w:color="auto"/>
                <w:right w:val="none" w:sz="0" w:space="0" w:color="auto"/>
              </w:divBdr>
            </w:div>
            <w:div w:id="6548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82056">
      <w:bodyDiv w:val="1"/>
      <w:marLeft w:val="0"/>
      <w:marRight w:val="0"/>
      <w:marTop w:val="0"/>
      <w:marBottom w:val="0"/>
      <w:divBdr>
        <w:top w:val="none" w:sz="0" w:space="0" w:color="auto"/>
        <w:left w:val="none" w:sz="0" w:space="0" w:color="auto"/>
        <w:bottom w:val="none" w:sz="0" w:space="0" w:color="auto"/>
        <w:right w:val="none" w:sz="0" w:space="0" w:color="auto"/>
      </w:divBdr>
      <w:divsChild>
        <w:div w:id="1479885145">
          <w:marLeft w:val="0"/>
          <w:marRight w:val="0"/>
          <w:marTop w:val="0"/>
          <w:marBottom w:val="0"/>
          <w:divBdr>
            <w:top w:val="none" w:sz="0" w:space="0" w:color="auto"/>
            <w:left w:val="none" w:sz="0" w:space="0" w:color="auto"/>
            <w:bottom w:val="none" w:sz="0" w:space="0" w:color="auto"/>
            <w:right w:val="none" w:sz="0" w:space="0" w:color="auto"/>
          </w:divBdr>
          <w:divsChild>
            <w:div w:id="314376432">
              <w:marLeft w:val="0"/>
              <w:marRight w:val="0"/>
              <w:marTop w:val="0"/>
              <w:marBottom w:val="0"/>
              <w:divBdr>
                <w:top w:val="none" w:sz="0" w:space="0" w:color="auto"/>
                <w:left w:val="none" w:sz="0" w:space="0" w:color="auto"/>
                <w:bottom w:val="none" w:sz="0" w:space="0" w:color="auto"/>
                <w:right w:val="none" w:sz="0" w:space="0" w:color="auto"/>
              </w:divBdr>
            </w:div>
            <w:div w:id="139927582">
              <w:marLeft w:val="0"/>
              <w:marRight w:val="0"/>
              <w:marTop w:val="0"/>
              <w:marBottom w:val="0"/>
              <w:divBdr>
                <w:top w:val="none" w:sz="0" w:space="0" w:color="auto"/>
                <w:left w:val="none" w:sz="0" w:space="0" w:color="auto"/>
                <w:bottom w:val="none" w:sz="0" w:space="0" w:color="auto"/>
                <w:right w:val="none" w:sz="0" w:space="0" w:color="auto"/>
              </w:divBdr>
            </w:div>
            <w:div w:id="511726924">
              <w:marLeft w:val="0"/>
              <w:marRight w:val="0"/>
              <w:marTop w:val="0"/>
              <w:marBottom w:val="0"/>
              <w:divBdr>
                <w:top w:val="none" w:sz="0" w:space="0" w:color="auto"/>
                <w:left w:val="none" w:sz="0" w:space="0" w:color="auto"/>
                <w:bottom w:val="none" w:sz="0" w:space="0" w:color="auto"/>
                <w:right w:val="none" w:sz="0" w:space="0" w:color="auto"/>
              </w:divBdr>
            </w:div>
            <w:div w:id="1875922826">
              <w:marLeft w:val="0"/>
              <w:marRight w:val="0"/>
              <w:marTop w:val="0"/>
              <w:marBottom w:val="0"/>
              <w:divBdr>
                <w:top w:val="none" w:sz="0" w:space="0" w:color="auto"/>
                <w:left w:val="none" w:sz="0" w:space="0" w:color="auto"/>
                <w:bottom w:val="none" w:sz="0" w:space="0" w:color="auto"/>
                <w:right w:val="none" w:sz="0" w:space="0" w:color="auto"/>
              </w:divBdr>
            </w:div>
            <w:div w:id="182743037">
              <w:marLeft w:val="0"/>
              <w:marRight w:val="0"/>
              <w:marTop w:val="0"/>
              <w:marBottom w:val="0"/>
              <w:divBdr>
                <w:top w:val="none" w:sz="0" w:space="0" w:color="auto"/>
                <w:left w:val="none" w:sz="0" w:space="0" w:color="auto"/>
                <w:bottom w:val="none" w:sz="0" w:space="0" w:color="auto"/>
                <w:right w:val="none" w:sz="0" w:space="0" w:color="auto"/>
              </w:divBdr>
            </w:div>
            <w:div w:id="1717461663">
              <w:marLeft w:val="0"/>
              <w:marRight w:val="0"/>
              <w:marTop w:val="0"/>
              <w:marBottom w:val="0"/>
              <w:divBdr>
                <w:top w:val="none" w:sz="0" w:space="0" w:color="auto"/>
                <w:left w:val="none" w:sz="0" w:space="0" w:color="auto"/>
                <w:bottom w:val="none" w:sz="0" w:space="0" w:color="auto"/>
                <w:right w:val="none" w:sz="0" w:space="0" w:color="auto"/>
              </w:divBdr>
            </w:div>
            <w:div w:id="18358150">
              <w:marLeft w:val="0"/>
              <w:marRight w:val="0"/>
              <w:marTop w:val="0"/>
              <w:marBottom w:val="0"/>
              <w:divBdr>
                <w:top w:val="none" w:sz="0" w:space="0" w:color="auto"/>
                <w:left w:val="none" w:sz="0" w:space="0" w:color="auto"/>
                <w:bottom w:val="none" w:sz="0" w:space="0" w:color="auto"/>
                <w:right w:val="none" w:sz="0" w:space="0" w:color="auto"/>
              </w:divBdr>
            </w:div>
            <w:div w:id="1854565854">
              <w:marLeft w:val="0"/>
              <w:marRight w:val="0"/>
              <w:marTop w:val="0"/>
              <w:marBottom w:val="0"/>
              <w:divBdr>
                <w:top w:val="none" w:sz="0" w:space="0" w:color="auto"/>
                <w:left w:val="none" w:sz="0" w:space="0" w:color="auto"/>
                <w:bottom w:val="none" w:sz="0" w:space="0" w:color="auto"/>
                <w:right w:val="none" w:sz="0" w:space="0" w:color="auto"/>
              </w:divBdr>
            </w:div>
            <w:div w:id="312178667">
              <w:marLeft w:val="0"/>
              <w:marRight w:val="0"/>
              <w:marTop w:val="0"/>
              <w:marBottom w:val="0"/>
              <w:divBdr>
                <w:top w:val="none" w:sz="0" w:space="0" w:color="auto"/>
                <w:left w:val="none" w:sz="0" w:space="0" w:color="auto"/>
                <w:bottom w:val="none" w:sz="0" w:space="0" w:color="auto"/>
                <w:right w:val="none" w:sz="0" w:space="0" w:color="auto"/>
              </w:divBdr>
            </w:div>
            <w:div w:id="197737743">
              <w:marLeft w:val="0"/>
              <w:marRight w:val="0"/>
              <w:marTop w:val="0"/>
              <w:marBottom w:val="0"/>
              <w:divBdr>
                <w:top w:val="none" w:sz="0" w:space="0" w:color="auto"/>
                <w:left w:val="none" w:sz="0" w:space="0" w:color="auto"/>
                <w:bottom w:val="none" w:sz="0" w:space="0" w:color="auto"/>
                <w:right w:val="none" w:sz="0" w:space="0" w:color="auto"/>
              </w:divBdr>
            </w:div>
            <w:div w:id="58989418">
              <w:marLeft w:val="0"/>
              <w:marRight w:val="0"/>
              <w:marTop w:val="0"/>
              <w:marBottom w:val="0"/>
              <w:divBdr>
                <w:top w:val="none" w:sz="0" w:space="0" w:color="auto"/>
                <w:left w:val="none" w:sz="0" w:space="0" w:color="auto"/>
                <w:bottom w:val="none" w:sz="0" w:space="0" w:color="auto"/>
                <w:right w:val="none" w:sz="0" w:space="0" w:color="auto"/>
              </w:divBdr>
            </w:div>
            <w:div w:id="853761986">
              <w:marLeft w:val="0"/>
              <w:marRight w:val="0"/>
              <w:marTop w:val="0"/>
              <w:marBottom w:val="0"/>
              <w:divBdr>
                <w:top w:val="none" w:sz="0" w:space="0" w:color="auto"/>
                <w:left w:val="none" w:sz="0" w:space="0" w:color="auto"/>
                <w:bottom w:val="none" w:sz="0" w:space="0" w:color="auto"/>
                <w:right w:val="none" w:sz="0" w:space="0" w:color="auto"/>
              </w:divBdr>
            </w:div>
            <w:div w:id="12828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6328589-B1BA-47E3-8F22-58A6DA8AFA56}" type="doc">
      <dgm:prSet loTypeId="urn:microsoft.com/office/officeart/2005/8/layout/arrow2" loCatId="process" qsTypeId="urn:microsoft.com/office/officeart/2005/8/quickstyle/simple1" qsCatId="simple" csTypeId="urn:microsoft.com/office/officeart/2005/8/colors/accent0_3" csCatId="mainScheme" phldr="1"/>
      <dgm:spPr/>
    </dgm:pt>
    <dgm:pt modelId="{E44BF51A-6A75-4EB9-A121-C6692195A30F}">
      <dgm:prSet phldrT="[Tekst]" custT="1"/>
      <dgm:spPr>
        <a:xfrm>
          <a:off x="284430" y="2598827"/>
          <a:ext cx="1500601" cy="569122"/>
        </a:xfrm>
        <a:prstGeom prst="rect">
          <a:avLst/>
        </a:prstGeom>
        <a:noFill/>
        <a:ln>
          <a:noFill/>
        </a:ln>
        <a:effectLst/>
      </dgm:spPr>
      <dgm:t>
        <a:bodyPr/>
        <a:lstStyle/>
        <a:p>
          <a:pPr>
            <a:buNone/>
          </a:pPr>
          <a:r>
            <a:rPr lang="en-US" sz="1000">
              <a:solidFill>
                <a:sysClr val="windowText" lastClr="000000">
                  <a:hueOff val="0"/>
                  <a:satOff val="0"/>
                  <a:lumOff val="0"/>
                  <a:alphaOff val="0"/>
                </a:sysClr>
              </a:solidFill>
              <a:latin typeface="Calibri" panose="020F0502020204030204"/>
              <a:ea typeface="+mn-ea"/>
              <a:cs typeface="+mn-cs"/>
            </a:rPr>
            <a:t>Zdefiniowanie obiektu i identyfikacja kluczowych zjawisk w otoczeniu</a:t>
          </a:r>
          <a:endParaRPr lang="pl-PL" sz="1000">
            <a:solidFill>
              <a:sysClr val="windowText" lastClr="000000">
                <a:hueOff val="0"/>
                <a:satOff val="0"/>
                <a:lumOff val="0"/>
                <a:alphaOff val="0"/>
              </a:sysClr>
            </a:solidFill>
            <a:latin typeface="Calibri" panose="020F0502020204030204"/>
            <a:ea typeface="+mn-ea"/>
            <a:cs typeface="+mn-cs"/>
          </a:endParaRPr>
        </a:p>
      </dgm:t>
    </dgm:pt>
    <dgm:pt modelId="{FA3C79D2-4ED8-470C-8E29-AFBFFB2D409B}" type="parTrans" cxnId="{60366881-08C3-4179-AE42-2EAF6860A984}">
      <dgm:prSet/>
      <dgm:spPr/>
      <dgm:t>
        <a:bodyPr/>
        <a:lstStyle/>
        <a:p>
          <a:endParaRPr lang="pl-PL"/>
        </a:p>
      </dgm:t>
    </dgm:pt>
    <dgm:pt modelId="{2ADEE5EE-96E0-45A4-AE62-1D48AC3D7521}" type="sibTrans" cxnId="{60366881-08C3-4179-AE42-2EAF6860A984}">
      <dgm:prSet/>
      <dgm:spPr/>
      <dgm:t>
        <a:bodyPr/>
        <a:lstStyle/>
        <a:p>
          <a:endParaRPr lang="pl-PL"/>
        </a:p>
      </dgm:t>
    </dgm:pt>
    <dgm:pt modelId="{8450063B-6939-4720-A952-5BEB96E63D09}">
      <dgm:prSet phldrT="[Tekst]" custT="1"/>
      <dgm:spPr>
        <a:xfrm>
          <a:off x="2502064" y="191667"/>
          <a:ext cx="1361384" cy="951184"/>
        </a:xfrm>
        <a:prstGeom prst="rect">
          <a:avLst/>
        </a:prstGeom>
        <a:noFill/>
        <a:ln>
          <a:noFill/>
        </a:ln>
        <a:effectLst/>
      </dgm:spPr>
      <dgm:t>
        <a:bodyPr/>
        <a:lstStyle/>
        <a:p>
          <a:pPr>
            <a:buNone/>
          </a:pPr>
          <a:r>
            <a:rPr lang="en-US" sz="1000" b="1">
              <a:solidFill>
                <a:sysClr val="windowText" lastClr="000000">
                  <a:hueOff val="0"/>
                  <a:satOff val="0"/>
                  <a:lumOff val="0"/>
                  <a:alphaOff val="0"/>
                </a:sysClr>
              </a:solidFill>
              <a:latin typeface="Calibri" panose="020F0502020204030204"/>
              <a:ea typeface="+mn-ea"/>
              <a:cs typeface="+mn-cs"/>
            </a:rPr>
            <a:t>Prescenariusz</a:t>
          </a:r>
          <a:r>
            <a:rPr lang="en-US" sz="1000">
              <a:solidFill>
                <a:sysClr val="windowText" lastClr="000000">
                  <a:hueOff val="0"/>
                  <a:satOff val="0"/>
                  <a:lumOff val="0"/>
                  <a:alphaOff val="0"/>
                </a:sysClr>
              </a:solidFill>
              <a:latin typeface="Calibri" panose="020F0502020204030204"/>
              <a:ea typeface="+mn-ea"/>
              <a:cs typeface="+mn-cs"/>
            </a:rPr>
            <a:t> oraz identyfikacja czynników zakłócających</a:t>
          </a:r>
          <a:endParaRPr lang="pl-PL" sz="1000">
            <a:solidFill>
              <a:sysClr val="windowText" lastClr="000000">
                <a:hueOff val="0"/>
                <a:satOff val="0"/>
                <a:lumOff val="0"/>
                <a:alphaOff val="0"/>
              </a:sysClr>
            </a:solidFill>
            <a:latin typeface="Calibri" panose="020F0502020204030204"/>
            <a:ea typeface="+mn-ea"/>
            <a:cs typeface="+mn-cs"/>
          </a:endParaRPr>
        </a:p>
      </dgm:t>
    </dgm:pt>
    <dgm:pt modelId="{6969B0F6-9CD7-401A-A50E-BE921A4B8C36}" type="parTrans" cxnId="{BBF6B26C-14AA-4B78-82EE-3B6A62EDDC98}">
      <dgm:prSet/>
      <dgm:spPr/>
      <dgm:t>
        <a:bodyPr/>
        <a:lstStyle/>
        <a:p>
          <a:endParaRPr lang="pl-PL"/>
        </a:p>
      </dgm:t>
    </dgm:pt>
    <dgm:pt modelId="{B6C9A3A8-42AE-4E92-A7CD-7AB0DDF4D094}" type="sibTrans" cxnId="{BBF6B26C-14AA-4B78-82EE-3B6A62EDDC98}">
      <dgm:prSet/>
      <dgm:spPr/>
      <dgm:t>
        <a:bodyPr/>
        <a:lstStyle/>
        <a:p>
          <a:endParaRPr lang="pl-PL"/>
        </a:p>
      </dgm:t>
    </dgm:pt>
    <dgm:pt modelId="{0FA65FEE-2818-48CC-92DE-41D4DFED7689}">
      <dgm:prSet phldrT="[Tekst]" custT="1"/>
      <dgm:spPr>
        <a:xfrm>
          <a:off x="3819068" y="1401378"/>
          <a:ext cx="1274162" cy="1121020"/>
        </a:xfrm>
        <a:prstGeom prst="rect">
          <a:avLst/>
        </a:prstGeom>
        <a:noFill/>
        <a:ln>
          <a:noFill/>
        </a:ln>
        <a:effectLst/>
      </dgm:spPr>
      <dgm:t>
        <a:bodyPr/>
        <a:lstStyle/>
        <a:p>
          <a:pPr>
            <a:buNone/>
          </a:pPr>
          <a:r>
            <a:rPr lang="en-US" sz="1400" b="1">
              <a:solidFill>
                <a:sysClr val="windowText" lastClr="000000">
                  <a:hueOff val="0"/>
                  <a:satOff val="0"/>
                  <a:lumOff val="0"/>
                  <a:alphaOff val="0"/>
                </a:sysClr>
              </a:solidFill>
              <a:latin typeface="Calibri" panose="020F0502020204030204"/>
              <a:ea typeface="+mn-ea"/>
              <a:cs typeface="+mn-cs"/>
            </a:rPr>
            <a:t>Scenariusz</a:t>
          </a:r>
          <a:r>
            <a:rPr lang="en-US" sz="1050">
              <a:solidFill>
                <a:sysClr val="windowText" lastClr="000000">
                  <a:hueOff val="0"/>
                  <a:satOff val="0"/>
                  <a:lumOff val="0"/>
                  <a:alphaOff val="0"/>
                </a:sysClr>
              </a:solidFill>
              <a:latin typeface="Calibri" panose="020F0502020204030204"/>
              <a:ea typeface="+mn-ea"/>
              <a:cs typeface="+mn-cs"/>
            </a:rPr>
            <a:t> </a:t>
          </a:r>
          <a:r>
            <a:rPr lang="en-US" sz="1000">
              <a:solidFill>
                <a:sysClr val="windowText" lastClr="000000">
                  <a:hueOff val="0"/>
                  <a:satOff val="0"/>
                  <a:lumOff val="0"/>
                  <a:alphaOff val="0"/>
                </a:sysClr>
              </a:solidFill>
              <a:latin typeface="Calibri" panose="020F0502020204030204"/>
              <a:ea typeface="+mn-ea"/>
              <a:cs typeface="+mn-cs"/>
            </a:rPr>
            <a:t>- opis obiektu, jego rozwoju w przyszłości</a:t>
          </a:r>
          <a:endParaRPr lang="pl-PL" sz="1000">
            <a:solidFill>
              <a:sysClr val="windowText" lastClr="000000">
                <a:hueOff val="0"/>
                <a:satOff val="0"/>
                <a:lumOff val="0"/>
                <a:alphaOff val="0"/>
              </a:sysClr>
            </a:solidFill>
            <a:latin typeface="Calibri" panose="020F0502020204030204"/>
            <a:ea typeface="+mn-ea"/>
            <a:cs typeface="+mn-cs"/>
          </a:endParaRPr>
        </a:p>
      </dgm:t>
    </dgm:pt>
    <dgm:pt modelId="{EDD79052-6E77-4415-9D84-E065DDACB6FA}" type="parTrans" cxnId="{CDF35458-9957-4577-B296-1D4413BA50B4}">
      <dgm:prSet/>
      <dgm:spPr/>
      <dgm:t>
        <a:bodyPr/>
        <a:lstStyle/>
        <a:p>
          <a:endParaRPr lang="pl-PL"/>
        </a:p>
      </dgm:t>
    </dgm:pt>
    <dgm:pt modelId="{38540A05-493B-461A-9853-19F6F3BF2628}" type="sibTrans" cxnId="{CDF35458-9957-4577-B296-1D4413BA50B4}">
      <dgm:prSet/>
      <dgm:spPr/>
      <dgm:t>
        <a:bodyPr/>
        <a:lstStyle/>
        <a:p>
          <a:endParaRPr lang="pl-PL"/>
        </a:p>
      </dgm:t>
    </dgm:pt>
    <dgm:pt modelId="{CB8B8F20-146A-418A-BC0A-9703FA30A087}">
      <dgm:prSet custT="1"/>
      <dgm:spPr>
        <a:xfrm>
          <a:off x="416651" y="1243091"/>
          <a:ext cx="1397656" cy="776265"/>
        </a:xfrm>
        <a:prstGeom prst="rect">
          <a:avLst/>
        </a:prstGeom>
        <a:noFill/>
        <a:ln>
          <a:noFill/>
        </a:ln>
        <a:effectLst/>
      </dgm:spPr>
      <dgm:t>
        <a:bodyPr/>
        <a:lstStyle/>
        <a:p>
          <a:pPr>
            <a:buNone/>
          </a:pPr>
          <a:r>
            <a:rPr lang="en-US" sz="1000">
              <a:solidFill>
                <a:sysClr val="windowText" lastClr="000000">
                  <a:hueOff val="0"/>
                  <a:satOff val="0"/>
                  <a:lumOff val="0"/>
                  <a:alphaOff val="0"/>
                </a:sysClr>
              </a:solidFill>
              <a:latin typeface="Calibri" panose="020F0502020204030204"/>
              <a:ea typeface="+mn-ea"/>
              <a:cs typeface="+mn-cs"/>
            </a:rPr>
            <a:t>Ilościowy opis powiązań między zmiennymi w obiekcie i z otoczeniem</a:t>
          </a:r>
          <a:endParaRPr lang="pl-PL" sz="1000">
            <a:solidFill>
              <a:sysClr val="windowText" lastClr="000000">
                <a:hueOff val="0"/>
                <a:satOff val="0"/>
                <a:lumOff val="0"/>
                <a:alphaOff val="0"/>
              </a:sysClr>
            </a:solidFill>
            <a:latin typeface="Calibri" panose="020F0502020204030204"/>
            <a:ea typeface="+mn-ea"/>
            <a:cs typeface="+mn-cs"/>
          </a:endParaRPr>
        </a:p>
      </dgm:t>
    </dgm:pt>
    <dgm:pt modelId="{40158178-E057-4C5D-873F-FCB7822B41D6}" type="parTrans" cxnId="{2CB77032-F40E-45F2-A48F-8D70DD36CE8D}">
      <dgm:prSet/>
      <dgm:spPr/>
      <dgm:t>
        <a:bodyPr/>
        <a:lstStyle/>
        <a:p>
          <a:endParaRPr lang="pl-PL"/>
        </a:p>
      </dgm:t>
    </dgm:pt>
    <dgm:pt modelId="{EBA210A7-0919-409D-8066-CD1F3FDCCACF}" type="sibTrans" cxnId="{2CB77032-F40E-45F2-A48F-8D70DD36CE8D}">
      <dgm:prSet/>
      <dgm:spPr/>
      <dgm:t>
        <a:bodyPr/>
        <a:lstStyle/>
        <a:p>
          <a:endParaRPr lang="pl-PL"/>
        </a:p>
      </dgm:t>
    </dgm:pt>
    <dgm:pt modelId="{41B5CEB6-A96B-4186-89C9-484A90DD0395}">
      <dgm:prSet custT="1"/>
      <dgm:spPr>
        <a:xfrm>
          <a:off x="1974118" y="1656246"/>
          <a:ext cx="1369330" cy="992295"/>
        </a:xfrm>
        <a:prstGeom prst="rect">
          <a:avLst/>
        </a:prstGeom>
        <a:noFill/>
        <a:ln>
          <a:noFill/>
        </a:ln>
        <a:effectLst/>
      </dgm:spPr>
      <dgm:t>
        <a:bodyPr/>
        <a:lstStyle/>
        <a:p>
          <a:pPr>
            <a:buNone/>
          </a:pPr>
          <a:r>
            <a:rPr lang="en-US" sz="1000">
              <a:solidFill>
                <a:sysClr val="windowText" lastClr="000000">
                  <a:hueOff val="0"/>
                  <a:satOff val="0"/>
                  <a:lumOff val="0"/>
                  <a:alphaOff val="0"/>
                </a:sysClr>
              </a:solidFill>
              <a:latin typeface="Calibri" panose="020F0502020204030204"/>
              <a:ea typeface="+mn-ea"/>
              <a:cs typeface="+mn-cs"/>
            </a:rPr>
            <a:t>Prognozy zmiennych w otoczeniu  oraz prognozy zmiennych należących do obiektu</a:t>
          </a:r>
          <a:endParaRPr lang="pl-PL" sz="1000">
            <a:solidFill>
              <a:sysClr val="windowText" lastClr="000000">
                <a:hueOff val="0"/>
                <a:satOff val="0"/>
                <a:lumOff val="0"/>
                <a:alphaOff val="0"/>
              </a:sysClr>
            </a:solidFill>
            <a:latin typeface="Calibri" panose="020F0502020204030204"/>
            <a:ea typeface="+mn-ea"/>
            <a:cs typeface="+mn-cs"/>
          </a:endParaRPr>
        </a:p>
      </dgm:t>
    </dgm:pt>
    <dgm:pt modelId="{F9581F10-2BAC-4632-AA77-714999BCA11C}" type="parTrans" cxnId="{1623E0DD-077E-4021-B4C1-46BEE0637208}">
      <dgm:prSet/>
      <dgm:spPr/>
      <dgm:t>
        <a:bodyPr/>
        <a:lstStyle/>
        <a:p>
          <a:endParaRPr lang="pl-PL"/>
        </a:p>
      </dgm:t>
    </dgm:pt>
    <dgm:pt modelId="{332C12D1-C894-470D-B072-7DA7A6E332F3}" type="sibTrans" cxnId="{1623E0DD-077E-4021-B4C1-46BEE0637208}">
      <dgm:prSet/>
      <dgm:spPr/>
      <dgm:t>
        <a:bodyPr/>
        <a:lstStyle/>
        <a:p>
          <a:endParaRPr lang="pl-PL"/>
        </a:p>
      </dgm:t>
    </dgm:pt>
    <dgm:pt modelId="{0FFFB53C-0556-4243-8D15-CABC1AA83EA0}" type="pres">
      <dgm:prSet presAssocID="{36328589-B1BA-47E3-8F22-58A6DA8AFA56}" presName="arrowDiagram" presStyleCnt="0">
        <dgm:presLayoutVars>
          <dgm:chMax val="5"/>
          <dgm:dir/>
          <dgm:resizeHandles val="exact"/>
        </dgm:presLayoutVars>
      </dgm:prSet>
      <dgm:spPr/>
    </dgm:pt>
    <dgm:pt modelId="{03EBD289-F765-4FE5-A51B-BF2F33F94586}" type="pres">
      <dgm:prSet presAssocID="{36328589-B1BA-47E3-8F22-58A6DA8AFA56}" presName="arrow" presStyleLbl="bgShp" presStyleIdx="0" presStyleCnt="1"/>
      <dgm:spPr>
        <a:xfrm>
          <a:off x="86136" y="0"/>
          <a:ext cx="5196718" cy="3247949"/>
        </a:xfrm>
        <a:prstGeom prst="swooshArrow">
          <a:avLst>
            <a:gd name="adj1" fmla="val 25000"/>
            <a:gd name="adj2" fmla="val 25000"/>
          </a:avLst>
        </a:prstGeom>
        <a:solidFill>
          <a:srgbClr val="44546A">
            <a:tint val="40000"/>
            <a:hueOff val="0"/>
            <a:satOff val="0"/>
            <a:lumOff val="0"/>
            <a:alphaOff val="0"/>
          </a:srgbClr>
        </a:solidFill>
        <a:ln>
          <a:noFill/>
        </a:ln>
        <a:effectLst/>
      </dgm:spPr>
    </dgm:pt>
    <dgm:pt modelId="{EE969EF9-A475-4E54-8657-23111BBF4A4A}" type="pres">
      <dgm:prSet presAssocID="{36328589-B1BA-47E3-8F22-58A6DA8AFA56}" presName="arrowDiagram5" presStyleCnt="0"/>
      <dgm:spPr/>
    </dgm:pt>
    <dgm:pt modelId="{AD4674F3-31E8-407F-9CB6-75B0E45F5467}" type="pres">
      <dgm:prSet presAssocID="{E44BF51A-6A75-4EB9-A121-C6692195A30F}" presName="bullet5a" presStyleLbl="node1" presStyleIdx="0" presStyleCnt="5"/>
      <dgm:spPr>
        <a:xfrm>
          <a:off x="598012" y="2415174"/>
          <a:ext cx="119524" cy="119524"/>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pt>
    <dgm:pt modelId="{3B27B4FB-FE9D-43C5-85EB-57616F1D6A33}" type="pres">
      <dgm:prSet presAssocID="{E44BF51A-6A75-4EB9-A121-C6692195A30F}" presName="textBox5a" presStyleLbl="revTx" presStyleIdx="0" presStyleCnt="5" custScaleX="220427" custScaleY="73624" custLinFactNeighborX="5372" custLinFactNeighborY="2839">
        <dgm:presLayoutVars>
          <dgm:bulletEnabled val="1"/>
        </dgm:presLayoutVars>
      </dgm:prSet>
      <dgm:spPr/>
    </dgm:pt>
    <dgm:pt modelId="{2140AFC2-1443-4E14-AA38-71C11157B390}" type="pres">
      <dgm:prSet presAssocID="{CB8B8F20-146A-418A-BC0A-9703FA30A087}" presName="bullet5b" presStyleLbl="node1" presStyleIdx="1" presStyleCnt="5"/>
      <dgm:spPr>
        <a:xfrm>
          <a:off x="1245004" y="1793517"/>
          <a:ext cx="187081" cy="187081"/>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pt>
    <dgm:pt modelId="{B15C8D5A-08BE-4BC4-9357-236AF3F42C32}" type="pres">
      <dgm:prSet presAssocID="{CB8B8F20-146A-418A-BC0A-9703FA30A087}" presName="textBox5b" presStyleLbl="revTx" presStyleIdx="1" presStyleCnt="5" custScaleX="162018" custScaleY="57041" custLinFactNeighborX="-75858" custLinFactNeighborY="-68799">
        <dgm:presLayoutVars>
          <dgm:bulletEnabled val="1"/>
        </dgm:presLayoutVars>
      </dgm:prSet>
      <dgm:spPr/>
    </dgm:pt>
    <dgm:pt modelId="{E59F4C4E-5CF1-49E9-88D9-08820225F55B}" type="pres">
      <dgm:prSet presAssocID="{41B5CEB6-A96B-4186-89C9-484A90DD0395}" presName="bullet5c" presStyleLbl="node1" presStyleIdx="2" presStyleCnt="5"/>
      <dgm:spPr>
        <a:xfrm>
          <a:off x="2076479" y="1297880"/>
          <a:ext cx="249442" cy="249442"/>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pt>
    <dgm:pt modelId="{884E12EA-7B08-4590-AB56-590145416E3F}" type="pres">
      <dgm:prSet presAssocID="{41B5CEB6-A96B-4186-89C9-484A90DD0395}" presName="textBox5c" presStyleLbl="revTx" presStyleIdx="2" presStyleCnt="5" custScaleX="136528" custScaleY="54362" custLinFactNeighborX="-4377" custLinFactNeighborY="-10019">
        <dgm:presLayoutVars>
          <dgm:bulletEnabled val="1"/>
        </dgm:presLayoutVars>
      </dgm:prSet>
      <dgm:spPr/>
    </dgm:pt>
    <dgm:pt modelId="{9134899F-D9AB-484F-BB5F-772B6D1A10E5}" type="pres">
      <dgm:prSet presAssocID="{8450063B-6939-4720-A952-5BEB96E63D09}" presName="bullet5d" presStyleLbl="node1" presStyleIdx="3" presStyleCnt="5"/>
      <dgm:spPr>
        <a:xfrm>
          <a:off x="3043068" y="910724"/>
          <a:ext cx="322196" cy="322196"/>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pt>
    <dgm:pt modelId="{CD7D853D-597D-4C95-99D0-CAC16488150D}" type="pres">
      <dgm:prSet presAssocID="{8450063B-6939-4720-A952-5BEB96E63D09}" presName="textBox5d" presStyleLbl="revTx" presStyleIdx="3" presStyleCnt="5" custScaleX="130985" custScaleY="43710" custLinFactNeighborX="-52060" custLinFactNeighborY="-68591">
        <dgm:presLayoutVars>
          <dgm:bulletEnabled val="1"/>
        </dgm:presLayoutVars>
      </dgm:prSet>
      <dgm:spPr/>
    </dgm:pt>
    <dgm:pt modelId="{45C828C1-15C4-49D2-90BE-3893E56D001B}" type="pres">
      <dgm:prSet presAssocID="{0FA65FEE-2818-48CC-92DE-41D4DFED7689}" presName="bullet5e" presStyleLbl="node1" presStyleIdx="4" presStyleCnt="5"/>
      <dgm:spPr>
        <a:xfrm>
          <a:off x="4038240" y="652188"/>
          <a:ext cx="410540" cy="410540"/>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pt>
    <dgm:pt modelId="{F578C3B9-7978-466B-8538-F22E2B4E9D4A}" type="pres">
      <dgm:prSet presAssocID="{0FA65FEE-2818-48CC-92DE-41D4DFED7689}" presName="textBox5e" presStyleLbl="revTx" presStyleIdx="4" presStyleCnt="5" custScaleX="122593" custScaleY="46895" custLinFactNeighborX="-29541" custLinFactNeighborY="-3799">
        <dgm:presLayoutVars>
          <dgm:bulletEnabled val="1"/>
        </dgm:presLayoutVars>
      </dgm:prSet>
      <dgm:spPr/>
    </dgm:pt>
  </dgm:ptLst>
  <dgm:cxnLst>
    <dgm:cxn modelId="{7DADCC0C-5395-4B6F-8DF4-988F9E6AE3D8}" type="presOf" srcId="{8450063B-6939-4720-A952-5BEB96E63D09}" destId="{CD7D853D-597D-4C95-99D0-CAC16488150D}" srcOrd="0" destOrd="0" presId="urn:microsoft.com/office/officeart/2005/8/layout/arrow2"/>
    <dgm:cxn modelId="{28C28631-734A-4EBA-A0E1-0CDDC9863F63}" type="presOf" srcId="{CB8B8F20-146A-418A-BC0A-9703FA30A087}" destId="{B15C8D5A-08BE-4BC4-9357-236AF3F42C32}" srcOrd="0" destOrd="0" presId="urn:microsoft.com/office/officeart/2005/8/layout/arrow2"/>
    <dgm:cxn modelId="{2CB77032-F40E-45F2-A48F-8D70DD36CE8D}" srcId="{36328589-B1BA-47E3-8F22-58A6DA8AFA56}" destId="{CB8B8F20-146A-418A-BC0A-9703FA30A087}" srcOrd="1" destOrd="0" parTransId="{40158178-E057-4C5D-873F-FCB7822B41D6}" sibTransId="{EBA210A7-0919-409D-8066-CD1F3FDCCACF}"/>
    <dgm:cxn modelId="{41FEBD62-D4D2-4B9B-B642-9B687C58061E}" type="presOf" srcId="{E44BF51A-6A75-4EB9-A121-C6692195A30F}" destId="{3B27B4FB-FE9D-43C5-85EB-57616F1D6A33}" srcOrd="0" destOrd="0" presId="urn:microsoft.com/office/officeart/2005/8/layout/arrow2"/>
    <dgm:cxn modelId="{BBF6B26C-14AA-4B78-82EE-3B6A62EDDC98}" srcId="{36328589-B1BA-47E3-8F22-58A6DA8AFA56}" destId="{8450063B-6939-4720-A952-5BEB96E63D09}" srcOrd="3" destOrd="0" parTransId="{6969B0F6-9CD7-401A-A50E-BE921A4B8C36}" sibTransId="{B6C9A3A8-42AE-4E92-A7CD-7AB0DDF4D094}"/>
    <dgm:cxn modelId="{DCD99E55-8109-4AA5-9B9A-2ED5C0D53BBB}" type="presOf" srcId="{0FA65FEE-2818-48CC-92DE-41D4DFED7689}" destId="{F578C3B9-7978-466B-8538-F22E2B4E9D4A}" srcOrd="0" destOrd="0" presId="urn:microsoft.com/office/officeart/2005/8/layout/arrow2"/>
    <dgm:cxn modelId="{CDF35458-9957-4577-B296-1D4413BA50B4}" srcId="{36328589-B1BA-47E3-8F22-58A6DA8AFA56}" destId="{0FA65FEE-2818-48CC-92DE-41D4DFED7689}" srcOrd="4" destOrd="0" parTransId="{EDD79052-6E77-4415-9D84-E065DDACB6FA}" sibTransId="{38540A05-493B-461A-9853-19F6F3BF2628}"/>
    <dgm:cxn modelId="{60366881-08C3-4179-AE42-2EAF6860A984}" srcId="{36328589-B1BA-47E3-8F22-58A6DA8AFA56}" destId="{E44BF51A-6A75-4EB9-A121-C6692195A30F}" srcOrd="0" destOrd="0" parTransId="{FA3C79D2-4ED8-470C-8E29-AFBFFB2D409B}" sibTransId="{2ADEE5EE-96E0-45A4-AE62-1D48AC3D7521}"/>
    <dgm:cxn modelId="{D30CAEA6-C4C5-4C69-983C-A535578310E8}" type="presOf" srcId="{36328589-B1BA-47E3-8F22-58A6DA8AFA56}" destId="{0FFFB53C-0556-4243-8D15-CABC1AA83EA0}" srcOrd="0" destOrd="0" presId="urn:microsoft.com/office/officeart/2005/8/layout/arrow2"/>
    <dgm:cxn modelId="{1623E0DD-077E-4021-B4C1-46BEE0637208}" srcId="{36328589-B1BA-47E3-8F22-58A6DA8AFA56}" destId="{41B5CEB6-A96B-4186-89C9-484A90DD0395}" srcOrd="2" destOrd="0" parTransId="{F9581F10-2BAC-4632-AA77-714999BCA11C}" sibTransId="{332C12D1-C894-470D-B072-7DA7A6E332F3}"/>
    <dgm:cxn modelId="{9CD879E5-0581-4700-AE91-E8FE524414FB}" type="presOf" srcId="{41B5CEB6-A96B-4186-89C9-484A90DD0395}" destId="{884E12EA-7B08-4590-AB56-590145416E3F}" srcOrd="0" destOrd="0" presId="urn:microsoft.com/office/officeart/2005/8/layout/arrow2"/>
    <dgm:cxn modelId="{B6EEDC0B-EDFC-4B7E-B0AC-A688FA9B9EAF}" type="presParOf" srcId="{0FFFB53C-0556-4243-8D15-CABC1AA83EA0}" destId="{03EBD289-F765-4FE5-A51B-BF2F33F94586}" srcOrd="0" destOrd="0" presId="urn:microsoft.com/office/officeart/2005/8/layout/arrow2"/>
    <dgm:cxn modelId="{3084C21F-2CEC-4707-9A1A-C0E1E1F9CF68}" type="presParOf" srcId="{0FFFB53C-0556-4243-8D15-CABC1AA83EA0}" destId="{EE969EF9-A475-4E54-8657-23111BBF4A4A}" srcOrd="1" destOrd="0" presId="urn:microsoft.com/office/officeart/2005/8/layout/arrow2"/>
    <dgm:cxn modelId="{B9CBAD30-721C-4AAE-AD02-F5796B7E604F}" type="presParOf" srcId="{EE969EF9-A475-4E54-8657-23111BBF4A4A}" destId="{AD4674F3-31E8-407F-9CB6-75B0E45F5467}" srcOrd="0" destOrd="0" presId="urn:microsoft.com/office/officeart/2005/8/layout/arrow2"/>
    <dgm:cxn modelId="{943FB685-91C2-4A1E-8926-BC908A44027D}" type="presParOf" srcId="{EE969EF9-A475-4E54-8657-23111BBF4A4A}" destId="{3B27B4FB-FE9D-43C5-85EB-57616F1D6A33}" srcOrd="1" destOrd="0" presId="urn:microsoft.com/office/officeart/2005/8/layout/arrow2"/>
    <dgm:cxn modelId="{40D7FA31-9B25-4FCC-9934-91ACCF8E7842}" type="presParOf" srcId="{EE969EF9-A475-4E54-8657-23111BBF4A4A}" destId="{2140AFC2-1443-4E14-AA38-71C11157B390}" srcOrd="2" destOrd="0" presId="urn:microsoft.com/office/officeart/2005/8/layout/arrow2"/>
    <dgm:cxn modelId="{82919574-44F6-4F09-8980-6653585885A0}" type="presParOf" srcId="{EE969EF9-A475-4E54-8657-23111BBF4A4A}" destId="{B15C8D5A-08BE-4BC4-9357-236AF3F42C32}" srcOrd="3" destOrd="0" presId="urn:microsoft.com/office/officeart/2005/8/layout/arrow2"/>
    <dgm:cxn modelId="{0A22FF25-5F8E-4464-9B45-CFF1A8C7C533}" type="presParOf" srcId="{EE969EF9-A475-4E54-8657-23111BBF4A4A}" destId="{E59F4C4E-5CF1-49E9-88D9-08820225F55B}" srcOrd="4" destOrd="0" presId="urn:microsoft.com/office/officeart/2005/8/layout/arrow2"/>
    <dgm:cxn modelId="{ED38F6EE-AD6A-4615-80EC-276C781941B6}" type="presParOf" srcId="{EE969EF9-A475-4E54-8657-23111BBF4A4A}" destId="{884E12EA-7B08-4590-AB56-590145416E3F}" srcOrd="5" destOrd="0" presId="urn:microsoft.com/office/officeart/2005/8/layout/arrow2"/>
    <dgm:cxn modelId="{2E6BB625-611F-4725-9F1A-A85894B0C573}" type="presParOf" srcId="{EE969EF9-A475-4E54-8657-23111BBF4A4A}" destId="{9134899F-D9AB-484F-BB5F-772B6D1A10E5}" srcOrd="6" destOrd="0" presId="urn:microsoft.com/office/officeart/2005/8/layout/arrow2"/>
    <dgm:cxn modelId="{ADAF914B-6ABA-4ED5-86A3-04865BA97734}" type="presParOf" srcId="{EE969EF9-A475-4E54-8657-23111BBF4A4A}" destId="{CD7D853D-597D-4C95-99D0-CAC16488150D}" srcOrd="7" destOrd="0" presId="urn:microsoft.com/office/officeart/2005/8/layout/arrow2"/>
    <dgm:cxn modelId="{33DD7A7E-1ADC-474E-A33C-015E5EE5F8DE}" type="presParOf" srcId="{EE969EF9-A475-4E54-8657-23111BBF4A4A}" destId="{45C828C1-15C4-49D2-90BE-3893E56D001B}" srcOrd="8" destOrd="0" presId="urn:microsoft.com/office/officeart/2005/8/layout/arrow2"/>
    <dgm:cxn modelId="{ACAC77CE-0E40-4B90-BB3B-353F3D7CA65B}" type="presParOf" srcId="{EE969EF9-A475-4E54-8657-23111BBF4A4A}" destId="{F578C3B9-7978-466B-8538-F22E2B4E9D4A}" srcOrd="9" destOrd="0" presId="urn:microsoft.com/office/officeart/2005/8/layout/arrow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EBD289-F765-4FE5-A51B-BF2F33F94586}">
      <dsp:nvSpPr>
        <dsp:cNvPr id="0" name=""/>
        <dsp:cNvSpPr/>
      </dsp:nvSpPr>
      <dsp:spPr>
        <a:xfrm>
          <a:off x="87632" y="0"/>
          <a:ext cx="5193792" cy="3246120"/>
        </a:xfrm>
        <a:prstGeom prst="swooshArrow">
          <a:avLst>
            <a:gd name="adj1" fmla="val 25000"/>
            <a:gd name="adj2" fmla="val 25000"/>
          </a:avLst>
        </a:prstGeom>
        <a:solidFill>
          <a:srgbClr val="44546A">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AD4674F3-31E8-407F-9CB6-75B0E45F5467}">
      <dsp:nvSpPr>
        <dsp:cNvPr id="0" name=""/>
        <dsp:cNvSpPr/>
      </dsp:nvSpPr>
      <dsp:spPr>
        <a:xfrm>
          <a:off x="599220" y="2413814"/>
          <a:ext cx="119457" cy="119457"/>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B27B4FB-FE9D-43C5-85EB-57616F1D6A33}">
      <dsp:nvSpPr>
        <dsp:cNvPr id="0" name=""/>
        <dsp:cNvSpPr/>
      </dsp:nvSpPr>
      <dsp:spPr>
        <a:xfrm>
          <a:off x="285815" y="2597364"/>
          <a:ext cx="1499756" cy="568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298" tIns="0" rIns="0" bIns="0" numCol="1" spcCol="1270" anchor="t" anchorCtr="0">
          <a:noAutofit/>
        </a:bodyPr>
        <a:lstStyle/>
        <a:p>
          <a:pPr marL="0" lvl="0" indent="0" algn="l"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Zdefiniowanie obiektu i identyfikacja kluczowych zjawisk w otoczeniu</a:t>
          </a:r>
          <a:endParaRPr lang="pl-PL" sz="1000" kern="1200">
            <a:solidFill>
              <a:sysClr val="windowText" lastClr="000000">
                <a:hueOff val="0"/>
                <a:satOff val="0"/>
                <a:lumOff val="0"/>
                <a:alphaOff val="0"/>
              </a:sysClr>
            </a:solidFill>
            <a:latin typeface="Calibri" panose="020F0502020204030204"/>
            <a:ea typeface="+mn-ea"/>
            <a:cs typeface="+mn-cs"/>
          </a:endParaRPr>
        </a:p>
      </dsp:txBody>
      <dsp:txXfrm>
        <a:off x="285815" y="2597364"/>
        <a:ext cx="1499756" cy="568801"/>
      </dsp:txXfrm>
    </dsp:sp>
    <dsp:sp modelId="{2140AFC2-1443-4E14-AA38-71C11157B390}">
      <dsp:nvSpPr>
        <dsp:cNvPr id="0" name=""/>
        <dsp:cNvSpPr/>
      </dsp:nvSpPr>
      <dsp:spPr>
        <a:xfrm>
          <a:off x="1245847" y="1792507"/>
          <a:ext cx="186976" cy="186976"/>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5C8D5A-08BE-4BC4-9357-236AF3F42C32}">
      <dsp:nvSpPr>
        <dsp:cNvPr id="0" name=""/>
        <dsp:cNvSpPr/>
      </dsp:nvSpPr>
      <dsp:spPr>
        <a:xfrm>
          <a:off x="417961" y="1242391"/>
          <a:ext cx="1396869" cy="775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075" tIns="0" rIns="0" bIns="0" numCol="1" spcCol="1270" anchor="t" anchorCtr="0">
          <a:noAutofit/>
        </a:bodyPr>
        <a:lstStyle/>
        <a:p>
          <a:pPr marL="0" lvl="0" indent="0" algn="l"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Ilościowy opis powiązań między zmiennymi w obiekcie i z otoczeniem</a:t>
          </a:r>
          <a:endParaRPr lang="pl-PL" sz="1000" kern="1200">
            <a:solidFill>
              <a:sysClr val="windowText" lastClr="000000">
                <a:hueOff val="0"/>
                <a:satOff val="0"/>
                <a:lumOff val="0"/>
                <a:alphaOff val="0"/>
              </a:sysClr>
            </a:solidFill>
            <a:latin typeface="Calibri" panose="020F0502020204030204"/>
            <a:ea typeface="+mn-ea"/>
            <a:cs typeface="+mn-cs"/>
          </a:endParaRPr>
        </a:p>
      </dsp:txBody>
      <dsp:txXfrm>
        <a:off x="417961" y="1242391"/>
        <a:ext cx="1396869" cy="775828"/>
      </dsp:txXfrm>
    </dsp:sp>
    <dsp:sp modelId="{E59F4C4E-5CF1-49E9-88D9-08820225F55B}">
      <dsp:nvSpPr>
        <dsp:cNvPr id="0" name=""/>
        <dsp:cNvSpPr/>
      </dsp:nvSpPr>
      <dsp:spPr>
        <a:xfrm>
          <a:off x="2076854" y="1297149"/>
          <a:ext cx="249302" cy="249302"/>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84E12EA-7B08-4590-AB56-590145416E3F}">
      <dsp:nvSpPr>
        <dsp:cNvPr id="0" name=""/>
        <dsp:cNvSpPr/>
      </dsp:nvSpPr>
      <dsp:spPr>
        <a:xfrm>
          <a:off x="1974551" y="1655313"/>
          <a:ext cx="1368559" cy="9917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2100" tIns="0" rIns="0" bIns="0" numCol="1" spcCol="1270" anchor="t" anchorCtr="0">
          <a:noAutofit/>
        </a:bodyPr>
        <a:lstStyle/>
        <a:p>
          <a:pPr marL="0" lvl="0" indent="0" algn="l"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Prognozy zmiennych w otoczeniu  oraz prognozy zmiennych należących do obiektu</a:t>
          </a:r>
          <a:endParaRPr lang="pl-PL" sz="1000" kern="1200">
            <a:solidFill>
              <a:sysClr val="windowText" lastClr="000000">
                <a:hueOff val="0"/>
                <a:satOff val="0"/>
                <a:lumOff val="0"/>
                <a:alphaOff val="0"/>
              </a:sysClr>
            </a:solidFill>
            <a:latin typeface="Calibri" panose="020F0502020204030204"/>
            <a:ea typeface="+mn-ea"/>
            <a:cs typeface="+mn-cs"/>
          </a:endParaRPr>
        </a:p>
      </dsp:txBody>
      <dsp:txXfrm>
        <a:off x="1974551" y="1655313"/>
        <a:ext cx="1368559" cy="991736"/>
      </dsp:txXfrm>
    </dsp:sp>
    <dsp:sp modelId="{9134899F-D9AB-484F-BB5F-772B6D1A10E5}">
      <dsp:nvSpPr>
        <dsp:cNvPr id="0" name=""/>
        <dsp:cNvSpPr/>
      </dsp:nvSpPr>
      <dsp:spPr>
        <a:xfrm>
          <a:off x="3042899" y="910212"/>
          <a:ext cx="322015" cy="322015"/>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7D853D-597D-4C95-99D0-CAC16488150D}">
      <dsp:nvSpPr>
        <dsp:cNvPr id="0" name=""/>
        <dsp:cNvSpPr/>
      </dsp:nvSpPr>
      <dsp:spPr>
        <a:xfrm>
          <a:off x="2502200" y="191559"/>
          <a:ext cx="1360617" cy="9506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0629" tIns="0" rIns="0" bIns="0" numCol="1" spcCol="1270" anchor="t" anchorCtr="0">
          <a:noAutofit/>
        </a:bodyPr>
        <a:lstStyle/>
        <a:p>
          <a:pPr marL="0" lvl="0" indent="0" algn="l" defTabSz="444500">
            <a:lnSpc>
              <a:spcPct val="90000"/>
            </a:lnSpc>
            <a:spcBef>
              <a:spcPct val="0"/>
            </a:spcBef>
            <a:spcAft>
              <a:spcPct val="35000"/>
            </a:spcAft>
            <a:buNone/>
          </a:pPr>
          <a:r>
            <a:rPr lang="en-US" sz="1000" b="1" kern="1200">
              <a:solidFill>
                <a:sysClr val="windowText" lastClr="000000">
                  <a:hueOff val="0"/>
                  <a:satOff val="0"/>
                  <a:lumOff val="0"/>
                  <a:alphaOff val="0"/>
                </a:sysClr>
              </a:solidFill>
              <a:latin typeface="Calibri" panose="020F0502020204030204"/>
              <a:ea typeface="+mn-ea"/>
              <a:cs typeface="+mn-cs"/>
            </a:rPr>
            <a:t>Prescenariusz</a:t>
          </a:r>
          <a:r>
            <a:rPr lang="en-US" sz="1000" kern="1200">
              <a:solidFill>
                <a:sysClr val="windowText" lastClr="000000">
                  <a:hueOff val="0"/>
                  <a:satOff val="0"/>
                  <a:lumOff val="0"/>
                  <a:alphaOff val="0"/>
                </a:sysClr>
              </a:solidFill>
              <a:latin typeface="Calibri" panose="020F0502020204030204"/>
              <a:ea typeface="+mn-ea"/>
              <a:cs typeface="+mn-cs"/>
            </a:rPr>
            <a:t> oraz identyfikacja czynników zakłócających</a:t>
          </a:r>
          <a:endParaRPr lang="pl-PL" sz="1000" kern="1200">
            <a:solidFill>
              <a:sysClr val="windowText" lastClr="000000">
                <a:hueOff val="0"/>
                <a:satOff val="0"/>
                <a:lumOff val="0"/>
                <a:alphaOff val="0"/>
              </a:sysClr>
            </a:solidFill>
            <a:latin typeface="Calibri" panose="020F0502020204030204"/>
            <a:ea typeface="+mn-ea"/>
            <a:cs typeface="+mn-cs"/>
          </a:endParaRPr>
        </a:p>
      </dsp:txBody>
      <dsp:txXfrm>
        <a:off x="2502200" y="191559"/>
        <a:ext cx="1360617" cy="950648"/>
      </dsp:txXfrm>
    </dsp:sp>
    <dsp:sp modelId="{45C828C1-15C4-49D2-90BE-3893E56D001B}">
      <dsp:nvSpPr>
        <dsp:cNvPr id="0" name=""/>
        <dsp:cNvSpPr/>
      </dsp:nvSpPr>
      <dsp:spPr>
        <a:xfrm>
          <a:off x="4037511" y="651820"/>
          <a:ext cx="410309" cy="410309"/>
        </a:xfrm>
        <a:prstGeom prst="ellipse">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578C3B9-7978-466B-8538-F22E2B4E9D4A}">
      <dsp:nvSpPr>
        <dsp:cNvPr id="0" name=""/>
        <dsp:cNvSpPr/>
      </dsp:nvSpPr>
      <dsp:spPr>
        <a:xfrm>
          <a:off x="3818462" y="1400589"/>
          <a:ext cx="1273445" cy="11203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7415" tIns="0" rIns="0" bIns="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Scenariusz</a:t>
          </a:r>
          <a:r>
            <a:rPr lang="en-US" sz="1050" kern="1200">
              <a:solidFill>
                <a:sysClr val="windowText" lastClr="000000">
                  <a:hueOff val="0"/>
                  <a:satOff val="0"/>
                  <a:lumOff val="0"/>
                  <a:alphaOff val="0"/>
                </a:sysClr>
              </a:solidFill>
              <a:latin typeface="Calibri" panose="020F0502020204030204"/>
              <a:ea typeface="+mn-ea"/>
              <a:cs typeface="+mn-cs"/>
            </a:rPr>
            <a:t> </a:t>
          </a:r>
          <a:r>
            <a:rPr lang="en-US" sz="1000" kern="1200">
              <a:solidFill>
                <a:sysClr val="windowText" lastClr="000000">
                  <a:hueOff val="0"/>
                  <a:satOff val="0"/>
                  <a:lumOff val="0"/>
                  <a:alphaOff val="0"/>
                </a:sysClr>
              </a:solidFill>
              <a:latin typeface="Calibri" panose="020F0502020204030204"/>
              <a:ea typeface="+mn-ea"/>
              <a:cs typeface="+mn-cs"/>
            </a:rPr>
            <a:t>- opis obiektu, jego rozwoju w przyszłości</a:t>
          </a:r>
          <a:endParaRPr lang="pl-PL" sz="1000" kern="1200">
            <a:solidFill>
              <a:sysClr val="windowText" lastClr="000000">
                <a:hueOff val="0"/>
                <a:satOff val="0"/>
                <a:lumOff val="0"/>
                <a:alphaOff val="0"/>
              </a:sysClr>
            </a:solidFill>
            <a:latin typeface="Calibri" panose="020F0502020204030204"/>
            <a:ea typeface="+mn-ea"/>
            <a:cs typeface="+mn-cs"/>
          </a:endParaRPr>
        </a:p>
      </dsp:txBody>
      <dsp:txXfrm>
        <a:off x="3818462" y="1400589"/>
        <a:ext cx="1273445" cy="1120389"/>
      </dsp:txXfrm>
    </dsp:sp>
  </dsp:spTree>
</dsp:drawing>
</file>

<file path=word/diagrams/layout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ADB13-7160-4E7C-BC69-56A5E7B11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3237</Words>
  <Characters>22991</Characters>
  <Application>Microsoft Office Word</Application>
  <DocSecurity>0</DocSecurity>
  <Lines>191</Lines>
  <Paragraphs>52</Paragraphs>
  <ScaleCrop>false</ScaleCrop>
  <HeadingPairs>
    <vt:vector size="2" baseType="variant">
      <vt:variant>
        <vt:lpstr>Tytuł</vt:lpstr>
      </vt:variant>
      <vt:variant>
        <vt:i4>1</vt:i4>
      </vt:variant>
    </vt:vector>
  </HeadingPairs>
  <TitlesOfParts>
    <vt:vector size="1" baseType="lpstr">
      <vt:lpstr/>
    </vt:vector>
  </TitlesOfParts>
  <Company>Politechnika Gdańska</Company>
  <LinksUpToDate>false</LinksUpToDate>
  <CharactersWithSpaces>26176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Aneta Sobiechowska</dc:creator>
  <cp:keywords/>
  <dc:description/>
  <cp:lastModifiedBy>Aneta</cp:lastModifiedBy>
  <cp:revision>2</cp:revision>
  <cp:lastPrinted>2025-10-28T09:37:00Z</cp:lastPrinted>
  <dcterms:created xsi:type="dcterms:W3CDTF">2025-12-04T09:10:00Z</dcterms:created>
  <dcterms:modified xsi:type="dcterms:W3CDTF">2025-12-04T09:10:00Z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cc633840-c67e-4b30-a0d0-32675893cb8b</vt:lpwstr>
  </property>
</Properties>
</file>