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6F8A62F6" w14:textId="4BD1DCDF" w:rsidR="00E45B84" w:rsidRDefault="004250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Ogólny opis dziedziny, jakiej dotyczą dane</w:t>
      </w:r>
      <w:r w:rsidR="00E45B84">
        <w:rPr>
          <w:sz w:val="24"/>
          <w:szCs w:val="24"/>
        </w:rPr>
        <w:t xml:space="preserve">, ilość rekordów, nazwy i ilość zmiennych wejściowych z podziałem na </w:t>
      </w:r>
      <w:r w:rsidR="00DE7571">
        <w:rPr>
          <w:sz w:val="24"/>
          <w:szCs w:val="24"/>
        </w:rPr>
        <w:t>jakościowe i ilościowe</w:t>
      </w:r>
      <w:r w:rsidR="00E45B84">
        <w:rPr>
          <w:sz w:val="24"/>
          <w:szCs w:val="24"/>
        </w:rPr>
        <w:t xml:space="preserve">. </w:t>
      </w:r>
      <w:r w:rsidR="00DE7571">
        <w:rPr>
          <w:sz w:val="24"/>
          <w:szCs w:val="24"/>
        </w:rPr>
        <w:t>Podstawowe statystyki (min, max, średnia, odchylenie standardowe) i his</w:t>
      </w:r>
      <w:r w:rsidR="00E45B84">
        <w:rPr>
          <w:sz w:val="24"/>
          <w:szCs w:val="24"/>
        </w:rPr>
        <w:t>togram dla zmiennej wyjściowej.</w:t>
      </w:r>
      <w:r w:rsidR="00390F90">
        <w:rPr>
          <w:sz w:val="24"/>
          <w:szCs w:val="24"/>
        </w:rPr>
        <w:t xml:space="preserve"> Jasne określenie, jaki problem jest rozwiązywany (regresja, klasyfikacja, segmentacja).</w:t>
      </w:r>
    </w:p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7777777" w:rsidR="00BC1B85" w:rsidRDefault="00263336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Poruszana zostaje dziedzina klasyfikacji obrazów. Zdjęcia przedstawiają polskie znaki drogowe</w:t>
      </w:r>
      <w:r w:rsidR="00BC1B85">
        <w:rPr>
          <w:sz w:val="24"/>
          <w:szCs w:val="24"/>
        </w:rPr>
        <w:t xml:space="preserve">. Celem jest nauczenie sieci poprawnej klasyfikacji zdjęcia znaku do kodu znaku.  </w:t>
      </w:r>
    </w:p>
    <w:p w14:paraId="28D8D341" w14:textId="10D58AE7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kamerki przedniej samochodu, skalsyfikowane przez model mogą być pomocą dla kierowcy. </w:t>
      </w:r>
    </w:p>
    <w:p w14:paraId="15EB739C" w14:textId="5E206329" w:rsidR="00263336" w:rsidRDefault="009E2414" w:rsidP="00DE7571">
      <w:pPr>
        <w:ind w:left="360"/>
        <w:rPr>
          <w:sz w:val="24"/>
          <w:szCs w:val="24"/>
        </w:rPr>
      </w:pPr>
      <w:r w:rsidRPr="009E2414">
        <w:rPr>
          <w:sz w:val="24"/>
          <w:szCs w:val="24"/>
        </w:rPr>
        <w:drawing>
          <wp:inline distT="0" distB="0" distL="0" distR="0" wp14:anchorId="6264A868" wp14:editId="3F87F720">
            <wp:extent cx="5760720" cy="29317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75B86BA7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7C20DFB2" w14:textId="513AC320" w:rsidR="00BB0E97" w:rsidRDefault="00A314A8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Liczebności danych, średnie odchyłki…</w:t>
      </w: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lastRenderedPageBreak/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6A18E28B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Otrzymany zbiór posiadał już podział na testujący, oraz treningowy. Ze zbioru treningowego zostało przeniesione 10% zdjęć do zbioru walidującego używanego przy trenowaniu.</w:t>
      </w:r>
    </w:p>
    <w:p w14:paraId="57B7EBDA" w14:textId="2C095EC4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</w:p>
    <w:p w14:paraId="56C735E0" w14:textId="52BE5C9F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jakości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7291195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Ponadto zastosowano </w:t>
      </w:r>
      <w:r w:rsidRPr="003319CC">
        <w:rPr>
          <w:sz w:val="24"/>
          <w:szCs w:val="24"/>
        </w:rPr>
        <w:t>ImageDataGenerator odrazu dokonuje powiększenia zbioru stosując np. przesunięcie, skalowanie, rotacje itp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41F20BF2" w14:textId="1781CB08" w:rsidR="003319CC" w:rsidRDefault="003319CC" w:rsidP="003319CC"/>
    <w:p w14:paraId="1AB8F7D8" w14:textId="77777777" w:rsidR="006D38B2" w:rsidRDefault="006D38B2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>Typ i architektura sieci, ilość epok uczenia, sposób uczenia sieci. Informacja o własnej implementacji/ użytym frameworku. Co najmniej 2-3 różne architektury sieci.</w:t>
      </w:r>
    </w:p>
    <w:p w14:paraId="6956BAA9" w14:textId="77777777" w:rsidR="006D38B2" w:rsidRDefault="006D38B2" w:rsidP="003319CC"/>
    <w:p w14:paraId="2E50E01A" w14:textId="0E9DEE27" w:rsidR="00394755" w:rsidRDefault="002B5A78" w:rsidP="003319CC">
      <w:pPr>
        <w:rPr>
          <w:sz w:val="24"/>
          <w:szCs w:val="24"/>
        </w:rPr>
      </w:pPr>
      <w:r w:rsidRPr="002B5A78">
        <w:rPr>
          <w:sz w:val="24"/>
          <w:szCs w:val="24"/>
        </w:rPr>
        <w:t xml:space="preserve">Zastosowano </w:t>
      </w:r>
      <w:r w:rsidR="00394755" w:rsidRPr="00394755">
        <w:rPr>
          <w:sz w:val="24"/>
          <w:szCs w:val="24"/>
        </w:rPr>
        <w:t>konwolucyjn</w:t>
      </w:r>
      <w:r w:rsidR="00394755">
        <w:rPr>
          <w:sz w:val="24"/>
          <w:szCs w:val="24"/>
        </w:rPr>
        <w:t>ą</w:t>
      </w:r>
      <w:r w:rsidR="00394755" w:rsidRPr="00394755">
        <w:rPr>
          <w:sz w:val="24"/>
          <w:szCs w:val="24"/>
        </w:rPr>
        <w:t xml:space="preserve"> sieć neuronow</w:t>
      </w:r>
      <w:r w:rsidR="00D22067">
        <w:rPr>
          <w:sz w:val="24"/>
          <w:szCs w:val="24"/>
        </w:rPr>
        <w:t>ą</w:t>
      </w:r>
    </w:p>
    <w:p w14:paraId="7684123F" w14:textId="33D9319B" w:rsidR="003319CC" w:rsidRPr="000142B2" w:rsidRDefault="003319CC" w:rsidP="003319CC">
      <w:pPr>
        <w:rPr>
          <w:sz w:val="24"/>
          <w:szCs w:val="24"/>
        </w:rPr>
      </w:pPr>
      <w:r w:rsidRPr="000142B2">
        <w:rPr>
          <w:sz w:val="24"/>
          <w:szCs w:val="24"/>
        </w:rPr>
        <w:t>Ilość epok uczenia została empirycznie dobrana na 25, mniejsza liczba powodowała nisk</w:t>
      </w:r>
      <w:r w:rsidR="000142B2">
        <w:rPr>
          <w:sz w:val="24"/>
          <w:szCs w:val="24"/>
        </w:rPr>
        <w:t xml:space="preserve">ą dokładność a większa powodowała przetrenowanie co skutkowało rozbieżnością na poziomie kilkudziesięciu procent w testach dokładności na danych testujących i </w:t>
      </w:r>
      <w:r w:rsidR="002B5A78">
        <w:rPr>
          <w:sz w:val="24"/>
          <w:szCs w:val="24"/>
        </w:rPr>
        <w:t>walidujących</w:t>
      </w:r>
      <w:r w:rsidR="000142B2">
        <w:rPr>
          <w:sz w:val="24"/>
          <w:szCs w:val="24"/>
        </w:rPr>
        <w:t xml:space="preserve"> podczas uczenia modelu</w:t>
      </w:r>
    </w:p>
    <w:p w14:paraId="47CB7D1C" w14:textId="5252C347" w:rsidR="00DE7571" w:rsidRDefault="00DE7571" w:rsidP="00DE7571"/>
    <w:p w14:paraId="5B0908C1" w14:textId="024B7C4F" w:rsidR="003319CC" w:rsidRDefault="006D38B2" w:rsidP="00DE7571">
      <w:r>
        <w:t>Użyto frameworku do uczenia keras który jako backend używa tensorflow 2, który natomiast wykorzystuje kartę graficzną w celu przyspieszenia uczenia.</w:t>
      </w:r>
    </w:p>
    <w:p w14:paraId="4BF6E027" w14:textId="77777777" w:rsidR="003319CC" w:rsidRDefault="003319CC" w:rsidP="00DE7571"/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77777777" w:rsidR="00DE7571" w:rsidRP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sectPr w:rsidR="00DE7571" w:rsidRPr="00DE7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142B2"/>
    <w:rsid w:val="00072A1E"/>
    <w:rsid w:val="00090AA0"/>
    <w:rsid w:val="000C6F45"/>
    <w:rsid w:val="00263336"/>
    <w:rsid w:val="00273182"/>
    <w:rsid w:val="002B5A78"/>
    <w:rsid w:val="0032356F"/>
    <w:rsid w:val="003319CC"/>
    <w:rsid w:val="00390F90"/>
    <w:rsid w:val="00394755"/>
    <w:rsid w:val="004250CC"/>
    <w:rsid w:val="006C1F7E"/>
    <w:rsid w:val="006D38B2"/>
    <w:rsid w:val="00803B2F"/>
    <w:rsid w:val="008F2B5C"/>
    <w:rsid w:val="009E2414"/>
    <w:rsid w:val="00A314A8"/>
    <w:rsid w:val="00AB46B2"/>
    <w:rsid w:val="00B41CD7"/>
    <w:rsid w:val="00B67137"/>
    <w:rsid w:val="00BB0E97"/>
    <w:rsid w:val="00BC1B85"/>
    <w:rsid w:val="00C400B2"/>
    <w:rsid w:val="00D22067"/>
    <w:rsid w:val="00D9294B"/>
    <w:rsid w:val="00DE7571"/>
    <w:rsid w:val="00E4442B"/>
    <w:rsid w:val="00E4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Szymon Musiał</cp:lastModifiedBy>
  <cp:revision>18</cp:revision>
  <dcterms:created xsi:type="dcterms:W3CDTF">2021-03-04T05:51:00Z</dcterms:created>
  <dcterms:modified xsi:type="dcterms:W3CDTF">2022-05-10T21:07:00Z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