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BA37" w14:textId="3308F83C" w:rsidR="00D02122" w:rsidRDefault="00D02122" w:rsidP="00D02122">
      <w:pPr>
        <w:rPr>
          <w:rFonts w:hint="eastAsia"/>
        </w:rPr>
      </w:pPr>
      <w:r>
        <w:rPr>
          <w:rFonts w:hint="eastAsia"/>
        </w:rPr>
        <w:t>《越山跨海 数字归家》——以“文化+科技+大众参与”重构文物新闻叙事</w:t>
      </w:r>
    </w:p>
    <w:p w14:paraId="6CB4688C" w14:textId="6E0FECA1" w:rsidR="00D02122" w:rsidRDefault="00D02122" w:rsidP="00D02122">
      <w:pPr>
        <w:ind w:firstLineChars="200" w:firstLine="440"/>
        <w:rPr>
          <w:rFonts w:hint="eastAsia"/>
        </w:rPr>
      </w:pPr>
      <w:r>
        <w:rPr>
          <w:rFonts w:hint="eastAsia"/>
        </w:rPr>
        <w:t>2025年国际博物馆日，芒果TV联合数字文博大平台“山海APP”与《国家人文历史》杂志社推出</w:t>
      </w:r>
      <w:proofErr w:type="gramStart"/>
      <w:r>
        <w:rPr>
          <w:rFonts w:hint="eastAsia"/>
        </w:rPr>
        <w:t>融媒体</w:t>
      </w:r>
      <w:proofErr w:type="gramEnd"/>
      <w:r>
        <w:rPr>
          <w:rFonts w:hint="eastAsia"/>
        </w:rPr>
        <w:t>新闻行动《越山跨海 数字归家》。该作品以流失文物的“数字归家”为报道主线，探索出一条“文化+科技+大众参与”的文物保护与传播新路径。</w:t>
      </w:r>
    </w:p>
    <w:p w14:paraId="57AAD769" w14:textId="14AA9328" w:rsidR="00D02122" w:rsidRDefault="00D02122" w:rsidP="00D02122">
      <w:pPr>
        <w:ind w:firstLineChars="200" w:firstLine="440"/>
        <w:rPr>
          <w:rFonts w:hint="eastAsia"/>
        </w:rPr>
      </w:pPr>
      <w:r>
        <w:rPr>
          <w:rFonts w:hint="eastAsia"/>
        </w:rPr>
        <w:t>该作品的新闻价值首先体现在其选题的前瞻性与公共性。流失文物归国是近年来持续引发公众关注的热点议题，但传统报道多聚焦于外交谈判、法律追索等宏观层面，与普通受</w:t>
      </w:r>
      <w:proofErr w:type="gramStart"/>
      <w:r>
        <w:rPr>
          <w:rFonts w:hint="eastAsia"/>
        </w:rPr>
        <w:t>众存在</w:t>
      </w:r>
      <w:proofErr w:type="gramEnd"/>
      <w:r>
        <w:rPr>
          <w:rFonts w:hint="eastAsia"/>
        </w:rPr>
        <w:t>距离感。《越山跨海 数字归家》则将报道视角从“国家行为”下沉至“个体行动”——通过邀请全球用户上传文物照片参与数字重建，让“归家”从新闻概念转化为可操作的公众实践。这种选题切入方式，既回应了社会关切，又拓展了文物新闻的表达空间。</w:t>
      </w:r>
    </w:p>
    <w:p w14:paraId="7734A9B8" w14:textId="646E6038" w:rsidR="00D02122" w:rsidRDefault="00D02122" w:rsidP="00D02122">
      <w:pPr>
        <w:ind w:firstLineChars="200" w:firstLine="440"/>
        <w:rPr>
          <w:rFonts w:hint="eastAsia"/>
        </w:rPr>
      </w:pPr>
      <w:r>
        <w:rPr>
          <w:rFonts w:hint="eastAsia"/>
        </w:rPr>
        <w:t>从新闻叙事角度看，该作品最大的创新在于其互动式报道形态。作品设置“团圆之门”与“守望之门”两大板块：前者以时间线</w:t>
      </w:r>
      <w:proofErr w:type="gramStart"/>
      <w:r>
        <w:rPr>
          <w:rFonts w:hint="eastAsia"/>
        </w:rPr>
        <w:t>梳理党</w:t>
      </w:r>
      <w:proofErr w:type="gramEnd"/>
      <w:r>
        <w:rPr>
          <w:rFonts w:hint="eastAsia"/>
        </w:rPr>
        <w:t>的十八大以来流失文物回归祖国的关键节点，承担新闻回顾与信息整合功能；后者则开创性地引入用户生成内容（UGC）机制——用户上传文物照片后，平台以AI算法将其整合为3D数字模型，上</w:t>
      </w:r>
      <w:proofErr w:type="gramStart"/>
      <w:r>
        <w:rPr>
          <w:rFonts w:hint="eastAsia"/>
        </w:rPr>
        <w:t>传数量</w:t>
      </w:r>
      <w:proofErr w:type="gramEnd"/>
      <w:r>
        <w:rPr>
          <w:rFonts w:hint="eastAsia"/>
        </w:rPr>
        <w:t>越多，模型精度越高。</w:t>
      </w:r>
    </w:p>
    <w:p w14:paraId="0BD6177A" w14:textId="69E43B07" w:rsidR="00D02122" w:rsidRDefault="00D02122" w:rsidP="00D02122">
      <w:pPr>
        <w:ind w:firstLineChars="200" w:firstLine="440"/>
        <w:rPr>
          <w:rFonts w:hint="eastAsia"/>
        </w:rPr>
      </w:pPr>
      <w:r>
        <w:rPr>
          <w:rFonts w:hint="eastAsia"/>
        </w:rPr>
        <w:t>这一叙事策略的突破性在于它打破了传统新闻“报道—接收”的单向模式，使受</w:t>
      </w:r>
      <w:proofErr w:type="gramStart"/>
      <w:r>
        <w:rPr>
          <w:rFonts w:hint="eastAsia"/>
        </w:rPr>
        <w:t>众成为</w:t>
      </w:r>
      <w:proofErr w:type="gramEnd"/>
      <w:r>
        <w:rPr>
          <w:rFonts w:hint="eastAsia"/>
        </w:rPr>
        <w:t>新闻事件的共同构建者。</w:t>
      </w:r>
      <w:r>
        <w:rPr>
          <w:rFonts w:hint="eastAsia"/>
        </w:rPr>
        <w:t>根据此作品显示的数据，</w:t>
      </w:r>
      <w:r>
        <w:rPr>
          <w:rFonts w:hint="eastAsia"/>
        </w:rPr>
        <w:t>活动期间网友在线发声超过</w:t>
      </w:r>
      <w:r>
        <w:rPr>
          <w:rFonts w:hint="eastAsia"/>
        </w:rPr>
        <w:t>一千</w:t>
      </w:r>
      <w:r>
        <w:rPr>
          <w:rFonts w:hint="eastAsia"/>
        </w:rPr>
        <w:t>万次。从新闻传播效果看，这种“全员共创”模式显著提升了报道的参与度与传播力，为重大文化议题的大众化传播提供了可参照的样本。</w:t>
      </w:r>
    </w:p>
    <w:p w14:paraId="1616D1A0" w14:textId="6A2E81B5" w:rsidR="00D02122" w:rsidRDefault="00D02122" w:rsidP="00D02122">
      <w:pPr>
        <w:ind w:firstLineChars="200" w:firstLine="440"/>
        <w:rPr>
          <w:rFonts w:hint="eastAsia"/>
        </w:rPr>
      </w:pPr>
      <w:r>
        <w:rPr>
          <w:rFonts w:hint="eastAsia"/>
        </w:rPr>
        <w:t>《越山跨海 数字归家》互动叙事的实现依赖“山海APP”</w:t>
      </w:r>
      <w:r>
        <w:rPr>
          <w:rFonts w:hint="eastAsia"/>
        </w:rPr>
        <w:t>的文物数字化重建技术。</w:t>
      </w:r>
      <w:r>
        <w:rPr>
          <w:rFonts w:hint="eastAsia"/>
        </w:rPr>
        <w:t>海量用户上传的“碎片化”图片具备</w:t>
      </w:r>
      <w:r>
        <w:rPr>
          <w:rFonts w:hint="eastAsia"/>
        </w:rPr>
        <w:t>能</w:t>
      </w:r>
      <w:r>
        <w:rPr>
          <w:rFonts w:hint="eastAsia"/>
        </w:rPr>
        <w:t>被整合为高精度数字模型</w:t>
      </w:r>
      <w:r w:rsidRPr="00D02122">
        <w:t>平台已积累相当规模的用户基础与文物数字资源。正是技术能力的成熟，才使“大众参与式报道”从创意落地为可执行的新闻产品。</w:t>
      </w:r>
      <w:r>
        <w:rPr>
          <w:rFonts w:hint="eastAsia"/>
        </w:rPr>
        <w:t>该作品已入选2026年度中华文物新媒体传播精品推介项目名单，亦是对其专业价值的权威背书。</w:t>
      </w:r>
    </w:p>
    <w:p w14:paraId="23C0502F" w14:textId="0B4BF90F" w:rsidR="00922EF3" w:rsidRDefault="00D02122" w:rsidP="00D02122">
      <w:pPr>
        <w:ind w:firstLineChars="200" w:firstLine="440"/>
      </w:pPr>
      <w:r>
        <w:rPr>
          <w:rFonts w:hint="eastAsia"/>
        </w:rPr>
        <w:t>《越山跨海 数字归家》的启示在于：它</w:t>
      </w:r>
      <w:proofErr w:type="gramStart"/>
      <w:r>
        <w:rPr>
          <w:rFonts w:hint="eastAsia"/>
        </w:rPr>
        <w:t>让重大</w:t>
      </w:r>
      <w:proofErr w:type="gramEnd"/>
      <w:r>
        <w:rPr>
          <w:rFonts w:hint="eastAsia"/>
        </w:rPr>
        <w:t>文化议题的新闻报道不再局限于信息告知，而是通过技术赋能与机制设计，将公众从旁观者转化为参与者。在媒体深度融合的背景下，这种“文化+科技+大众参与”的报道模式，为新闻业如何讲好中国故事、激活公共文化记忆，提供了一个有价值的探索方向。</w:t>
      </w:r>
    </w:p>
    <w:p w14:paraId="301A3D83" w14:textId="77777777" w:rsidR="0038467E" w:rsidRDefault="0038467E" w:rsidP="00D02122">
      <w:pPr>
        <w:ind w:firstLineChars="200" w:firstLine="440"/>
      </w:pPr>
    </w:p>
    <w:p w14:paraId="6D8170A2" w14:textId="77777777" w:rsidR="0038467E" w:rsidRDefault="0038467E" w:rsidP="00D02122">
      <w:pPr>
        <w:ind w:firstLineChars="200" w:firstLine="440"/>
      </w:pPr>
    </w:p>
    <w:p w14:paraId="174FCA0C" w14:textId="77777777" w:rsidR="0038467E" w:rsidRDefault="0038467E" w:rsidP="00D02122">
      <w:pPr>
        <w:ind w:firstLineChars="200" w:firstLine="440"/>
      </w:pPr>
    </w:p>
    <w:p w14:paraId="037FAFFE" w14:textId="77777777" w:rsidR="0038467E" w:rsidRDefault="0038467E" w:rsidP="00D02122">
      <w:pPr>
        <w:ind w:firstLineChars="200" w:firstLine="440"/>
      </w:pPr>
    </w:p>
    <w:p w14:paraId="1BFF7E68" w14:textId="77777777" w:rsidR="0038467E" w:rsidRDefault="0038467E" w:rsidP="00D02122">
      <w:pPr>
        <w:ind w:firstLineChars="200" w:firstLine="440"/>
      </w:pPr>
    </w:p>
    <w:p w14:paraId="5944D58D" w14:textId="77777777" w:rsidR="0038467E" w:rsidRPr="0038467E" w:rsidRDefault="0038467E" w:rsidP="0038467E">
      <w:pPr>
        <w:ind w:firstLineChars="200" w:firstLine="440"/>
        <w:rPr>
          <w:b/>
          <w:bCs/>
        </w:rPr>
      </w:pPr>
      <w:r w:rsidRPr="0038467E">
        <w:rPr>
          <w:b/>
          <w:bCs/>
        </w:rPr>
        <w:lastRenderedPageBreak/>
        <w:t>轻量化传播中的生态叙事——评封面新闻《欧亚水獭回归“獭”在成都安家了》</w:t>
      </w:r>
    </w:p>
    <w:p w14:paraId="40C16833" w14:textId="77777777" w:rsidR="0038467E" w:rsidRPr="0038467E" w:rsidRDefault="0038467E" w:rsidP="0038467E">
      <w:pPr>
        <w:ind w:firstLineChars="200" w:firstLine="440"/>
      </w:pPr>
      <w:r w:rsidRPr="0038467E">
        <w:t>封面新闻2026年4月22日推出的海报新闻《欧亚水獭回归“獭”在成都安家了》，以</w:t>
      </w:r>
      <w:proofErr w:type="gramStart"/>
      <w:r w:rsidRPr="0038467E">
        <w:t>不足两百</w:t>
      </w:r>
      <w:proofErr w:type="gramEnd"/>
      <w:r w:rsidRPr="0038467E">
        <w:t>字的精炼篇幅，记录了一项极具标志意义的城市生态事件。作为一则适配移动端阅读的轻量化新闻产品，它在选题捕捉、信息浓缩与传播策略上均展现出清晰的编辑意图，值得从新闻实务角度加以评析。</w:t>
      </w:r>
    </w:p>
    <w:p w14:paraId="56C74E88" w14:textId="77777777" w:rsidR="0038467E" w:rsidRPr="0038467E" w:rsidRDefault="0038467E" w:rsidP="0038467E">
      <w:pPr>
        <w:ind w:firstLineChars="200" w:firstLine="440"/>
      </w:pPr>
      <w:r w:rsidRPr="0038467E">
        <w:rPr>
          <w:b/>
          <w:bCs/>
        </w:rPr>
        <w:t>选题价值：以小见大的生态风向标。</w:t>
      </w:r>
      <w:r w:rsidRPr="0038467E">
        <w:t> 欧亚水獭作为淡水生态系统的“旗舰物种”与“健康指标”，其回归人口超两千万的成都，本身即是城市生态治理成效的有力佐证。报道没有停留于笼统的“生态向好”，而是以“2025年至2026年3月底”“5个监测区”“超800条活动影像”等具体数据，将宏观主题</w:t>
      </w:r>
      <w:proofErr w:type="gramStart"/>
      <w:r w:rsidRPr="0038467E">
        <w:t>锚</w:t>
      </w:r>
      <w:proofErr w:type="gramEnd"/>
      <w:r w:rsidRPr="0038467E">
        <w:t>定为可验证、可感知的新闻事实。标题中“安家了”三字，以拟人化手法赋予科学事件以生活气息，降低了公众的认知门槛，使专业性议题获得了大众化的表达接口。</w:t>
      </w:r>
    </w:p>
    <w:p w14:paraId="371CA7BA" w14:textId="77777777" w:rsidR="0038467E" w:rsidRPr="0038467E" w:rsidRDefault="0038467E" w:rsidP="0038467E">
      <w:pPr>
        <w:ind w:firstLineChars="200" w:firstLine="440"/>
      </w:pPr>
      <w:r w:rsidRPr="0038467E">
        <w:rPr>
          <w:b/>
          <w:bCs/>
        </w:rPr>
        <w:t>信息配置：海报形态下的内容减法与精度控制。</w:t>
      </w:r>
      <w:r w:rsidRPr="0038467E">
        <w:t> 海报新闻的核心挑战在于“少而精”。这则报道在有限版面内完成了三层信息传递：事实层（水獭归来）、数据层（监测成果）、意义层（城市生态向好）。表述高度集约，如“千万级人口城市”既点明地理特征，又暗含“高密度人居与野生动物共存”的反差张力，一石二鸟。此外，报道将记者与“公众科学家团队”的合作纳入叙事，虽着墨不多，却隐含了一条重要线索——生态</w:t>
      </w:r>
      <w:proofErr w:type="gramStart"/>
      <w:r w:rsidRPr="0038467E">
        <w:t>监测正</w:t>
      </w:r>
      <w:proofErr w:type="gramEnd"/>
      <w:r w:rsidRPr="0038467E">
        <w:t>从专业机构走向社会参与，使新闻带有了“共建共享”的公共属性。</w:t>
      </w:r>
    </w:p>
    <w:p w14:paraId="615B48C2" w14:textId="77777777" w:rsidR="0038467E" w:rsidRPr="0038467E" w:rsidRDefault="0038467E" w:rsidP="0038467E">
      <w:pPr>
        <w:ind w:firstLineChars="200" w:firstLine="440"/>
      </w:pPr>
      <w:r w:rsidRPr="0038467E">
        <w:rPr>
          <w:b/>
          <w:bCs/>
        </w:rPr>
        <w:t>传播适配：视觉</w:t>
      </w:r>
      <w:proofErr w:type="gramStart"/>
      <w:r w:rsidRPr="0038467E">
        <w:rPr>
          <w:b/>
          <w:bCs/>
        </w:rPr>
        <w:t>化表达</w:t>
      </w:r>
      <w:proofErr w:type="gramEnd"/>
      <w:r w:rsidRPr="0038467E">
        <w:rPr>
          <w:b/>
          <w:bCs/>
        </w:rPr>
        <w:t>强化议题触达。</w:t>
      </w:r>
      <w:r w:rsidRPr="0038467E">
        <w:t> 以多张海报组合呈现的形式，适应了移动端碎片化阅读场景。视觉设计若辅以水獭影像或栖息地画面，则能进一步强化感染力，这恰是海报媒介相较于纯文字报道的天然优势。报道通过视觉冲击与文字提炼的配合，在短时间内完成了信息有效触达，阅读量数据也印证了其传播效力。</w:t>
      </w:r>
    </w:p>
    <w:p w14:paraId="0603318B" w14:textId="77777777" w:rsidR="0038467E" w:rsidRPr="0038467E" w:rsidRDefault="0038467E" w:rsidP="0038467E">
      <w:pPr>
        <w:ind w:firstLineChars="200" w:firstLine="440"/>
      </w:pPr>
      <w:r w:rsidRPr="0038467E">
        <w:rPr>
          <w:b/>
          <w:bCs/>
        </w:rPr>
        <w:t>评析小结。</w:t>
      </w:r>
      <w:r w:rsidRPr="0038467E">
        <w:t> 这则海报新闻以轻量化姿态完成了生态议题的精准传递，是移动优先时代新闻产品化的一次成功尝试。它在有限篇幅内兼顾了科学性、公共性与可读性，为同类生态报道如何在“深内容”与“轻表达”之间取得平衡提供了有益参照。当然，</w:t>
      </w:r>
      <w:proofErr w:type="gramStart"/>
      <w:r w:rsidRPr="0038467E">
        <w:t>受形式</w:t>
      </w:r>
      <w:proofErr w:type="gramEnd"/>
      <w:r w:rsidRPr="0038467E">
        <w:t>所限，报道对水獭回归背后的生态治理逻辑未及展开，但若将其定位为“快讯式生态简报”，则在时效性、准确性和传播力上均达到预期目标。</w:t>
      </w:r>
    </w:p>
    <w:p w14:paraId="775ECA19" w14:textId="77777777" w:rsidR="0038467E" w:rsidRPr="0038467E" w:rsidRDefault="0038467E" w:rsidP="00D02122">
      <w:pPr>
        <w:ind w:firstLineChars="200" w:firstLine="440"/>
        <w:rPr>
          <w:rFonts w:hint="eastAsia"/>
        </w:rPr>
      </w:pPr>
    </w:p>
    <w:sectPr w:rsidR="0038467E" w:rsidRPr="00384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F3"/>
    <w:rsid w:val="0038467E"/>
    <w:rsid w:val="00525025"/>
    <w:rsid w:val="00922EF3"/>
    <w:rsid w:val="00D0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9E65AC"/>
  <w15:chartTrackingRefBased/>
  <w15:docId w15:val="{AB3D68C8-D316-4968-8F52-3E30BEFA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2E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E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E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E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E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E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E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E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2E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2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2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2E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2E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2E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2E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2E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2E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2E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E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2E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2E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E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2E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2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2E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2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茜 庞</dc:creator>
  <cp:keywords/>
  <dc:description/>
  <cp:lastModifiedBy>茜 庞</cp:lastModifiedBy>
  <cp:revision>3</cp:revision>
  <dcterms:created xsi:type="dcterms:W3CDTF">2026-06-18T05:26:00Z</dcterms:created>
  <dcterms:modified xsi:type="dcterms:W3CDTF">2026-06-18T06:04:00Z</dcterms:modified>
</cp:coreProperties>
</file>