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0E2F" w14:textId="77777777" w:rsidR="00730B45" w:rsidRPr="008C1403" w:rsidRDefault="00000000">
      <w:pPr>
        <w:widowControl/>
        <w:jc w:val="left"/>
        <w:rPr>
          <w:sz w:val="36"/>
          <w:szCs w:val="36"/>
        </w:rPr>
      </w:pPr>
      <w:r w:rsidRPr="008C1403">
        <w:rPr>
          <w:rFonts w:ascii="宋体" w:hAnsi="宋体" w:cs="宋体"/>
          <w:kern w:val="0"/>
          <w:sz w:val="36"/>
          <w:szCs w:val="36"/>
          <w:lang w:bidi="ar"/>
        </w:rPr>
        <w:fldChar w:fldCharType="begin"/>
      </w:r>
      <w:r w:rsidRPr="008C1403">
        <w:rPr>
          <w:rFonts w:ascii="宋体" w:hAnsi="宋体" w:cs="宋体"/>
          <w:kern w:val="0"/>
          <w:sz w:val="36"/>
          <w:szCs w:val="36"/>
          <w:lang w:bidi="ar"/>
        </w:rPr>
        <w:instrText xml:space="preserve">INCLUDEPICTURE \d "C:\\Users\\wxm320\\AppData\\Roaming\\Tencent\\Users\\790582784\\QQ\\WinTemp\\RichOle\\Y{$CXF)N)L0QVKY6IPQGW~K.png" \* MERGEFORMATINET </w:instrText>
      </w:r>
      <w:r w:rsidRPr="008C1403">
        <w:rPr>
          <w:rFonts w:ascii="宋体" w:hAnsi="宋体" w:cs="宋体"/>
          <w:kern w:val="0"/>
          <w:sz w:val="36"/>
          <w:szCs w:val="36"/>
          <w:lang w:bidi="ar"/>
        </w:rPr>
        <w:fldChar w:fldCharType="separate"/>
      </w:r>
      <w:r w:rsidRPr="008C1403">
        <w:rPr>
          <w:rFonts w:ascii="宋体" w:hAnsi="宋体" w:cs="宋体"/>
          <w:noProof/>
          <w:kern w:val="0"/>
          <w:sz w:val="36"/>
          <w:szCs w:val="36"/>
          <w:lang w:bidi="ar"/>
        </w:rPr>
        <w:drawing>
          <wp:inline distT="0" distB="0" distL="114300" distR="114300" wp14:anchorId="19C6A4F0" wp14:editId="74B24029">
            <wp:extent cx="5299075" cy="1466850"/>
            <wp:effectExtent l="0" t="0" r="952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403">
        <w:rPr>
          <w:rFonts w:ascii="宋体" w:hAnsi="宋体" w:cs="宋体"/>
          <w:kern w:val="0"/>
          <w:sz w:val="36"/>
          <w:szCs w:val="36"/>
          <w:lang w:bidi="ar"/>
        </w:rPr>
        <w:fldChar w:fldCharType="end"/>
      </w:r>
    </w:p>
    <w:p w14:paraId="120F20C1" w14:textId="77777777" w:rsidR="00730B45" w:rsidRPr="008C1403" w:rsidRDefault="00000000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C1403">
        <w:rPr>
          <w:rFonts w:ascii="黑体" w:eastAsia="黑体" w:hAnsi="黑体" w:hint="eastAsia"/>
          <w:b/>
          <w:bCs/>
          <w:sz w:val="36"/>
          <w:szCs w:val="36"/>
        </w:rPr>
        <w:t>西北民族大学新闻传播学院</w:t>
      </w:r>
    </w:p>
    <w:p w14:paraId="6968535E" w14:textId="77777777" w:rsidR="00730B45" w:rsidRPr="008C1403" w:rsidRDefault="00000000">
      <w:pPr>
        <w:jc w:val="center"/>
        <w:rPr>
          <w:b/>
          <w:bCs/>
          <w:sz w:val="36"/>
          <w:szCs w:val="36"/>
        </w:rPr>
      </w:pPr>
      <w:r w:rsidRPr="008C1403">
        <w:rPr>
          <w:rFonts w:hint="eastAsia"/>
          <w:b/>
          <w:bCs/>
          <w:sz w:val="36"/>
          <w:szCs w:val="36"/>
        </w:rPr>
        <w:t>2025-2026</w:t>
      </w:r>
      <w:r w:rsidRPr="008C1403">
        <w:rPr>
          <w:rFonts w:hint="eastAsia"/>
          <w:b/>
          <w:bCs/>
          <w:sz w:val="36"/>
          <w:szCs w:val="36"/>
        </w:rPr>
        <w:t>学年第</w:t>
      </w:r>
      <w:r w:rsidRPr="008C1403">
        <w:rPr>
          <w:rFonts w:hint="eastAsia"/>
          <w:b/>
          <w:bCs/>
          <w:sz w:val="36"/>
          <w:szCs w:val="36"/>
        </w:rPr>
        <w:t>2</w:t>
      </w:r>
      <w:r w:rsidRPr="008C1403">
        <w:rPr>
          <w:rFonts w:hint="eastAsia"/>
          <w:b/>
          <w:bCs/>
          <w:sz w:val="36"/>
          <w:szCs w:val="36"/>
        </w:rPr>
        <w:t>学期</w:t>
      </w:r>
    </w:p>
    <w:p w14:paraId="62533362" w14:textId="4464F022" w:rsidR="00730B45" w:rsidRPr="008C1403" w:rsidRDefault="00000000">
      <w:pPr>
        <w:jc w:val="center"/>
        <w:rPr>
          <w:rFonts w:ascii="宋体" w:hAnsi="宋体" w:cs="宋体" w:hint="eastAsia"/>
          <w:b/>
          <w:bCs/>
          <w:sz w:val="36"/>
          <w:szCs w:val="36"/>
        </w:rPr>
      </w:pPr>
      <w:r w:rsidRPr="008C1403">
        <w:rPr>
          <w:rFonts w:ascii="宋体" w:hAnsi="宋体" w:cs="宋体" w:hint="eastAsia"/>
          <w:b/>
          <w:bCs/>
          <w:sz w:val="36"/>
          <w:szCs w:val="36"/>
        </w:rPr>
        <w:t>《</w:t>
      </w:r>
      <w:r w:rsidR="00596BCA" w:rsidRPr="008C1403">
        <w:rPr>
          <w:rFonts w:ascii="宋体" w:hAnsi="宋体" w:cs="宋体" w:hint="eastAsia"/>
          <w:b/>
          <w:bCs/>
          <w:sz w:val="36"/>
          <w:szCs w:val="36"/>
        </w:rPr>
        <w:t>中国新闻传播史</w:t>
      </w:r>
      <w:r w:rsidRPr="008C1403">
        <w:rPr>
          <w:rFonts w:ascii="宋体" w:hAnsi="宋体" w:cs="宋体" w:hint="eastAsia"/>
          <w:b/>
          <w:bCs/>
          <w:sz w:val="36"/>
          <w:szCs w:val="36"/>
        </w:rPr>
        <w:t>》</w:t>
      </w:r>
    </w:p>
    <w:p w14:paraId="2CE72892" w14:textId="77777777" w:rsidR="00730B45" w:rsidRPr="008C1403" w:rsidRDefault="00000000">
      <w:pPr>
        <w:jc w:val="center"/>
        <w:rPr>
          <w:rFonts w:ascii="宋体" w:hAnsi="宋体" w:cs="宋体" w:hint="eastAsia"/>
          <w:b/>
          <w:bCs/>
          <w:sz w:val="36"/>
          <w:szCs w:val="36"/>
        </w:rPr>
      </w:pPr>
      <w:r w:rsidRPr="008C1403">
        <w:rPr>
          <w:rFonts w:ascii="宋体" w:hAnsi="宋体" w:cs="宋体" w:hint="eastAsia"/>
          <w:b/>
          <w:bCs/>
          <w:sz w:val="36"/>
          <w:szCs w:val="36"/>
        </w:rPr>
        <w:t>课程作业</w:t>
      </w:r>
    </w:p>
    <w:p w14:paraId="3B0C2715" w14:textId="77777777" w:rsidR="00730B45" w:rsidRPr="008C1403" w:rsidRDefault="00000000">
      <w:pPr>
        <w:rPr>
          <w:b/>
          <w:bCs/>
          <w:sz w:val="36"/>
          <w:szCs w:val="36"/>
        </w:rPr>
      </w:pPr>
      <w:r w:rsidRPr="008C1403">
        <w:rPr>
          <w:rFonts w:hint="eastAsia"/>
          <w:b/>
          <w:bCs/>
          <w:sz w:val="36"/>
          <w:szCs w:val="36"/>
        </w:rPr>
        <w:t>班级：</w:t>
      </w:r>
      <w:r w:rsidRPr="008C1403">
        <w:rPr>
          <w:rFonts w:hint="eastAsia"/>
          <w:b/>
          <w:bCs/>
          <w:sz w:val="36"/>
          <w:szCs w:val="36"/>
        </w:rPr>
        <w:t>2024</w:t>
      </w:r>
      <w:r w:rsidRPr="008C1403">
        <w:rPr>
          <w:rFonts w:hint="eastAsia"/>
          <w:b/>
          <w:bCs/>
          <w:sz w:val="36"/>
          <w:szCs w:val="36"/>
        </w:rPr>
        <w:t>级新闻学类</w:t>
      </w:r>
      <w:r w:rsidRPr="008C1403">
        <w:rPr>
          <w:rFonts w:hint="eastAsia"/>
          <w:b/>
          <w:bCs/>
          <w:sz w:val="36"/>
          <w:szCs w:val="36"/>
        </w:rPr>
        <w:t>1</w:t>
      </w:r>
      <w:r w:rsidRPr="008C1403">
        <w:rPr>
          <w:rFonts w:hint="eastAsia"/>
          <w:b/>
          <w:bCs/>
          <w:sz w:val="36"/>
          <w:szCs w:val="36"/>
        </w:rPr>
        <w:t>班</w:t>
      </w:r>
    </w:p>
    <w:p w14:paraId="5C441363" w14:textId="6F5D1381" w:rsidR="00730B45" w:rsidRPr="008C1403" w:rsidRDefault="00000000">
      <w:pPr>
        <w:rPr>
          <w:b/>
          <w:bCs/>
          <w:sz w:val="36"/>
          <w:szCs w:val="36"/>
        </w:rPr>
      </w:pPr>
      <w:r w:rsidRPr="008C1403">
        <w:rPr>
          <w:rFonts w:hint="eastAsia"/>
          <w:b/>
          <w:bCs/>
          <w:sz w:val="36"/>
          <w:szCs w:val="36"/>
        </w:rPr>
        <w:t>姓名：</w:t>
      </w:r>
      <w:r w:rsidR="00596BCA" w:rsidRPr="008C1403">
        <w:rPr>
          <w:rFonts w:hint="eastAsia"/>
          <w:b/>
          <w:bCs/>
          <w:sz w:val="36"/>
          <w:szCs w:val="36"/>
        </w:rPr>
        <w:t>庞茜</w:t>
      </w:r>
    </w:p>
    <w:p w14:paraId="3AA8B719" w14:textId="72CC7A53" w:rsidR="00730B45" w:rsidRPr="008C1403" w:rsidRDefault="00000000">
      <w:pPr>
        <w:rPr>
          <w:b/>
          <w:bCs/>
          <w:sz w:val="36"/>
          <w:szCs w:val="36"/>
        </w:rPr>
      </w:pPr>
      <w:r w:rsidRPr="008C1403">
        <w:rPr>
          <w:rFonts w:hint="eastAsia"/>
          <w:b/>
          <w:bCs/>
          <w:sz w:val="36"/>
          <w:szCs w:val="36"/>
        </w:rPr>
        <w:t>学号：</w:t>
      </w:r>
      <w:r w:rsidR="00596BCA" w:rsidRPr="008C1403">
        <w:rPr>
          <w:rFonts w:hint="eastAsia"/>
          <w:b/>
          <w:bCs/>
          <w:sz w:val="36"/>
          <w:szCs w:val="36"/>
        </w:rPr>
        <w:t>P241012274</w:t>
      </w:r>
    </w:p>
    <w:p w14:paraId="758516C4" w14:textId="29F60134" w:rsidR="008C1403" w:rsidRPr="008C1403" w:rsidRDefault="00000000">
      <w:pPr>
        <w:rPr>
          <w:sz w:val="28"/>
          <w:szCs w:val="28"/>
        </w:rPr>
      </w:pPr>
      <w:r w:rsidRPr="008C1403">
        <w:rPr>
          <w:rFonts w:hint="eastAsia"/>
          <w:b/>
          <w:bCs/>
          <w:sz w:val="36"/>
          <w:szCs w:val="36"/>
        </w:rPr>
        <w:t>标题：</w:t>
      </w:r>
      <w:r w:rsidR="008C1403" w:rsidRPr="00032651">
        <w:rPr>
          <w:rFonts w:hint="eastAsia"/>
          <w:b/>
          <w:bCs/>
          <w:sz w:val="36"/>
          <w:szCs w:val="36"/>
        </w:rPr>
        <w:t>《</w:t>
      </w:r>
      <w:r w:rsidR="008C1403" w:rsidRPr="00032651">
        <w:rPr>
          <w:b/>
          <w:bCs/>
          <w:sz w:val="36"/>
          <w:szCs w:val="36"/>
        </w:rPr>
        <w:t>一个模式，两条道路</w:t>
      </w:r>
      <w:r w:rsidR="008C1403" w:rsidRPr="00032651">
        <w:rPr>
          <w:rFonts w:asciiTheme="majorEastAsia" w:eastAsiaTheme="majorEastAsia" w:hAnsiTheme="majorEastAsia"/>
          <w:b/>
          <w:bCs/>
          <w:sz w:val="36"/>
          <w:szCs w:val="36"/>
        </w:rPr>
        <w:t>——密苏里模式在燕京与圣约翰的本土化比较（1920-1952）</w:t>
      </w:r>
      <w:r w:rsidR="008C1403" w:rsidRPr="00032651">
        <w:rPr>
          <w:rFonts w:hint="eastAsia"/>
          <w:b/>
          <w:bCs/>
          <w:sz w:val="36"/>
          <w:szCs w:val="36"/>
        </w:rPr>
        <w:t>》</w:t>
      </w:r>
    </w:p>
    <w:p w14:paraId="086ABBB3" w14:textId="77777777" w:rsidR="008C1403" w:rsidRDefault="008C1403">
      <w:pPr>
        <w:widowControl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9CDE2D7" w14:textId="77777777" w:rsidR="008C1403" w:rsidRPr="008C1403" w:rsidRDefault="008C1403" w:rsidP="008C1403">
      <w:pPr>
        <w:jc w:val="center"/>
        <w:rPr>
          <w:b/>
          <w:bCs/>
          <w:sz w:val="28"/>
          <w:szCs w:val="28"/>
        </w:rPr>
      </w:pPr>
      <w:bookmarkStart w:id="0" w:name="OLE_LINK1"/>
      <w:r w:rsidRPr="008C1403">
        <w:rPr>
          <w:b/>
          <w:bCs/>
          <w:sz w:val="28"/>
          <w:szCs w:val="28"/>
        </w:rPr>
        <w:lastRenderedPageBreak/>
        <w:t>一个模式，两条道路</w:t>
      </w:r>
    </w:p>
    <w:p w14:paraId="4A8442B9" w14:textId="77777777" w:rsidR="008C1403" w:rsidRPr="008C1403" w:rsidRDefault="008C1403" w:rsidP="008C1403">
      <w:pPr>
        <w:ind w:left="432"/>
        <w:jc w:val="righ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8C1403">
        <w:rPr>
          <w:rFonts w:asciiTheme="majorEastAsia" w:eastAsiaTheme="majorEastAsia" w:hAnsiTheme="majorEastAsia"/>
          <w:b/>
          <w:bCs/>
          <w:sz w:val="28"/>
          <w:szCs w:val="28"/>
        </w:rPr>
        <w:t>——密苏里模式在燕京与圣约翰的本土化比较（1920-1952）</w:t>
      </w:r>
    </w:p>
    <w:bookmarkEnd w:id="0"/>
    <w:p w14:paraId="54172EA5" w14:textId="4089A87B" w:rsidR="008C1403" w:rsidRPr="008C1403" w:rsidRDefault="008C1403" w:rsidP="008C1403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摘要：密苏里大学新闻学院的教育模式在1920至1940年代经由教会大学传入中国，燕京大学与圣约翰大学是其最重要的两个承载者。本文通过比较两校的课程设置、师资构成、实习刊物和毕业生流向，论证同一模式进入不同城市生态后产生了制度性分岔：燕京偏重通识教育与民族主义关怀，与北平的政治中心定位相关；圣约翰更贴近英文商业报纸的职业化训练，与上海的商业报业生态共振。这一比较揭示了“密苏里模式在中国”内部的本土化多样性。</w:t>
      </w:r>
    </w:p>
    <w:p w14:paraId="00308C5F" w14:textId="229A80F3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关键词：密苏里模式；燕京大学；圣约翰大学；本土化；城市比较</w:t>
      </w:r>
    </w:p>
    <w:p w14:paraId="259978B0" w14:textId="5D31BB99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一、引言</w:t>
      </w:r>
    </w:p>
    <w:p w14:paraId="23D5698A" w14:textId="74AF439D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在中国新闻教育史中，“密苏里模式”</w:t>
      </w:r>
      <w:r w:rsidR="000D38C2">
        <w:rPr>
          <w:rStyle w:val="a8"/>
          <w:rFonts w:asciiTheme="minorEastAsia" w:eastAsiaTheme="minorEastAsia" w:hAnsiTheme="minorEastAsia" w:hint="eastAsia"/>
        </w:rPr>
        <w:footnoteReference w:id="1"/>
      </w:r>
      <w:r w:rsidRPr="008C1403">
        <w:rPr>
          <w:rFonts w:asciiTheme="minorEastAsia" w:eastAsiaTheme="minorEastAsia" w:hAnsiTheme="minorEastAsia" w:hint="eastAsia"/>
        </w:rPr>
        <w:t>常被当作一个统一标签，指代1920至1940年代经由教会大学引入的美国新闻教育体系。然而，同样采用密苏里框架的燕京大学（北平）与圣约翰大学（上海），其办学实践走出了差异化道路。本文通过四个维度的比较，回答：同一模式进入不同城市语境后，哪些要素被保留？哪些被改变？为什么？</w:t>
      </w:r>
    </w:p>
    <w:p w14:paraId="750945F5" w14:textId="78ECDABB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二、共同的底本</w:t>
      </w:r>
    </w:p>
    <w:p w14:paraId="14F3A617" w14:textId="090EC8A5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两校均直接承袭密苏里大学新闻学院的基本框架。燕京大学新闻系创办于1924年，密苏里新闻学院院长威廉姆斯曾任筹委会主席</w:t>
      </w:r>
      <w:r w:rsidR="005659B9" w:rsidRPr="005659B9">
        <w:rPr>
          <w:rFonts w:asciiTheme="minorEastAsia" w:eastAsiaTheme="minorEastAsia" w:hAnsiTheme="minorEastAsia"/>
        </w:rPr>
        <w:t>[2] </w:t>
      </w:r>
      <w:r w:rsidRPr="008C1403">
        <w:rPr>
          <w:rFonts w:asciiTheme="minorEastAsia" w:eastAsiaTheme="minorEastAsia" w:hAnsiTheme="minorEastAsia" w:hint="eastAsia"/>
        </w:rPr>
        <w:t>；1929年复系后，课程仿照密苏里分为新闻编辑、报业经营、特殊报学、报学概论四大类，并强调专业与通识并重。圣约翰大学新闻系创办于1920年，是中国第一个高等新闻教育机构，首任系主任柏德逊毕业于密苏里大学，课程框架、教材均采用密苏里模式。共同的底本为后续分岔提供了比较基准</w:t>
      </w:r>
      <w:r w:rsidR="000D38C2">
        <w:rPr>
          <w:rStyle w:val="a8"/>
          <w:rFonts w:asciiTheme="minorEastAsia" w:eastAsiaTheme="minorEastAsia" w:hAnsiTheme="minorEastAsia" w:hint="eastAsia"/>
        </w:rPr>
        <w:footnoteReference w:id="2"/>
      </w:r>
      <w:r w:rsidRPr="008C1403">
        <w:rPr>
          <w:rFonts w:asciiTheme="minorEastAsia" w:eastAsiaTheme="minorEastAsia" w:hAnsiTheme="minorEastAsia" w:hint="eastAsia"/>
        </w:rPr>
        <w:t>。</w:t>
      </w:r>
    </w:p>
    <w:p w14:paraId="62377747" w14:textId="150B0AA6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三、四个维度的差异</w:t>
      </w:r>
    </w:p>
    <w:p w14:paraId="20065017" w14:textId="5D741B26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（一）课程设置：通识化与职业化的不同侧重</w:t>
      </w:r>
    </w:p>
    <w:p w14:paraId="55E8A2E4" w14:textId="28BA3323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燕京大学确立“专业教育与通识教育并重”的方针</w:t>
      </w:r>
      <w:r w:rsidR="00990154" w:rsidRPr="00990154">
        <w:rPr>
          <w:rFonts w:asciiTheme="minorEastAsia" w:eastAsiaTheme="minorEastAsia" w:hAnsiTheme="minorEastAsia"/>
        </w:rPr>
        <w:t>[1]</w:t>
      </w:r>
      <w:r w:rsidRPr="008C1403">
        <w:rPr>
          <w:rFonts w:asciiTheme="minorEastAsia" w:eastAsiaTheme="minorEastAsia" w:hAnsiTheme="minorEastAsia" w:hint="eastAsia"/>
        </w:rPr>
        <w:t>，要求学生修读经济、法律、政治、社会学等课程。1929至1939年间，编辑类课程在专业课中占比从</w:t>
      </w:r>
      <w:r w:rsidRPr="008C1403">
        <w:rPr>
          <w:rFonts w:asciiTheme="minorEastAsia" w:eastAsiaTheme="minorEastAsia" w:hAnsiTheme="minorEastAsia" w:hint="eastAsia"/>
        </w:rPr>
        <w:lastRenderedPageBreak/>
        <w:t>38.5%升至44.4%</w:t>
      </w:r>
      <w:r w:rsidR="00990154" w:rsidRPr="00990154">
        <w:rPr>
          <w:rFonts w:asciiTheme="minorEastAsia" w:eastAsiaTheme="minorEastAsia" w:hAnsiTheme="minorEastAsia"/>
        </w:rPr>
        <w:t>[1]</w:t>
      </w:r>
      <w:r w:rsidRPr="008C1403">
        <w:rPr>
          <w:rFonts w:asciiTheme="minorEastAsia" w:eastAsiaTheme="minorEastAsia" w:hAnsiTheme="minorEastAsia" w:hint="eastAsia"/>
        </w:rPr>
        <w:t>，同时</w:t>
      </w:r>
      <w:proofErr w:type="gramStart"/>
      <w:r w:rsidRPr="008C1403">
        <w:rPr>
          <w:rFonts w:asciiTheme="minorEastAsia" w:eastAsiaTheme="minorEastAsia" w:hAnsiTheme="minorEastAsia" w:hint="eastAsia"/>
        </w:rPr>
        <w:t>1930</w:t>
      </w:r>
      <w:proofErr w:type="gramEnd"/>
      <w:r w:rsidRPr="008C1403">
        <w:rPr>
          <w:rFonts w:asciiTheme="minorEastAsia" w:eastAsiaTheme="minorEastAsia" w:hAnsiTheme="minorEastAsia" w:hint="eastAsia"/>
        </w:rPr>
        <w:t>年代</w:t>
      </w:r>
      <w:proofErr w:type="gramStart"/>
      <w:r w:rsidRPr="008C1403">
        <w:rPr>
          <w:rFonts w:asciiTheme="minorEastAsia" w:eastAsiaTheme="minorEastAsia" w:hAnsiTheme="minorEastAsia" w:hint="eastAsia"/>
        </w:rPr>
        <w:t>梁士纯任</w:t>
      </w:r>
      <w:proofErr w:type="gramEnd"/>
      <w:r w:rsidRPr="008C1403">
        <w:rPr>
          <w:rFonts w:asciiTheme="minorEastAsia" w:eastAsiaTheme="minorEastAsia" w:hAnsiTheme="minorEastAsia" w:hint="eastAsia"/>
        </w:rPr>
        <w:t>系主任期间开设了宣传学课程，并邀请斯诺任教。这反映出燕京教育从职业训练向社会动员的偏移。</w:t>
      </w:r>
    </w:p>
    <w:p w14:paraId="58BDEF26" w14:textId="77777777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圣约翰大学的课程更贴近英文商业报纸需求，核心课程围绕采写、编辑实务展开，教材多用英文原版。其特色包括比较新闻学、舆论研究及暗房摄影课。目标明确：为上海英文报纸培养熟练记者，而非通才。</w:t>
      </w:r>
    </w:p>
    <w:p w14:paraId="485E198C" w14:textId="3456CCBA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（二）师资构成：美国背景与中国经验的不同配比</w:t>
      </w:r>
    </w:p>
    <w:p w14:paraId="6FC42CBA" w14:textId="00F8CE12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燕京大学早期大量聘请密苏</w:t>
      </w:r>
      <w:proofErr w:type="gramStart"/>
      <w:r w:rsidRPr="008C1403">
        <w:rPr>
          <w:rFonts w:asciiTheme="minorEastAsia" w:eastAsiaTheme="minorEastAsia" w:hAnsiTheme="minorEastAsia" w:hint="eastAsia"/>
        </w:rPr>
        <w:t>里背景</w:t>
      </w:r>
      <w:proofErr w:type="gramEnd"/>
      <w:r w:rsidRPr="008C1403">
        <w:rPr>
          <w:rFonts w:asciiTheme="minorEastAsia" w:eastAsiaTheme="minorEastAsia" w:hAnsiTheme="minorEastAsia" w:hint="eastAsia"/>
        </w:rPr>
        <w:t>的美国教授（白瑞华、斯诺等），但</w:t>
      </w:r>
      <w:proofErr w:type="gramStart"/>
      <w:r w:rsidRPr="008C1403">
        <w:rPr>
          <w:rFonts w:asciiTheme="minorEastAsia" w:eastAsiaTheme="minorEastAsia" w:hAnsiTheme="minorEastAsia" w:hint="eastAsia"/>
        </w:rPr>
        <w:t>1930</w:t>
      </w:r>
      <w:proofErr w:type="gramEnd"/>
      <w:r w:rsidRPr="008C1403">
        <w:rPr>
          <w:rFonts w:asciiTheme="minorEastAsia" w:eastAsiaTheme="minorEastAsia" w:hAnsiTheme="minorEastAsia" w:hint="eastAsia"/>
        </w:rPr>
        <w:t>年代中后期逐渐本土化，转为聘任《大公报》系统的蒋荫恩、张琴南、王芸生等。这是一条“美国主导→中美混合→中国主导”的路径。</w:t>
      </w:r>
    </w:p>
    <w:p w14:paraId="7332D197" w14:textId="64063B7D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圣约翰大学从创办到1952年院系调整，师资始终以美国教育背景者为主。初建时期密苏里毕业生占师资60%，系主任始终由美国传教士或密苏里背景者担任（柏德逊→武道，直到1949年后才由黄嘉德接替）。其原因是毕业生主要进入上海英文报业，该体系强化了对密苏里背景的依赖。</w:t>
      </w:r>
    </w:p>
    <w:p w14:paraId="22CCB8A8" w14:textId="57BC8F63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（三）实习刊物：从“社区报纸”到“政治喉舌”的分化</w:t>
      </w:r>
    </w:p>
    <w:p w14:paraId="567A9C1A" w14:textId="2109C9F8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燕京大学实习报纸《燕京新闻》最初复制密苏里《密苏里人报》模式，但后续逐步放弃社区报纸实验，转向面向社会的综合性大报。抗战期间在成都出版时，郭沫若、茅盾等名人曾发表文章，发行量近四千份；</w:t>
      </w:r>
      <w:proofErr w:type="gramStart"/>
      <w:r w:rsidRPr="008C1403">
        <w:rPr>
          <w:rFonts w:asciiTheme="minorEastAsia" w:eastAsiaTheme="minorEastAsia" w:hAnsiTheme="minorEastAsia" w:hint="eastAsia"/>
        </w:rPr>
        <w:t>1940</w:t>
      </w:r>
      <w:proofErr w:type="gramEnd"/>
      <w:r w:rsidRPr="008C1403">
        <w:rPr>
          <w:rFonts w:asciiTheme="minorEastAsia" w:eastAsiaTheme="minorEastAsia" w:hAnsiTheme="minorEastAsia" w:hint="eastAsia"/>
        </w:rPr>
        <w:t>年代后期更成为中共北平地下党的舆论阵地</w:t>
      </w:r>
      <w:r w:rsidR="005659B9" w:rsidRPr="005659B9">
        <w:rPr>
          <w:rFonts w:asciiTheme="minorEastAsia" w:eastAsiaTheme="minorEastAsia" w:hAnsiTheme="minorEastAsia"/>
        </w:rPr>
        <w:t>[3]</w:t>
      </w:r>
      <w:r w:rsidRPr="008C1403">
        <w:rPr>
          <w:rFonts w:asciiTheme="minorEastAsia" w:eastAsiaTheme="minorEastAsia" w:hAnsiTheme="minorEastAsia" w:hint="eastAsia"/>
        </w:rPr>
        <w:t>。实习刊物从技能训练场变为政治表达空间。</w:t>
      </w:r>
    </w:p>
    <w:p w14:paraId="3FE5B3ED" w14:textId="58A897F5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圣约翰大学实习报纸《约大周刊》为英文周刊，与上海外文媒体形成实习</w:t>
      </w:r>
      <w:proofErr w:type="gramStart"/>
      <w:r w:rsidRPr="008C1403">
        <w:rPr>
          <w:rFonts w:asciiTheme="minorEastAsia" w:eastAsiaTheme="minorEastAsia" w:hAnsiTheme="minorEastAsia" w:hint="eastAsia"/>
        </w:rPr>
        <w:t>—就业</w:t>
      </w:r>
      <w:proofErr w:type="gramEnd"/>
      <w:r w:rsidRPr="008C1403">
        <w:rPr>
          <w:rFonts w:asciiTheme="minorEastAsia" w:eastAsiaTheme="minorEastAsia" w:hAnsiTheme="minorEastAsia" w:hint="eastAsia"/>
        </w:rPr>
        <w:t>闭环，学生毕业后直接进入《大陆报》等英文报业。直到1949年后才改出中文《约翰新闻》。在绝大部分时间里，它始终停留在英文社区报纸轨道上，没有向政治动员型转型。</w:t>
      </w:r>
    </w:p>
    <w:p w14:paraId="795002FE" w14:textId="3DD0ED0A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（四）毕业生流向：“政论型”与“职业型”的不同出口</w:t>
      </w:r>
    </w:p>
    <w:p w14:paraId="5D7D5CEA" w14:textId="1322601E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燕京大学毕业生高度集中于政论</w:t>
      </w:r>
      <w:proofErr w:type="gramStart"/>
      <w:r w:rsidRPr="008C1403">
        <w:rPr>
          <w:rFonts w:asciiTheme="minorEastAsia" w:eastAsiaTheme="minorEastAsia" w:hAnsiTheme="minorEastAsia" w:hint="eastAsia"/>
        </w:rPr>
        <w:t>型报纸</w:t>
      </w:r>
      <w:proofErr w:type="gramEnd"/>
      <w:r w:rsidRPr="008C1403">
        <w:rPr>
          <w:rFonts w:asciiTheme="minorEastAsia" w:eastAsiaTheme="minorEastAsia" w:hAnsiTheme="minorEastAsia" w:hint="eastAsia"/>
        </w:rPr>
        <w:t>和外交宣传领域。抗战时期中国驻国外各大城市的新闻特派员，“十有八九是燕大新闻系毕业生”。在《大公报》中，杨刚、朱启平、萧乾等均系燕大出身。</w:t>
      </w:r>
      <w:proofErr w:type="gramStart"/>
      <w:r w:rsidRPr="008C1403">
        <w:rPr>
          <w:rFonts w:asciiTheme="minorEastAsia" w:eastAsiaTheme="minorEastAsia" w:hAnsiTheme="minorEastAsia" w:hint="eastAsia"/>
        </w:rPr>
        <w:t>梅贻宝曾</w:t>
      </w:r>
      <w:proofErr w:type="gramEnd"/>
      <w:r w:rsidRPr="008C1403">
        <w:rPr>
          <w:rFonts w:asciiTheme="minorEastAsia" w:eastAsiaTheme="minorEastAsia" w:hAnsiTheme="minorEastAsia" w:hint="eastAsia"/>
        </w:rPr>
        <w:t>言：“抗战时期，中国驻英美印度各地区新闻宣传机构，几乎全由燕大新闻系毕业生主持”。</w:t>
      </w:r>
    </w:p>
    <w:p w14:paraId="3348565F" w14:textId="28CE1D51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圣约翰大学毕业生则集中流向上海主流商业报纸（《申报》《新闻报》等）及英文媒体。21人成为主编，8人参与创建复旦大学新闻系实务课程，5人在香港</w:t>
      </w:r>
      <w:r w:rsidRPr="008C1403">
        <w:rPr>
          <w:rFonts w:asciiTheme="minorEastAsia" w:eastAsiaTheme="minorEastAsia" w:hAnsiTheme="minorEastAsia" w:hint="eastAsia"/>
        </w:rPr>
        <w:lastRenderedPageBreak/>
        <w:t>创办英文报系。美国新闻学会1936年评估称其为“东方最接近密苏里标准的新闻教育机构”，但其影响力在政论性报纸和外交领域远不及燕大。</w:t>
      </w:r>
    </w:p>
    <w:p w14:paraId="4E427515" w14:textId="21395FF7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四、差异溯源：城市生态的决定性作用</w:t>
      </w:r>
    </w:p>
    <w:p w14:paraId="1EC17CF9" w14:textId="31233DF4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导致上述分岔的根本原因，是北平与上海完全不同的政治与媒介生态。</w:t>
      </w:r>
    </w:p>
    <w:p w14:paraId="7FE42150" w14:textId="0F0C3792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上海作为商业都会，民营报业高度发达，报纸带有强烈的商业趋利性。英文报纸（《大陆报》《密勒氏评论报》）占据重要位置。圣约翰的办学逻辑就是对这种英文商业报业生态的直接回应：用英文授课、用英文教材、为英文报纸培养人才——本质上是一个市场化的职业培训方案。</w:t>
      </w:r>
    </w:p>
    <w:p w14:paraId="1DC97950" w14:textId="086EF8AB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北平作为政治中心，报纸更侧重于时政评论，而非商业广告驱动。《大公报》“</w:t>
      </w:r>
      <w:proofErr w:type="gramStart"/>
      <w:r w:rsidRPr="008C1403">
        <w:rPr>
          <w:rFonts w:asciiTheme="minorEastAsia" w:eastAsiaTheme="minorEastAsia" w:hAnsiTheme="minorEastAsia" w:hint="eastAsia"/>
        </w:rPr>
        <w:t>不</w:t>
      </w:r>
      <w:proofErr w:type="gramEnd"/>
      <w:r w:rsidRPr="008C1403">
        <w:rPr>
          <w:rFonts w:asciiTheme="minorEastAsia" w:eastAsiaTheme="minorEastAsia" w:hAnsiTheme="minorEastAsia" w:hint="eastAsia"/>
        </w:rPr>
        <w:t>党、不卖、</w:t>
      </w:r>
      <w:proofErr w:type="gramStart"/>
      <w:r w:rsidRPr="008C1403">
        <w:rPr>
          <w:rFonts w:asciiTheme="minorEastAsia" w:eastAsiaTheme="minorEastAsia" w:hAnsiTheme="minorEastAsia" w:hint="eastAsia"/>
        </w:rPr>
        <w:t>不</w:t>
      </w:r>
      <w:proofErr w:type="gramEnd"/>
      <w:r w:rsidRPr="008C1403">
        <w:rPr>
          <w:rFonts w:asciiTheme="minorEastAsia" w:eastAsiaTheme="minorEastAsia" w:hAnsiTheme="minorEastAsia" w:hint="eastAsia"/>
        </w:rPr>
        <w:t>盲、</w:t>
      </w:r>
      <w:proofErr w:type="gramStart"/>
      <w:r w:rsidRPr="008C1403">
        <w:rPr>
          <w:rFonts w:asciiTheme="minorEastAsia" w:eastAsiaTheme="minorEastAsia" w:hAnsiTheme="minorEastAsia" w:hint="eastAsia"/>
        </w:rPr>
        <w:t>不</w:t>
      </w:r>
      <w:proofErr w:type="gramEnd"/>
      <w:r w:rsidRPr="008C1403">
        <w:rPr>
          <w:rFonts w:asciiTheme="minorEastAsia" w:eastAsiaTheme="minorEastAsia" w:hAnsiTheme="minorEastAsia" w:hint="eastAsia"/>
        </w:rPr>
        <w:t>私”的宗旨代表了政论</w:t>
      </w:r>
      <w:proofErr w:type="gramStart"/>
      <w:r w:rsidRPr="008C1403">
        <w:rPr>
          <w:rFonts w:asciiTheme="minorEastAsia" w:eastAsiaTheme="minorEastAsia" w:hAnsiTheme="minorEastAsia" w:hint="eastAsia"/>
        </w:rPr>
        <w:t>型报纸</w:t>
      </w:r>
      <w:proofErr w:type="gramEnd"/>
      <w:r w:rsidRPr="008C1403">
        <w:rPr>
          <w:rFonts w:asciiTheme="minorEastAsia" w:eastAsiaTheme="minorEastAsia" w:hAnsiTheme="minorEastAsia" w:hint="eastAsia"/>
        </w:rPr>
        <w:t>的理想。燕大的办学逻辑回应了这种政治生态：培养的不是商业报纸的职业记者，而是能够参与时政评论、理解政治社会结构、有社会改革意识的“领袖型”人才。因此燕大强调通识教育、开设宣传学课程、推动《燕京新闻》转向时政大报。</w:t>
      </w:r>
    </w:p>
    <w:p w14:paraId="542FE5DB" w14:textId="0B37B95B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五、结论</w:t>
      </w:r>
    </w:p>
    <w:p w14:paraId="14B2505B" w14:textId="73CE7F51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燕京与圣约翰共享密苏里底本，却走出了两条不同的本土化路径：燕京的“通识化—本土师资—政治动员型实习刊物—政论型就业”链条，与圣约翰的“职业化—密苏里背景师资—英文社区型实习刊物—商业型就业”链条。造成分岔的核心原因是城市生态对新闻人才的差异化需求。</w:t>
      </w:r>
    </w:p>
    <w:p w14:paraId="7EAF1E3F" w14:textId="4A8FCC18" w:rsidR="008C1403" w:rsidRPr="008C1403" w:rsidRDefault="008C1403" w:rsidP="008C140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>这一历史经验说明：外来教育模式的移植不可能也不应该完全复制原版。有效的国际化是在保留核心框架的前提下，根据本土的城市生态和社会需求进行有意识调整。密苏里模式在中国不是一个统一的答案，而是两条不同路径构成的复数历史。</w:t>
      </w:r>
    </w:p>
    <w:p w14:paraId="3F2B8482" w14:textId="7E1AF13D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 xml:space="preserve">参考文献 </w:t>
      </w:r>
    </w:p>
    <w:p w14:paraId="03874925" w14:textId="77777777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 xml:space="preserve">[1] 齐辉,王翠荣.燕京大学新闻教育的理念与实践[J].教育评论,2010(1).  </w:t>
      </w:r>
    </w:p>
    <w:p w14:paraId="780DC2B7" w14:textId="77777777" w:rsidR="008C1403" w:rsidRPr="008C1403" w:rsidRDefault="008C1403" w:rsidP="008C1403">
      <w:pPr>
        <w:spacing w:line="360" w:lineRule="auto"/>
        <w:rPr>
          <w:rFonts w:asciiTheme="minorEastAsia" w:eastAsiaTheme="minorEastAsia" w:hAnsiTheme="minorEastAsia" w:hint="eastAsia"/>
        </w:rPr>
      </w:pPr>
      <w:r w:rsidRPr="008C1403">
        <w:rPr>
          <w:rFonts w:asciiTheme="minorEastAsia" w:eastAsiaTheme="minorEastAsia" w:hAnsiTheme="minorEastAsia" w:hint="eastAsia"/>
        </w:rPr>
        <w:t xml:space="preserve">[2] </w:t>
      </w:r>
      <w:proofErr w:type="gramStart"/>
      <w:r w:rsidRPr="008C1403">
        <w:rPr>
          <w:rFonts w:asciiTheme="minorEastAsia" w:eastAsiaTheme="minorEastAsia" w:hAnsiTheme="minorEastAsia" w:hint="eastAsia"/>
        </w:rPr>
        <w:t>林牧茵</w:t>
      </w:r>
      <w:proofErr w:type="gramEnd"/>
      <w:r w:rsidRPr="008C1403">
        <w:rPr>
          <w:rFonts w:asciiTheme="minorEastAsia" w:eastAsiaTheme="minorEastAsia" w:hAnsiTheme="minorEastAsia" w:hint="eastAsia"/>
        </w:rPr>
        <w:t xml:space="preserve">.移植与流变——密苏里大学新闻教育模式在中国（1921-1952）[D].复旦大学,2012.  </w:t>
      </w:r>
    </w:p>
    <w:p w14:paraId="2C5D7E65" w14:textId="416235C2" w:rsidR="00730B45" w:rsidRPr="005659B9" w:rsidRDefault="005659B9" w:rsidP="005659B9">
      <w:pPr>
        <w:spacing w:line="360" w:lineRule="auto"/>
        <w:rPr>
          <w:rFonts w:asciiTheme="minorEastAsia" w:eastAsiaTheme="minorEastAsia" w:hAnsiTheme="minorEastAsia" w:hint="eastAsia"/>
        </w:rPr>
      </w:pPr>
      <w:r w:rsidRPr="005659B9">
        <w:rPr>
          <w:rFonts w:asciiTheme="minorEastAsia" w:eastAsiaTheme="minorEastAsia" w:hAnsiTheme="minorEastAsia"/>
        </w:rPr>
        <w:t>[3] 游丹怡,邓绍根.从“社区公器”到“社会喉舌”:《燕京新闻》与“密苏里方法”的中国化实践[J].（具体期刊名略）</w:t>
      </w:r>
    </w:p>
    <w:sectPr w:rsidR="00730B45" w:rsidRPr="005659B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4022" w14:textId="77777777" w:rsidR="009C2523" w:rsidRDefault="009C2523" w:rsidP="000D38C2">
      <w:r>
        <w:separator/>
      </w:r>
    </w:p>
  </w:endnote>
  <w:endnote w:type="continuationSeparator" w:id="0">
    <w:p w14:paraId="79A11CB6" w14:textId="77777777" w:rsidR="009C2523" w:rsidRDefault="009C2523" w:rsidP="000D3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54B9" w14:textId="77777777" w:rsidR="009C2523" w:rsidRDefault="009C2523" w:rsidP="000D38C2">
      <w:r>
        <w:separator/>
      </w:r>
    </w:p>
  </w:footnote>
  <w:footnote w:type="continuationSeparator" w:id="0">
    <w:p w14:paraId="5898F726" w14:textId="77777777" w:rsidR="009C2523" w:rsidRDefault="009C2523" w:rsidP="000D38C2">
      <w:r>
        <w:continuationSeparator/>
      </w:r>
    </w:p>
  </w:footnote>
  <w:footnote w:id="1">
    <w:p w14:paraId="02C1D57A" w14:textId="09779699" w:rsidR="000D38C2" w:rsidRPr="000D38C2" w:rsidRDefault="000D38C2" w:rsidP="000D38C2">
      <w:pPr>
        <w:spacing w:line="360" w:lineRule="auto"/>
        <w:rPr>
          <w:rFonts w:asciiTheme="minorEastAsia" w:eastAsiaTheme="minorEastAsia" w:hAnsiTheme="minorEastAsia" w:hint="eastAsia"/>
        </w:rPr>
      </w:pPr>
      <w:r>
        <w:rPr>
          <w:rStyle w:val="a8"/>
        </w:rPr>
        <w:footnoteRef/>
      </w:r>
      <w:r>
        <w:t xml:space="preserve"> </w:t>
      </w:r>
      <w:r w:rsidRPr="00DA3D4B">
        <w:rPr>
          <w:rFonts w:asciiTheme="minorEastAsia" w:eastAsiaTheme="minorEastAsia" w:hAnsiTheme="minorEastAsia" w:hint="eastAsia"/>
          <w:sz w:val="21"/>
          <w:szCs w:val="21"/>
        </w:rPr>
        <w:t>“密苏里模式”</w:t>
      </w:r>
      <w:proofErr w:type="gramStart"/>
      <w:r w:rsidRPr="00DA3D4B">
        <w:rPr>
          <w:rFonts w:asciiTheme="minorEastAsia" w:eastAsiaTheme="minorEastAsia" w:hAnsiTheme="minorEastAsia" w:hint="eastAsia"/>
          <w:sz w:val="21"/>
          <w:szCs w:val="21"/>
        </w:rPr>
        <w:t>指密苏</w:t>
      </w:r>
      <w:proofErr w:type="gramEnd"/>
      <w:r w:rsidRPr="00DA3D4B">
        <w:rPr>
          <w:rFonts w:asciiTheme="minorEastAsia" w:eastAsiaTheme="minorEastAsia" w:hAnsiTheme="minorEastAsia" w:hint="eastAsia"/>
          <w:sz w:val="21"/>
          <w:szCs w:val="21"/>
        </w:rPr>
        <w:t>里大学新闻学院确立的“学习新闻最好的方式是动手实践”和“新闻工作是一个世界化职业”两大原则。</w:t>
      </w:r>
    </w:p>
  </w:footnote>
  <w:footnote w:id="2">
    <w:p w14:paraId="3C3D431F" w14:textId="49EF0C88" w:rsidR="000D38C2" w:rsidRDefault="000D38C2">
      <w:pPr>
        <w:pStyle w:val="a6"/>
      </w:pPr>
      <w:r>
        <w:rPr>
          <w:rStyle w:val="a8"/>
        </w:rPr>
        <w:footnoteRef/>
      </w:r>
      <w:r>
        <w:t xml:space="preserve"> </w:t>
      </w:r>
      <w:r w:rsidRPr="00DA3D4B">
        <w:rPr>
          <w:rFonts w:asciiTheme="minorEastAsia" w:eastAsiaTheme="minorEastAsia" w:hAnsiTheme="minorEastAsia" w:hint="eastAsia"/>
          <w:sz w:val="21"/>
          <w:szCs w:val="21"/>
        </w:rPr>
        <w:t>燕京大学新闻系创办于1924年，圣约翰大学新闻系创办于1920年。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201748"/>
    <w:multiLevelType w:val="multilevel"/>
    <w:tmpl w:val="B7201748"/>
    <w:lvl w:ilvl="0">
      <w:start w:val="1"/>
      <w:numFmt w:val="chineseCounting"/>
      <w:pStyle w:val="1"/>
      <w:lvlText w:val="第%1章"/>
      <w:lvlJc w:val="left"/>
      <w:pPr>
        <w:tabs>
          <w:tab w:val="left" w:pos="420"/>
        </w:tabs>
        <w:ind w:left="432" w:hanging="432"/>
      </w:pPr>
      <w:rPr>
        <w:rFonts w:ascii="宋体" w:eastAsia="宋体" w:hAnsi="宋体" w:cs="宋体" w:hint="eastAsia"/>
        <w:sz w:val="36"/>
        <w:szCs w:val="36"/>
      </w:rPr>
    </w:lvl>
    <w:lvl w:ilvl="1">
      <w:start w:val="1"/>
      <w:numFmt w:val="decimal"/>
      <w:lvlRestart w:val="0"/>
      <w:pStyle w:val="2"/>
      <w:isLgl/>
      <w:lvlText w:val="%1.%2."/>
      <w:lvlJc w:val="left"/>
      <w:pPr>
        <w:tabs>
          <w:tab w:val="left" w:pos="420"/>
        </w:tabs>
        <w:ind w:left="575" w:hanging="575"/>
      </w:pPr>
      <w:rPr>
        <w:rFonts w:ascii="宋体" w:eastAsia="宋体" w:hAnsi="宋体" w:cs="宋体" w:hint="eastAsia"/>
        <w:sz w:val="30"/>
        <w:szCs w:val="30"/>
      </w:rPr>
    </w:lvl>
    <w:lvl w:ilvl="2">
      <w:start w:val="1"/>
      <w:numFmt w:val="decimal"/>
      <w:lvlRestart w:val="0"/>
      <w:pStyle w:val="3"/>
      <w:isLgl/>
      <w:lvlText w:val="%1.%2.%3."/>
      <w:lvlJc w:val="left"/>
      <w:pPr>
        <w:ind w:left="720" w:hanging="720"/>
      </w:pPr>
      <w:rPr>
        <w:rFonts w:ascii="宋体" w:eastAsia="宋体" w:hAnsi="宋体" w:cs="宋体" w:hint="eastAsia"/>
        <w:sz w:val="28"/>
        <w:szCs w:val="28"/>
      </w:rPr>
    </w:lvl>
    <w:lvl w:ilvl="3">
      <w:start w:val="1"/>
      <w:numFmt w:val="decimal"/>
      <w:pStyle w:val="4"/>
      <w:isLgl/>
      <w:lvlText w:val="%1.%2.%3.%4."/>
      <w:lvlJc w:val="left"/>
      <w:pPr>
        <w:tabs>
          <w:tab w:val="left" w:pos="420"/>
        </w:tabs>
        <w:ind w:left="864" w:hanging="864"/>
      </w:pPr>
      <w:rPr>
        <w:rFonts w:ascii="宋体" w:eastAsia="宋体" w:hAnsi="宋体" w:cs="宋体"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133819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0B45"/>
    <w:rsid w:val="00032651"/>
    <w:rsid w:val="000653EA"/>
    <w:rsid w:val="000D38C2"/>
    <w:rsid w:val="00110717"/>
    <w:rsid w:val="002A5846"/>
    <w:rsid w:val="005659B9"/>
    <w:rsid w:val="00596BCA"/>
    <w:rsid w:val="00730B45"/>
    <w:rsid w:val="008C1403"/>
    <w:rsid w:val="00990154"/>
    <w:rsid w:val="009C2523"/>
    <w:rsid w:val="00B52B36"/>
    <w:rsid w:val="00C755D8"/>
    <w:rsid w:val="00DA3D4B"/>
    <w:rsid w:val="1F930A1B"/>
    <w:rsid w:val="1FB71DD7"/>
    <w:rsid w:val="2EE479F3"/>
    <w:rsid w:val="35CB2238"/>
    <w:rsid w:val="6C8A0814"/>
    <w:rsid w:val="729F32AB"/>
    <w:rsid w:val="7CA5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CA6FE"/>
  <w15:docId w15:val="{A3E9777E-0A0B-4CD0-BFA7-3721C080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tabs>
        <w:tab w:val="left" w:pos="0"/>
      </w:tabs>
      <w:spacing w:beforeLines="100" w:before="100" w:afterLines="100" w:after="100"/>
      <w:jc w:val="center"/>
      <w:outlineLvl w:val="0"/>
    </w:pPr>
    <w:rPr>
      <w:kern w:val="44"/>
      <w:sz w:val="36"/>
      <w:szCs w:val="36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tabs>
        <w:tab w:val="left" w:pos="0"/>
      </w:tabs>
      <w:spacing w:beforeLines="50" w:before="50" w:afterLines="50" w:after="50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tabs>
        <w:tab w:val="left" w:pos="420"/>
      </w:tabs>
      <w:spacing w:beforeLines="50" w:before="50" w:afterLines="50" w:after="50"/>
      <w:outlineLvl w:val="2"/>
    </w:pPr>
    <w:rPr>
      <w:rFonts w:eastAsia="黑体"/>
      <w:sz w:val="28"/>
      <w:szCs w:val="2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Theme="minorHAnsi" w:eastAsia="宋体" w:hAnsiTheme="minorHAnsi"/>
      <w:kern w:val="44"/>
      <w:sz w:val="36"/>
      <w:szCs w:val="36"/>
    </w:rPr>
  </w:style>
  <w:style w:type="paragraph" w:styleId="a3">
    <w:name w:val="endnote text"/>
    <w:basedOn w:val="a"/>
    <w:link w:val="a4"/>
    <w:rsid w:val="000D38C2"/>
    <w:pPr>
      <w:snapToGrid w:val="0"/>
      <w:jc w:val="left"/>
    </w:pPr>
  </w:style>
  <w:style w:type="character" w:customStyle="1" w:styleId="a4">
    <w:name w:val="尾注文本 字符"/>
    <w:basedOn w:val="a0"/>
    <w:link w:val="a3"/>
    <w:rsid w:val="000D38C2"/>
    <w:rPr>
      <w:rFonts w:ascii="Times New Roman" w:eastAsia="宋体" w:hAnsi="Times New Roman" w:cs="Times New Roman"/>
      <w:kern w:val="2"/>
      <w:sz w:val="24"/>
      <w:szCs w:val="24"/>
    </w:rPr>
  </w:style>
  <w:style w:type="character" w:styleId="a5">
    <w:name w:val="endnote reference"/>
    <w:basedOn w:val="a0"/>
    <w:rsid w:val="000D38C2"/>
    <w:rPr>
      <w:vertAlign w:val="superscript"/>
    </w:rPr>
  </w:style>
  <w:style w:type="paragraph" w:styleId="a6">
    <w:name w:val="footnote text"/>
    <w:basedOn w:val="a"/>
    <w:link w:val="a7"/>
    <w:rsid w:val="000D38C2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0"/>
    <w:link w:val="a6"/>
    <w:rsid w:val="000D38C2"/>
    <w:rPr>
      <w:rFonts w:ascii="Times New Roman" w:eastAsia="宋体" w:hAnsi="Times New Roman" w:cs="Times New Roman"/>
      <w:kern w:val="2"/>
      <w:sz w:val="18"/>
      <w:szCs w:val="18"/>
    </w:rPr>
  </w:style>
  <w:style w:type="character" w:styleId="a8">
    <w:name w:val="footnote reference"/>
    <w:basedOn w:val="a0"/>
    <w:rsid w:val="000D38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1E82A-111B-4DD9-AE04-34122A77B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1343</Words>
  <Characters>1425</Characters>
  <Application>Microsoft Office Word</Application>
  <DocSecurity>0</DocSecurity>
  <Lines>52</Lines>
  <Paragraphs>43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26223</dc:creator>
  <cp:lastModifiedBy>茜 庞</cp:lastModifiedBy>
  <cp:revision>4</cp:revision>
  <dcterms:created xsi:type="dcterms:W3CDTF">2025-02-24T06:16:00Z</dcterms:created>
  <dcterms:modified xsi:type="dcterms:W3CDTF">2026-06-07T13:25:00Z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9F38EB7EE10C4722BF3D64FDF6DA892B_12</vt:lpwstr>
  </property>
  <property fmtid="{D5CDD505-2E9C-101B-9397-08002B2CF9AE}" pid="4" name="KSOTemplateDocerSaveRecord">
    <vt:lpwstr>eyJoZGlkIjoiMDExNjExNzY2MWNjMWE5NDkwYzFmY2NjMTgzN2NlNTUiLCJ1c2VySWQiOiIxMzk0MTIxMjMyIn0=</vt:lpwstr>
  </property>
</Properties>
</file>