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napToGrid w:val="0"/>
        <w:rPr>
          <w:rFonts w:ascii="微软雅黑" w:hAnsi="微软雅黑" w:eastAsia="微软雅黑"/>
          <w:sz w:val="52"/>
          <w:szCs w:val="52"/>
        </w:rPr>
      </w:pPr>
      <w:r>
        <w:rPr>
          <w:rFonts w:ascii="微软雅黑" w:hAnsi="微软雅黑" w:eastAsia="微软雅黑"/>
          <w:sz w:val="52"/>
          <w:szCs w:val="52"/>
        </w:rPr>
        <w:t>数据仓库建设规范</w:t>
      </w:r>
    </w:p>
    <w:p>
      <w:pPr>
        <w:pStyle w:val="2"/>
        <w:numPr>
          <w:ilvl w:val="0"/>
          <w:numId w:val="1"/>
        </w:numPr>
        <w:snapToGrid w:val="0"/>
        <w:spacing w:before="340" w:after="330" w:line="578" w:lineRule="auto"/>
        <w:ind w:hanging="425"/>
        <w:jc w:val="both"/>
        <w:rPr>
          <w:rFonts w:ascii="宋体" w:hAnsi="宋体" w:eastAsia="宋体"/>
        </w:rPr>
      </w:pPr>
      <w:r>
        <w:rPr>
          <w:rFonts w:ascii="宋体" w:hAnsi="宋体" w:eastAsia="宋体"/>
        </w:rPr>
        <w:t>说明</w:t>
      </w:r>
    </w:p>
    <w:p>
      <w:pPr>
        <w:snapToGrid w:val="0"/>
        <w:ind w:firstLine="480" w:firstLineChars="200"/>
        <w:rPr>
          <w:rFonts w:ascii="宋体" w:hAnsi="宋体" w:eastAsia="宋体"/>
          <w:color w:val="000000"/>
          <w:sz w:val="24"/>
          <w:szCs w:val="24"/>
        </w:rPr>
      </w:pPr>
      <w:r>
        <w:rPr>
          <w:rFonts w:ascii="宋体" w:hAnsi="宋体" w:eastAsia="宋体"/>
          <w:color w:val="000000"/>
          <w:sz w:val="24"/>
          <w:szCs w:val="24"/>
        </w:rPr>
        <w:t>离线及实时数仓建设时，需要严格遵守本规范中：</w:t>
      </w:r>
    </w:p>
    <w:p>
      <w:pPr>
        <w:numPr>
          <w:ilvl w:val="0"/>
          <w:numId w:val="2"/>
        </w:numPr>
        <w:snapToGrid w:val="0"/>
        <w:ind w:left="863" w:leftChars="228" w:hanging="384" w:hangingChars="160"/>
        <w:rPr>
          <w:rFonts w:ascii="宋体" w:hAnsi="宋体" w:eastAsia="宋体"/>
          <w:color w:val="000000"/>
          <w:sz w:val="24"/>
          <w:szCs w:val="24"/>
        </w:rPr>
      </w:pPr>
      <w:r>
        <w:rPr>
          <w:rFonts w:ascii="宋体" w:hAnsi="宋体" w:eastAsia="宋体"/>
          <w:color w:val="000000"/>
          <w:sz w:val="24"/>
          <w:szCs w:val="24"/>
        </w:rPr>
        <w:t>逻辑建模规范</w:t>
      </w:r>
    </w:p>
    <w:p>
      <w:pPr>
        <w:numPr>
          <w:ilvl w:val="0"/>
          <w:numId w:val="2"/>
        </w:numPr>
        <w:snapToGrid w:val="0"/>
        <w:ind w:left="863" w:leftChars="228" w:hanging="384" w:hangingChars="160"/>
        <w:rPr>
          <w:rFonts w:ascii="宋体" w:hAnsi="宋体" w:eastAsia="宋体"/>
          <w:color w:val="000000"/>
          <w:sz w:val="24"/>
          <w:szCs w:val="24"/>
        </w:rPr>
      </w:pPr>
      <w:r>
        <w:rPr>
          <w:rFonts w:ascii="宋体" w:hAnsi="宋体" w:eastAsia="宋体"/>
          <w:color w:val="000000"/>
          <w:sz w:val="24"/>
          <w:szCs w:val="24"/>
        </w:rPr>
        <w:t>命名规范</w:t>
      </w:r>
    </w:p>
    <w:p>
      <w:pPr>
        <w:numPr>
          <w:ilvl w:val="0"/>
          <w:numId w:val="2"/>
        </w:numPr>
        <w:snapToGrid w:val="0"/>
        <w:ind w:left="863" w:leftChars="228" w:hanging="384" w:hangingChars="160"/>
        <w:rPr>
          <w:rFonts w:ascii="宋体" w:hAnsi="宋体" w:eastAsia="宋体"/>
          <w:color w:val="000000"/>
          <w:sz w:val="24"/>
          <w:szCs w:val="24"/>
        </w:rPr>
      </w:pPr>
      <w:r>
        <w:rPr>
          <w:rFonts w:ascii="宋体" w:hAnsi="宋体" w:eastAsia="宋体"/>
          <w:color w:val="000000"/>
          <w:sz w:val="24"/>
          <w:szCs w:val="24"/>
        </w:rPr>
        <w:t>资产等级及生命周期规范</w:t>
      </w:r>
    </w:p>
    <w:p>
      <w:pPr>
        <w:numPr>
          <w:ilvl w:val="0"/>
          <w:numId w:val="2"/>
        </w:numPr>
        <w:snapToGrid w:val="0"/>
        <w:ind w:left="863" w:leftChars="228" w:hanging="384" w:hangingChars="160"/>
        <w:rPr>
          <w:rFonts w:ascii="宋体" w:hAnsi="宋体" w:eastAsia="宋体"/>
          <w:color w:val="000000"/>
          <w:sz w:val="24"/>
          <w:szCs w:val="24"/>
        </w:rPr>
      </w:pPr>
      <w:r>
        <w:rPr>
          <w:rFonts w:ascii="宋体" w:hAnsi="宋体" w:eastAsia="宋体"/>
          <w:color w:val="000000"/>
          <w:sz w:val="24"/>
          <w:szCs w:val="24"/>
        </w:rPr>
        <w:t>元数据登记规范</w:t>
      </w:r>
    </w:p>
    <w:p>
      <w:pPr>
        <w:numPr>
          <w:ilvl w:val="0"/>
          <w:numId w:val="2"/>
        </w:numPr>
        <w:snapToGrid w:val="0"/>
        <w:ind w:left="863" w:leftChars="228" w:hanging="384" w:hangingChars="160"/>
        <w:rPr>
          <w:rFonts w:ascii="宋体" w:hAnsi="宋体" w:eastAsia="宋体"/>
          <w:color w:val="000000"/>
          <w:sz w:val="24"/>
          <w:szCs w:val="24"/>
        </w:rPr>
      </w:pPr>
      <w:r>
        <w:rPr>
          <w:rFonts w:ascii="宋体" w:hAnsi="宋体" w:eastAsia="宋体"/>
          <w:color w:val="000000"/>
          <w:sz w:val="24"/>
          <w:szCs w:val="24"/>
        </w:rPr>
        <w:t>监控及校验规范</w:t>
      </w:r>
    </w:p>
    <w:p>
      <w:pPr>
        <w:snapToGrid w:val="0"/>
        <w:ind w:firstLine="480"/>
        <w:rPr>
          <w:rFonts w:ascii="宋体" w:hAnsi="宋体" w:eastAsia="宋体"/>
          <w:color w:val="000000"/>
          <w:sz w:val="24"/>
          <w:szCs w:val="24"/>
        </w:rPr>
      </w:pPr>
    </w:p>
    <w:p>
      <w:pPr>
        <w:pStyle w:val="2"/>
        <w:numPr>
          <w:ilvl w:val="0"/>
          <w:numId w:val="1"/>
        </w:numPr>
        <w:snapToGrid w:val="0"/>
        <w:spacing w:before="340" w:after="330" w:line="578" w:lineRule="auto"/>
        <w:ind w:left="425" w:hanging="425"/>
        <w:jc w:val="both"/>
        <w:rPr>
          <w:rFonts w:ascii="宋体" w:hAnsi="宋体" w:eastAsia="宋体"/>
        </w:rPr>
      </w:pPr>
      <w:r>
        <w:rPr>
          <w:rFonts w:ascii="宋体" w:hAnsi="宋体" w:eastAsia="宋体"/>
        </w:rPr>
        <w:t>基本概念</w:t>
      </w:r>
    </w:p>
    <w:p>
      <w:pPr>
        <w:numPr>
          <w:ilvl w:val="0"/>
          <w:numId w:val="3"/>
        </w:numPr>
        <w:snapToGrid w:val="0"/>
        <w:rPr>
          <w:rFonts w:ascii="宋体" w:hAnsi="宋体" w:eastAsia="宋体"/>
          <w:color w:val="000000"/>
          <w:sz w:val="24"/>
          <w:szCs w:val="24"/>
        </w:rPr>
      </w:pPr>
      <w:r>
        <w:rPr>
          <w:rFonts w:ascii="宋体" w:hAnsi="宋体" w:eastAsia="宋体"/>
          <w:color w:val="000000"/>
          <w:sz w:val="24"/>
          <w:szCs w:val="24"/>
        </w:rPr>
        <w:t>业务板块：</w:t>
      </w:r>
    </w:p>
    <w:p>
      <w:pPr>
        <w:numPr>
          <w:ilvl w:val="0"/>
          <w:numId w:val="3"/>
        </w:numPr>
        <w:snapToGrid w:val="0"/>
        <w:rPr>
          <w:rFonts w:hint="eastAsia" w:ascii="宋体" w:hAnsi="宋体" w:eastAsia="宋体"/>
          <w:color w:val="000000"/>
          <w:sz w:val="24"/>
          <w:szCs w:val="24"/>
        </w:rPr>
      </w:pPr>
      <w:r>
        <w:rPr>
          <w:rFonts w:ascii="宋体" w:hAnsi="宋体" w:eastAsia="宋体"/>
          <w:color w:val="000000"/>
          <w:sz w:val="24"/>
          <w:szCs w:val="24"/>
        </w:rPr>
        <w:t>数据域：</w:t>
      </w:r>
    </w:p>
    <w:p>
      <w:pPr>
        <w:numPr>
          <w:ilvl w:val="0"/>
          <w:numId w:val="3"/>
        </w:numPr>
        <w:snapToGrid w:val="0"/>
        <w:rPr>
          <w:rFonts w:hint="eastAsia" w:ascii="宋体" w:hAnsi="宋体" w:eastAsia="宋体"/>
          <w:color w:val="000000"/>
          <w:sz w:val="24"/>
          <w:szCs w:val="24"/>
        </w:rPr>
      </w:pPr>
      <w:r>
        <w:rPr>
          <w:rFonts w:ascii="宋体" w:hAnsi="宋体" w:eastAsia="宋体"/>
          <w:color w:val="000000"/>
          <w:sz w:val="24"/>
          <w:szCs w:val="24"/>
        </w:rPr>
        <w:t>主题：</w:t>
      </w:r>
      <w:r>
        <w:rPr>
          <w:rFonts w:hint="eastAsia" w:ascii="宋体" w:hAnsi="宋体" w:eastAsia="宋体"/>
          <w:color w:val="000000"/>
          <w:sz w:val="24"/>
          <w:szCs w:val="24"/>
        </w:rPr>
        <w:t xml:space="preserve"> </w:t>
      </w:r>
      <w:r>
        <w:rPr>
          <w:rFonts w:ascii="宋体" w:hAnsi="宋体" w:eastAsia="宋体"/>
          <w:color w:val="000000"/>
          <w:sz w:val="24"/>
          <w:szCs w:val="24"/>
        </w:rPr>
        <w:t xml:space="preserve"> </w:t>
      </w:r>
      <w:r>
        <w:rPr>
          <w:rFonts w:hint="eastAsia" w:ascii="宋体" w:hAnsi="宋体" w:eastAsia="宋体"/>
          <w:color w:val="FF0000"/>
          <w:sz w:val="24"/>
          <w:szCs w:val="24"/>
        </w:rPr>
        <w:t>（数据域、主题域的差别？）</w:t>
      </w:r>
    </w:p>
    <w:p>
      <w:pPr>
        <w:numPr>
          <w:ilvl w:val="0"/>
          <w:numId w:val="3"/>
        </w:numPr>
        <w:snapToGrid w:val="0"/>
        <w:rPr>
          <w:rFonts w:hint="eastAsia" w:ascii="宋体" w:hAnsi="宋体" w:eastAsia="宋体"/>
          <w:color w:val="000000"/>
          <w:sz w:val="24"/>
          <w:szCs w:val="24"/>
        </w:rPr>
      </w:pPr>
      <w:r>
        <w:rPr>
          <w:rFonts w:ascii="宋体" w:hAnsi="宋体" w:eastAsia="宋体"/>
          <w:color w:val="000000"/>
          <w:sz w:val="24"/>
          <w:szCs w:val="24"/>
        </w:rPr>
        <w:t>维度：上报所得，维度是度量的环境。</w:t>
      </w:r>
    </w:p>
    <w:p>
      <w:pPr>
        <w:numPr>
          <w:ilvl w:val="0"/>
          <w:numId w:val="3"/>
        </w:numPr>
        <w:snapToGrid w:val="0"/>
        <w:rPr>
          <w:rFonts w:ascii="宋体" w:hAnsi="宋体" w:eastAsia="宋体"/>
          <w:color w:val="000000"/>
          <w:sz w:val="24"/>
          <w:szCs w:val="24"/>
        </w:rPr>
      </w:pPr>
      <w:r>
        <w:rPr>
          <w:rFonts w:ascii="宋体" w:hAnsi="宋体" w:eastAsia="宋体"/>
          <w:color w:val="000000"/>
          <w:sz w:val="24"/>
          <w:szCs w:val="24"/>
        </w:rPr>
        <w:t>关联纬度：维表中纬度，通过关联进某个数仓层级。</w:t>
      </w:r>
    </w:p>
    <w:p>
      <w:pPr>
        <w:numPr>
          <w:ilvl w:val="0"/>
          <w:numId w:val="3"/>
        </w:numPr>
        <w:snapToGrid w:val="0"/>
        <w:rPr>
          <w:rFonts w:hint="eastAsia" w:ascii="宋体" w:hAnsi="宋体" w:eastAsia="宋体"/>
          <w:color w:val="000000"/>
          <w:sz w:val="24"/>
          <w:szCs w:val="24"/>
        </w:rPr>
      </w:pPr>
      <w:r>
        <w:rPr>
          <w:rFonts w:ascii="宋体" w:hAnsi="宋体" w:eastAsia="宋体"/>
          <w:color w:val="000000"/>
          <w:sz w:val="24"/>
          <w:szCs w:val="24"/>
        </w:rPr>
        <w:t>度量：上报所得，度量通常为数值型数据。</w:t>
      </w:r>
    </w:p>
    <w:p>
      <w:pPr>
        <w:numPr>
          <w:ilvl w:val="0"/>
          <w:numId w:val="3"/>
        </w:numPr>
        <w:snapToGrid w:val="0"/>
        <w:rPr>
          <w:rFonts w:hint="eastAsia" w:ascii="宋体" w:hAnsi="宋体" w:eastAsia="宋体"/>
          <w:color w:val="000000"/>
          <w:sz w:val="24"/>
          <w:szCs w:val="24"/>
        </w:rPr>
      </w:pPr>
      <w:r>
        <w:rPr>
          <w:rFonts w:ascii="宋体" w:hAnsi="宋体" w:eastAsia="宋体"/>
          <w:color w:val="000000"/>
          <w:sz w:val="24"/>
          <w:szCs w:val="24"/>
        </w:rPr>
        <w:t>总线矩阵：由一致性纬度、一致性度量为列，业务过程为行的矩阵。</w:t>
      </w:r>
      <w:r>
        <w:rPr>
          <w:rFonts w:hint="eastAsia" w:ascii="宋体" w:hAnsi="宋体" w:eastAsia="宋体"/>
          <w:color w:val="FF0000"/>
          <w:sz w:val="24"/>
          <w:szCs w:val="24"/>
        </w:rPr>
        <w:t>（？）</w:t>
      </w:r>
    </w:p>
    <w:p>
      <w:pPr>
        <w:numPr>
          <w:ilvl w:val="0"/>
          <w:numId w:val="3"/>
        </w:numPr>
        <w:snapToGrid w:val="0"/>
        <w:rPr>
          <w:rFonts w:ascii="宋体" w:hAnsi="宋体" w:eastAsia="宋体"/>
          <w:color w:val="000000"/>
          <w:sz w:val="24"/>
          <w:szCs w:val="24"/>
        </w:rPr>
      </w:pPr>
      <w:r>
        <w:rPr>
          <w:rFonts w:ascii="宋体" w:hAnsi="宋体" w:eastAsia="宋体"/>
          <w:color w:val="000000"/>
          <w:sz w:val="24"/>
          <w:szCs w:val="24"/>
        </w:rPr>
        <w:t>单指标：单个度量计算所得。</w:t>
      </w:r>
    </w:p>
    <w:p>
      <w:pPr>
        <w:snapToGrid w:val="0"/>
        <w:ind w:left="420"/>
        <w:rPr>
          <w:rFonts w:ascii="宋体" w:hAnsi="宋体" w:eastAsia="宋体"/>
          <w:color w:val="000000"/>
          <w:sz w:val="24"/>
          <w:szCs w:val="24"/>
        </w:rPr>
      </w:pPr>
      <w:r>
        <w:rPr>
          <w:rFonts w:ascii="宋体" w:hAnsi="宋体" w:eastAsia="宋体"/>
          <w:color w:val="000000"/>
          <w:sz w:val="24"/>
          <w:szCs w:val="24"/>
        </w:rPr>
        <w:t>按计算类型划分：</w:t>
      </w:r>
    </w:p>
    <w:p>
      <w:pPr>
        <w:numPr>
          <w:ilvl w:val="0"/>
          <w:numId w:val="4"/>
        </w:numPr>
        <w:snapToGrid w:val="0"/>
        <w:ind w:left="840"/>
        <w:rPr>
          <w:rFonts w:ascii="宋体" w:hAnsi="宋体" w:eastAsia="宋体"/>
          <w:color w:val="000000"/>
          <w:sz w:val="24"/>
          <w:szCs w:val="24"/>
        </w:rPr>
      </w:pPr>
      <w:r>
        <w:rPr>
          <w:rFonts w:ascii="宋体" w:hAnsi="宋体" w:eastAsia="宋体"/>
          <w:color w:val="000000"/>
          <w:sz w:val="24"/>
          <w:szCs w:val="24"/>
        </w:rPr>
        <w:t>累加型：例如次数</w:t>
      </w:r>
      <w:r>
        <w:rPr>
          <w:rFonts w:hint="eastAsia" w:ascii="宋体" w:hAnsi="宋体" w:eastAsia="宋体"/>
          <w:color w:val="000000"/>
          <w:sz w:val="24"/>
          <w:szCs w:val="24"/>
        </w:rPr>
        <w:t>累积</w:t>
      </w:r>
    </w:p>
    <w:p>
      <w:pPr>
        <w:numPr>
          <w:ilvl w:val="0"/>
          <w:numId w:val="4"/>
        </w:numPr>
        <w:snapToGrid w:val="0"/>
        <w:ind w:left="840"/>
        <w:rPr>
          <w:rFonts w:ascii="宋体" w:hAnsi="宋体" w:eastAsia="宋体"/>
          <w:color w:val="000000"/>
          <w:sz w:val="24"/>
          <w:szCs w:val="24"/>
        </w:rPr>
      </w:pPr>
      <w:r>
        <w:rPr>
          <w:rFonts w:ascii="宋体" w:hAnsi="宋体" w:eastAsia="宋体"/>
          <w:color w:val="000000"/>
          <w:sz w:val="24"/>
          <w:szCs w:val="24"/>
        </w:rPr>
        <w:t>去重型：例如人数</w:t>
      </w:r>
      <w:r>
        <w:rPr>
          <w:rFonts w:hint="eastAsia" w:ascii="宋体" w:hAnsi="宋体" w:eastAsia="宋体"/>
          <w:color w:val="000000"/>
          <w:sz w:val="24"/>
          <w:szCs w:val="24"/>
        </w:rPr>
        <w:t>累积</w:t>
      </w:r>
    </w:p>
    <w:p>
      <w:pPr>
        <w:numPr>
          <w:ilvl w:val="0"/>
          <w:numId w:val="4"/>
        </w:numPr>
        <w:snapToGrid w:val="0"/>
        <w:ind w:left="840"/>
        <w:rPr>
          <w:rFonts w:ascii="宋体" w:hAnsi="宋体" w:eastAsia="宋体"/>
          <w:color w:val="000000"/>
          <w:sz w:val="24"/>
          <w:szCs w:val="24"/>
        </w:rPr>
      </w:pPr>
      <w:r>
        <w:rPr>
          <w:rFonts w:ascii="宋体" w:hAnsi="宋体" w:eastAsia="宋体"/>
          <w:color w:val="000000"/>
          <w:sz w:val="24"/>
          <w:szCs w:val="24"/>
        </w:rPr>
        <w:t>存量性：例如累计用户量。</w:t>
      </w:r>
    </w:p>
    <w:p>
      <w:pPr>
        <w:numPr>
          <w:ilvl w:val="0"/>
          <w:numId w:val="4"/>
        </w:numPr>
        <w:snapToGrid w:val="0"/>
        <w:ind w:left="840"/>
        <w:rPr>
          <w:rFonts w:ascii="宋体" w:hAnsi="宋体" w:eastAsia="宋体"/>
          <w:color w:val="000000"/>
          <w:sz w:val="24"/>
          <w:szCs w:val="24"/>
        </w:rPr>
      </w:pPr>
      <w:r>
        <w:rPr>
          <w:rFonts w:ascii="宋体" w:hAnsi="宋体" w:eastAsia="宋体"/>
          <w:color w:val="000000"/>
          <w:sz w:val="24"/>
          <w:szCs w:val="24"/>
        </w:rPr>
        <w:t>变化率型：例如同比环比。</w:t>
      </w:r>
    </w:p>
    <w:p>
      <w:pPr>
        <w:numPr>
          <w:ilvl w:val="0"/>
          <w:numId w:val="4"/>
        </w:numPr>
        <w:snapToGrid w:val="0"/>
        <w:ind w:left="840"/>
        <w:rPr>
          <w:rFonts w:ascii="宋体" w:hAnsi="宋体" w:eastAsia="宋体"/>
          <w:color w:val="000000"/>
          <w:sz w:val="24"/>
          <w:szCs w:val="24"/>
        </w:rPr>
      </w:pPr>
      <w:r>
        <w:rPr>
          <w:rFonts w:ascii="宋体" w:hAnsi="宋体" w:eastAsia="宋体"/>
          <w:color w:val="000000"/>
          <w:sz w:val="24"/>
          <w:szCs w:val="24"/>
        </w:rPr>
        <w:t>变化量型：例如</w:t>
      </w:r>
      <w:r>
        <w:rPr>
          <w:rFonts w:hint="eastAsia" w:ascii="宋体" w:hAnsi="宋体" w:eastAsia="宋体"/>
          <w:color w:val="000000"/>
          <w:sz w:val="24"/>
          <w:szCs w:val="24"/>
        </w:rPr>
        <w:t>次数</w:t>
      </w:r>
      <w:r>
        <w:rPr>
          <w:rFonts w:ascii="宋体" w:hAnsi="宋体" w:eastAsia="宋体"/>
          <w:color w:val="000000"/>
          <w:sz w:val="24"/>
          <w:szCs w:val="24"/>
        </w:rPr>
        <w:t>差值。</w:t>
      </w:r>
    </w:p>
    <w:p>
      <w:pPr>
        <w:numPr>
          <w:ilvl w:val="0"/>
          <w:numId w:val="4"/>
        </w:numPr>
        <w:snapToGrid w:val="0"/>
        <w:ind w:left="840"/>
        <w:rPr>
          <w:rFonts w:ascii="宋体" w:hAnsi="宋体" w:eastAsia="宋体"/>
          <w:color w:val="000000"/>
          <w:sz w:val="24"/>
          <w:szCs w:val="24"/>
        </w:rPr>
      </w:pPr>
      <w:r>
        <w:rPr>
          <w:rFonts w:ascii="宋体" w:hAnsi="宋体" w:eastAsia="宋体"/>
          <w:color w:val="000000"/>
          <w:sz w:val="24"/>
          <w:szCs w:val="24"/>
        </w:rPr>
        <w:t>占比型</w:t>
      </w:r>
      <w:r>
        <w:rPr>
          <w:rFonts w:hint="eastAsia" w:ascii="宋体" w:hAnsi="宋体" w:eastAsia="宋体"/>
          <w:color w:val="000000"/>
          <w:sz w:val="24"/>
          <w:szCs w:val="24"/>
        </w:rPr>
        <w:t>。</w:t>
      </w:r>
    </w:p>
    <w:p>
      <w:pPr>
        <w:numPr>
          <w:ilvl w:val="0"/>
          <w:numId w:val="4"/>
        </w:numPr>
        <w:snapToGrid w:val="0"/>
        <w:ind w:left="840"/>
        <w:rPr>
          <w:rFonts w:ascii="宋体" w:hAnsi="宋体" w:eastAsia="宋体"/>
          <w:color w:val="000000"/>
          <w:sz w:val="24"/>
          <w:szCs w:val="24"/>
        </w:rPr>
      </w:pPr>
      <w:r>
        <w:rPr>
          <w:rFonts w:ascii="宋体" w:hAnsi="宋体" w:eastAsia="宋体"/>
          <w:color w:val="000000"/>
          <w:sz w:val="24"/>
          <w:szCs w:val="24"/>
        </w:rPr>
        <w:t>排名型：例如top100，一般依赖其他纬度进行排序。</w:t>
      </w:r>
    </w:p>
    <w:p>
      <w:pPr>
        <w:numPr>
          <w:ilvl w:val="0"/>
          <w:numId w:val="4"/>
        </w:numPr>
        <w:snapToGrid w:val="0"/>
        <w:rPr>
          <w:rFonts w:hint="eastAsia" w:ascii="宋体" w:hAnsi="宋体" w:eastAsia="宋体"/>
          <w:color w:val="000000"/>
          <w:sz w:val="24"/>
          <w:szCs w:val="24"/>
        </w:rPr>
      </w:pPr>
      <w:r>
        <w:rPr>
          <w:rFonts w:ascii="宋体" w:hAnsi="宋体" w:eastAsia="宋体"/>
          <w:color w:val="000000"/>
          <w:sz w:val="24"/>
          <w:szCs w:val="24"/>
        </w:rPr>
        <w:t>统计型：日均。</w:t>
      </w:r>
    </w:p>
    <w:p>
      <w:pPr>
        <w:numPr>
          <w:ilvl w:val="0"/>
          <w:numId w:val="3"/>
        </w:numPr>
        <w:snapToGrid w:val="0"/>
        <w:rPr>
          <w:rFonts w:hint="eastAsia" w:ascii="宋体" w:hAnsi="宋体" w:eastAsia="宋体"/>
          <w:color w:val="000000"/>
          <w:sz w:val="24"/>
          <w:szCs w:val="24"/>
        </w:rPr>
      </w:pPr>
      <w:r>
        <w:rPr>
          <w:rFonts w:ascii="宋体" w:hAnsi="宋体" w:eastAsia="宋体"/>
          <w:color w:val="000000"/>
          <w:sz w:val="24"/>
          <w:szCs w:val="24"/>
        </w:rPr>
        <w:t>衍生指标：多个指标再加工所得。例如：人均播放时长</w:t>
      </w:r>
    </w:p>
    <w:p>
      <w:pPr>
        <w:numPr>
          <w:ilvl w:val="0"/>
          <w:numId w:val="3"/>
        </w:numPr>
        <w:snapToGrid w:val="0"/>
        <w:rPr>
          <w:rFonts w:hint="eastAsia" w:ascii="宋体" w:hAnsi="宋体" w:eastAsia="宋体"/>
          <w:color w:val="000000"/>
          <w:sz w:val="24"/>
          <w:szCs w:val="24"/>
        </w:rPr>
      </w:pPr>
      <w:r>
        <w:rPr>
          <w:rFonts w:ascii="宋体" w:hAnsi="宋体" w:eastAsia="宋体"/>
          <w:color w:val="000000"/>
          <w:sz w:val="24"/>
          <w:szCs w:val="24"/>
        </w:rPr>
        <w:t>原子指标：包括单指标和衍生指标。</w:t>
      </w:r>
    </w:p>
    <w:p>
      <w:pPr>
        <w:numPr>
          <w:ilvl w:val="0"/>
          <w:numId w:val="3"/>
        </w:numPr>
        <w:snapToGrid w:val="0"/>
        <w:rPr>
          <w:rFonts w:hint="eastAsia" w:ascii="宋体" w:hAnsi="宋体" w:eastAsia="宋体"/>
          <w:color w:val="000000"/>
          <w:sz w:val="24"/>
          <w:szCs w:val="24"/>
        </w:rPr>
      </w:pPr>
      <w:r>
        <w:rPr>
          <w:rFonts w:ascii="宋体" w:hAnsi="宋体" w:eastAsia="宋体"/>
          <w:color w:val="000000"/>
          <w:sz w:val="24"/>
          <w:szCs w:val="24"/>
        </w:rPr>
        <w:t>派生指标：</w:t>
      </w:r>
      <w:r>
        <w:rPr>
          <w:rFonts w:ascii="宋体" w:hAnsi="宋体" w:eastAsia="宋体"/>
          <w:color w:val="000000"/>
          <w:kern w:val="0"/>
          <w:sz w:val="24"/>
          <w:szCs w:val="24"/>
        </w:rPr>
        <w:t>时间周期+修饰词+原子指标，派生指标可以理解为对原子指标业务统计范围的圈定。限制类似于SQL中</w:t>
      </w:r>
      <w:r>
        <w:rPr>
          <w:rFonts w:ascii="宋体" w:hAnsi="宋体" w:eastAsia="宋体"/>
          <w:b/>
          <w:bCs/>
          <w:color w:val="000000"/>
          <w:kern w:val="0"/>
          <w:sz w:val="24"/>
          <w:szCs w:val="24"/>
        </w:rPr>
        <w:t>where</w:t>
      </w:r>
      <w:r>
        <w:rPr>
          <w:rFonts w:ascii="宋体" w:hAnsi="宋体" w:eastAsia="宋体"/>
          <w:color w:val="000000"/>
          <w:kern w:val="0"/>
          <w:sz w:val="24"/>
          <w:szCs w:val="24"/>
        </w:rPr>
        <w:t>后的条件，包括时间条件。</w:t>
      </w:r>
    </w:p>
    <w:p>
      <w:pPr>
        <w:numPr>
          <w:ilvl w:val="0"/>
          <w:numId w:val="3"/>
        </w:numPr>
        <w:snapToGrid w:val="0"/>
        <w:rPr>
          <w:rFonts w:ascii="宋体" w:hAnsi="宋体" w:eastAsia="宋体"/>
          <w:color w:val="000000"/>
          <w:sz w:val="24"/>
          <w:szCs w:val="24"/>
        </w:rPr>
      </w:pPr>
      <w:r>
        <w:rPr>
          <w:rFonts w:ascii="宋体" w:hAnsi="宋体" w:eastAsia="宋体"/>
          <w:color w:val="000000"/>
          <w:sz w:val="24"/>
          <w:szCs w:val="24"/>
        </w:rPr>
        <w:t>统计周期：例如：天、周、月。</w:t>
      </w:r>
    </w:p>
    <w:p>
      <w:pPr>
        <w:pStyle w:val="2"/>
        <w:numPr>
          <w:ilvl w:val="0"/>
          <w:numId w:val="1"/>
        </w:numPr>
        <w:snapToGrid w:val="0"/>
        <w:spacing w:before="340" w:after="330" w:line="578" w:lineRule="auto"/>
        <w:ind w:left="425" w:hanging="425"/>
        <w:jc w:val="both"/>
        <w:rPr>
          <w:rFonts w:ascii="宋体" w:hAnsi="宋体" w:eastAsia="宋体"/>
        </w:rPr>
      </w:pPr>
      <w:r>
        <w:rPr>
          <w:rFonts w:ascii="宋体" w:hAnsi="宋体" w:eastAsia="宋体"/>
        </w:rPr>
        <w:t>整体命名规范</w:t>
      </w:r>
    </w:p>
    <w:p>
      <w:pPr>
        <w:numPr>
          <w:ilvl w:val="0"/>
          <w:numId w:val="5"/>
        </w:numPr>
        <w:snapToGrid w:val="0"/>
        <w:rPr>
          <w:rFonts w:ascii="宋体" w:hAnsi="宋体" w:eastAsia="宋体"/>
          <w:color w:val="000000"/>
          <w:sz w:val="24"/>
          <w:szCs w:val="24"/>
        </w:rPr>
      </w:pPr>
      <w:r>
        <w:rPr>
          <w:rFonts w:ascii="宋体" w:hAnsi="宋体" w:eastAsia="宋体"/>
          <w:color w:val="000000"/>
          <w:sz w:val="24"/>
          <w:szCs w:val="24"/>
        </w:rPr>
        <w:t>全小写字母和数字，下划线分割。</w:t>
      </w:r>
    </w:p>
    <w:p>
      <w:pPr>
        <w:numPr>
          <w:ilvl w:val="0"/>
          <w:numId w:val="5"/>
        </w:numPr>
        <w:snapToGrid w:val="0"/>
        <w:rPr>
          <w:rFonts w:ascii="宋体" w:hAnsi="宋体" w:eastAsia="宋体"/>
          <w:color w:val="000000"/>
          <w:sz w:val="24"/>
          <w:szCs w:val="24"/>
        </w:rPr>
      </w:pPr>
      <w:r>
        <w:rPr>
          <w:rFonts w:ascii="宋体" w:hAnsi="宋体" w:eastAsia="宋体"/>
          <w:color w:val="000000"/>
          <w:sz w:val="24"/>
          <w:szCs w:val="24"/>
        </w:rPr>
        <w:t>优先使用英文名，或英文简写名。</w:t>
      </w:r>
    </w:p>
    <w:p>
      <w:pPr>
        <w:numPr>
          <w:ilvl w:val="0"/>
          <w:numId w:val="5"/>
        </w:numPr>
        <w:snapToGrid w:val="0"/>
        <w:rPr>
          <w:rFonts w:ascii="宋体" w:hAnsi="宋体" w:eastAsia="宋体"/>
          <w:color w:val="000000"/>
          <w:sz w:val="24"/>
          <w:szCs w:val="24"/>
        </w:rPr>
      </w:pPr>
      <w:r>
        <w:rPr>
          <w:rFonts w:ascii="宋体" w:hAnsi="宋体" w:eastAsia="宋体"/>
          <w:color w:val="000000"/>
          <w:sz w:val="24"/>
          <w:szCs w:val="24"/>
        </w:rPr>
        <w:t>英文名太长时，可以使用拼音首字母缩写。</w:t>
      </w:r>
    </w:p>
    <w:p>
      <w:pPr>
        <w:pStyle w:val="2"/>
        <w:numPr>
          <w:ilvl w:val="0"/>
          <w:numId w:val="1"/>
        </w:numPr>
        <w:snapToGrid w:val="0"/>
        <w:spacing w:before="340" w:after="330" w:line="578" w:lineRule="auto"/>
        <w:ind w:left="425" w:hanging="425"/>
        <w:jc w:val="both"/>
        <w:rPr>
          <w:rFonts w:ascii="宋体" w:hAnsi="宋体" w:eastAsia="宋体"/>
        </w:rPr>
      </w:pPr>
      <w:r>
        <w:rPr>
          <w:rFonts w:ascii="宋体" w:hAnsi="宋体" w:eastAsia="宋体"/>
        </w:rPr>
        <w:t>数仓层级</w:t>
      </w:r>
    </w:p>
    <w:p>
      <w:pPr>
        <w:snapToGrid w:val="0"/>
        <w:rPr>
          <w:rFonts w:ascii="宋体" w:hAnsi="宋体" w:eastAsia="宋体"/>
          <w:color w:val="000000"/>
          <w:sz w:val="24"/>
          <w:szCs w:val="24"/>
        </w:rPr>
      </w:pPr>
      <w:r>
        <w:rPr>
          <w:rFonts w:ascii="宋体" w:hAnsi="宋体" w:eastAsia="宋体"/>
          <w:color w:val="000000"/>
          <w:sz w:val="24"/>
          <w:szCs w:val="24"/>
        </w:rPr>
        <w:drawing>
          <wp:inline distT="0" distB="0" distL="0" distR="0">
            <wp:extent cx="5267325" cy="3409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3409950"/>
                    </a:xfrm>
                    <a:prstGeom prst="rect">
                      <a:avLst/>
                    </a:prstGeom>
                  </pic:spPr>
                </pic:pic>
              </a:graphicData>
            </a:graphic>
          </wp:inline>
        </w:drawing>
      </w:r>
    </w:p>
    <w:p>
      <w:pPr>
        <w:numPr>
          <w:ilvl w:val="0"/>
          <w:numId w:val="6"/>
        </w:numPr>
        <w:snapToGrid w:val="0"/>
        <w:rPr>
          <w:rFonts w:ascii="宋体" w:hAnsi="宋体" w:eastAsia="宋体"/>
          <w:color w:val="000000"/>
          <w:sz w:val="24"/>
          <w:szCs w:val="24"/>
        </w:rPr>
      </w:pPr>
      <w:r>
        <w:rPr>
          <w:rFonts w:ascii="宋体" w:hAnsi="宋体" w:eastAsia="宋体"/>
          <w:color w:val="000000"/>
          <w:sz w:val="24"/>
          <w:szCs w:val="24"/>
        </w:rPr>
        <w:t>源数据层ODS：原始上报流水。</w:t>
      </w:r>
    </w:p>
    <w:p>
      <w:pPr>
        <w:numPr>
          <w:ilvl w:val="0"/>
          <w:numId w:val="6"/>
        </w:numPr>
        <w:snapToGrid w:val="0"/>
        <w:rPr>
          <w:rFonts w:ascii="宋体" w:hAnsi="宋体" w:eastAsia="宋体"/>
          <w:color w:val="000000"/>
          <w:sz w:val="24"/>
          <w:szCs w:val="24"/>
        </w:rPr>
      </w:pPr>
      <w:r>
        <w:rPr>
          <w:rFonts w:ascii="宋体" w:hAnsi="宋体" w:eastAsia="宋体"/>
          <w:color w:val="000000"/>
          <w:sz w:val="24"/>
          <w:szCs w:val="24"/>
        </w:rPr>
        <w:t>明细层DWD：数据粒度同源数据层的的上报粒度，负责数据清洗，etl字段的逻辑维护。不做聚合操作，不做多天union操作，所有ETL逻辑均在DWD层。</w:t>
      </w:r>
    </w:p>
    <w:p>
      <w:pPr>
        <w:numPr>
          <w:ilvl w:val="0"/>
          <w:numId w:val="6"/>
        </w:numPr>
        <w:snapToGrid w:val="0"/>
        <w:rPr>
          <w:rFonts w:ascii="宋体" w:hAnsi="宋体" w:eastAsia="宋体"/>
          <w:color w:val="000000"/>
          <w:sz w:val="24"/>
          <w:szCs w:val="24"/>
        </w:rPr>
      </w:pPr>
      <w:r>
        <w:rPr>
          <w:rFonts w:ascii="宋体" w:hAnsi="宋体" w:eastAsia="宋体"/>
          <w:color w:val="000000"/>
          <w:sz w:val="24"/>
          <w:szCs w:val="24"/>
        </w:rPr>
        <w:t>纬度层DIM：维表。特指外部接入，不包括流水加工后的特征表。</w:t>
      </w:r>
    </w:p>
    <w:p>
      <w:pPr>
        <w:numPr>
          <w:ilvl w:val="0"/>
          <w:numId w:val="6"/>
        </w:numPr>
        <w:snapToGrid w:val="0"/>
        <w:rPr>
          <w:rFonts w:ascii="宋体" w:hAnsi="宋体" w:eastAsia="宋体"/>
          <w:color w:val="000000"/>
          <w:sz w:val="24"/>
          <w:szCs w:val="24"/>
        </w:rPr>
      </w:pPr>
      <w:r>
        <w:rPr>
          <w:rFonts w:ascii="宋体" w:hAnsi="宋体" w:eastAsia="宋体"/>
          <w:color w:val="000000"/>
          <w:sz w:val="24"/>
          <w:szCs w:val="24"/>
        </w:rPr>
        <w:t>汇总层DWS：指标产出层，需要保持口径统一，按需求做不同程度的聚合，以及维表DIM关联。可能由于运行时间问题，划分成多层的表。dws层包括特定数据系统的宽表。</w:t>
      </w:r>
    </w:p>
    <w:p>
      <w:pPr>
        <w:numPr>
          <w:ilvl w:val="0"/>
          <w:numId w:val="6"/>
        </w:numPr>
        <w:snapToGrid w:val="0"/>
        <w:rPr>
          <w:rFonts w:ascii="宋体" w:hAnsi="宋体" w:eastAsia="宋体"/>
          <w:color w:val="000000"/>
          <w:sz w:val="24"/>
          <w:szCs w:val="24"/>
        </w:rPr>
      </w:pPr>
      <w:r>
        <w:rPr>
          <w:rFonts w:ascii="宋体" w:hAnsi="宋体" w:eastAsia="宋体"/>
          <w:color w:val="000000"/>
          <w:sz w:val="24"/>
          <w:szCs w:val="24"/>
        </w:rPr>
        <w:t>应用层ADS：用于报表展示。</w:t>
      </w:r>
    </w:p>
    <w:p>
      <w:pPr>
        <w:pStyle w:val="2"/>
        <w:numPr>
          <w:ilvl w:val="0"/>
          <w:numId w:val="1"/>
        </w:numPr>
        <w:snapToGrid w:val="0"/>
        <w:spacing w:before="340" w:after="330" w:line="578" w:lineRule="auto"/>
        <w:ind w:left="425" w:hanging="425"/>
        <w:jc w:val="both"/>
        <w:rPr>
          <w:rFonts w:ascii="宋体" w:hAnsi="宋体" w:eastAsia="宋体"/>
        </w:rPr>
      </w:pPr>
      <w:r>
        <w:rPr>
          <w:rFonts w:ascii="宋体" w:hAnsi="宋体" w:eastAsia="宋体"/>
        </w:rPr>
        <w:t>数仓层级建设流程</w:t>
      </w:r>
    </w:p>
    <w:p>
      <w:pPr>
        <w:snapToGrid w:val="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5267325" cy="3286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325" cy="3286125"/>
                    </a:xfrm>
                    <a:prstGeom prst="rect">
                      <a:avLst/>
                    </a:prstGeom>
                  </pic:spPr>
                </pic:pic>
              </a:graphicData>
            </a:graphic>
          </wp:inline>
        </w:drawing>
      </w:r>
      <w:r>
        <w:rPr>
          <w:rFonts w:ascii="宋体" w:hAnsi="宋体" w:eastAsia="宋体"/>
          <w:color w:val="000000"/>
          <w:sz w:val="24"/>
          <w:szCs w:val="24"/>
        </w:rPr>
        <w:t xml:space="preserve"> </w:t>
      </w:r>
    </w:p>
    <w:p>
      <w:pPr>
        <w:numPr>
          <w:ilvl w:val="0"/>
          <w:numId w:val="7"/>
        </w:numPr>
        <w:snapToGrid w:val="0"/>
        <w:rPr>
          <w:rFonts w:ascii="宋体" w:hAnsi="宋体" w:eastAsia="宋体"/>
          <w:color w:val="000000"/>
          <w:sz w:val="24"/>
          <w:szCs w:val="24"/>
        </w:rPr>
      </w:pPr>
      <w:r>
        <w:rPr>
          <w:rFonts w:ascii="宋体" w:hAnsi="宋体" w:eastAsia="宋体"/>
          <w:color w:val="000000"/>
          <w:sz w:val="24"/>
          <w:szCs w:val="24"/>
        </w:rPr>
        <w:t>确认数据报表（例如业务产品），及数据使用方（例如推荐后台）对数据的需求。</w:t>
      </w:r>
    </w:p>
    <w:p>
      <w:pPr>
        <w:numPr>
          <w:ilvl w:val="0"/>
          <w:numId w:val="7"/>
        </w:numPr>
        <w:snapToGrid w:val="0"/>
        <w:rPr>
          <w:rFonts w:ascii="宋体" w:hAnsi="宋体" w:eastAsia="宋体"/>
          <w:color w:val="000000"/>
          <w:sz w:val="24"/>
          <w:szCs w:val="24"/>
        </w:rPr>
      </w:pPr>
      <w:r>
        <w:rPr>
          <w:rFonts w:ascii="宋体" w:hAnsi="宋体" w:eastAsia="宋体"/>
          <w:color w:val="000000"/>
          <w:sz w:val="24"/>
          <w:szCs w:val="24"/>
        </w:rPr>
        <w:t>确定业务板块和数据域。</w:t>
      </w:r>
    </w:p>
    <w:p>
      <w:pPr>
        <w:numPr>
          <w:ilvl w:val="0"/>
          <w:numId w:val="7"/>
        </w:numPr>
        <w:snapToGrid w:val="0"/>
        <w:rPr>
          <w:rFonts w:ascii="宋体" w:hAnsi="宋体" w:eastAsia="宋体"/>
          <w:color w:val="000000"/>
          <w:sz w:val="24"/>
          <w:szCs w:val="24"/>
        </w:rPr>
      </w:pPr>
      <w:r>
        <w:rPr>
          <w:rFonts w:ascii="宋体" w:hAnsi="宋体" w:eastAsia="宋体"/>
          <w:color w:val="000000"/>
          <w:sz w:val="24"/>
          <w:szCs w:val="24"/>
        </w:rPr>
        <w:t>确定业务过程的上报时机，梳理每个业务过程对应的纬度、度量，构建总线矩阵。</w:t>
      </w:r>
    </w:p>
    <w:p>
      <w:pPr>
        <w:numPr>
          <w:ilvl w:val="0"/>
          <w:numId w:val="7"/>
        </w:numPr>
        <w:snapToGrid w:val="0"/>
        <w:rPr>
          <w:rFonts w:ascii="宋体" w:hAnsi="宋体" w:eastAsia="宋体"/>
          <w:color w:val="000000"/>
          <w:sz w:val="24"/>
          <w:szCs w:val="24"/>
        </w:rPr>
      </w:pPr>
      <w:r>
        <w:rPr>
          <w:rFonts w:ascii="宋体" w:hAnsi="宋体" w:eastAsia="宋体"/>
          <w:color w:val="000000"/>
          <w:sz w:val="24"/>
          <w:szCs w:val="24"/>
        </w:rPr>
        <w:t>确定明细层DWD设计。</w:t>
      </w:r>
    </w:p>
    <w:p>
      <w:pPr>
        <w:numPr>
          <w:ilvl w:val="0"/>
          <w:numId w:val="7"/>
        </w:numPr>
        <w:snapToGrid w:val="0"/>
        <w:rPr>
          <w:rFonts w:ascii="宋体" w:hAnsi="宋体" w:eastAsia="宋体"/>
          <w:color w:val="000000"/>
          <w:sz w:val="24"/>
          <w:szCs w:val="24"/>
        </w:rPr>
      </w:pPr>
      <w:r>
        <w:rPr>
          <w:rFonts w:ascii="宋体" w:hAnsi="宋体" w:eastAsia="宋体"/>
          <w:color w:val="000000"/>
          <w:sz w:val="24"/>
          <w:szCs w:val="24"/>
        </w:rPr>
        <w:t>确定指标和衍生指标。</w:t>
      </w:r>
    </w:p>
    <w:p>
      <w:pPr>
        <w:numPr>
          <w:ilvl w:val="0"/>
          <w:numId w:val="7"/>
        </w:numPr>
        <w:snapToGrid w:val="0"/>
        <w:rPr>
          <w:rFonts w:ascii="宋体" w:hAnsi="宋体" w:eastAsia="宋体"/>
          <w:color w:val="000000"/>
          <w:sz w:val="24"/>
          <w:szCs w:val="24"/>
        </w:rPr>
      </w:pPr>
      <w:r>
        <w:rPr>
          <w:rFonts w:ascii="宋体" w:hAnsi="宋体" w:eastAsia="宋体"/>
          <w:color w:val="000000"/>
          <w:sz w:val="24"/>
          <w:szCs w:val="24"/>
        </w:rPr>
        <w:t>梳理纬度对应的关联纬度。</w:t>
      </w:r>
    </w:p>
    <w:p>
      <w:pPr>
        <w:numPr>
          <w:ilvl w:val="0"/>
          <w:numId w:val="7"/>
        </w:numPr>
        <w:snapToGrid w:val="0"/>
        <w:rPr>
          <w:rFonts w:ascii="宋体" w:hAnsi="宋体" w:eastAsia="宋体"/>
          <w:color w:val="000000"/>
          <w:sz w:val="24"/>
          <w:szCs w:val="24"/>
        </w:rPr>
      </w:pPr>
      <w:r>
        <w:rPr>
          <w:rFonts w:ascii="宋体" w:hAnsi="宋体" w:eastAsia="宋体"/>
          <w:color w:val="000000"/>
          <w:sz w:val="24"/>
          <w:szCs w:val="24"/>
        </w:rPr>
        <w:t>确定汇总层DWS设计。</w:t>
      </w:r>
    </w:p>
    <w:p>
      <w:pPr>
        <w:numPr>
          <w:ilvl w:val="0"/>
          <w:numId w:val="7"/>
        </w:numPr>
        <w:snapToGrid w:val="0"/>
        <w:rPr>
          <w:rFonts w:ascii="宋体" w:hAnsi="宋体" w:eastAsia="宋体"/>
          <w:color w:val="000000"/>
          <w:sz w:val="24"/>
          <w:szCs w:val="24"/>
        </w:rPr>
      </w:pPr>
      <w:r>
        <w:rPr>
          <w:rFonts w:ascii="宋体" w:hAnsi="宋体" w:eastAsia="宋体"/>
          <w:color w:val="000000"/>
          <w:sz w:val="24"/>
          <w:szCs w:val="24"/>
        </w:rPr>
        <w:t>应用报表工具，或自行加工产出ADS层。</w:t>
      </w:r>
    </w:p>
    <w:p>
      <w:pPr>
        <w:pStyle w:val="2"/>
        <w:numPr>
          <w:ilvl w:val="0"/>
          <w:numId w:val="1"/>
        </w:numPr>
        <w:snapToGrid w:val="0"/>
        <w:spacing w:before="340" w:after="330" w:line="578" w:lineRule="auto"/>
        <w:ind w:left="425" w:hanging="425"/>
        <w:jc w:val="both"/>
        <w:rPr>
          <w:rFonts w:ascii="宋体" w:hAnsi="宋体" w:eastAsia="宋体"/>
        </w:rPr>
      </w:pPr>
      <w:r>
        <w:rPr>
          <w:rFonts w:ascii="宋体" w:hAnsi="宋体" w:eastAsia="宋体"/>
        </w:rPr>
        <w:t>数仓层级调用规范</w:t>
      </w:r>
    </w:p>
    <w:p>
      <w:pPr>
        <w:numPr>
          <w:ilvl w:val="0"/>
          <w:numId w:val="8"/>
        </w:numPr>
        <w:snapToGrid w:val="0"/>
        <w:rPr>
          <w:rFonts w:ascii="宋体" w:hAnsi="宋体" w:eastAsia="宋体"/>
          <w:color w:val="000000"/>
          <w:sz w:val="24"/>
          <w:szCs w:val="24"/>
        </w:rPr>
      </w:pPr>
      <w:r>
        <w:rPr>
          <w:rFonts w:ascii="宋体" w:hAnsi="宋体" w:eastAsia="宋体"/>
          <w:color w:val="000000"/>
          <w:sz w:val="24"/>
          <w:szCs w:val="24"/>
        </w:rPr>
        <w:t>原则上不允许不同的任务修改同一张表。</w:t>
      </w:r>
    </w:p>
    <w:p>
      <w:pPr>
        <w:numPr>
          <w:ilvl w:val="0"/>
          <w:numId w:val="8"/>
        </w:numPr>
        <w:snapToGrid w:val="0"/>
        <w:rPr>
          <w:rFonts w:ascii="宋体" w:hAnsi="宋体" w:eastAsia="宋体"/>
          <w:color w:val="000000"/>
          <w:sz w:val="24"/>
          <w:szCs w:val="24"/>
        </w:rPr>
      </w:pPr>
      <w:r>
        <w:rPr>
          <w:rFonts w:ascii="宋体" w:hAnsi="宋体" w:eastAsia="宋体"/>
          <w:color w:val="000000"/>
          <w:sz w:val="24"/>
          <w:szCs w:val="24"/>
        </w:rPr>
        <w:t>DWS层调用DWD层。</w:t>
      </w:r>
    </w:p>
    <w:p>
      <w:pPr>
        <w:numPr>
          <w:ilvl w:val="0"/>
          <w:numId w:val="8"/>
        </w:numPr>
        <w:snapToGrid w:val="0"/>
        <w:rPr>
          <w:rFonts w:ascii="宋体" w:hAnsi="宋体" w:eastAsia="宋体"/>
          <w:color w:val="000000"/>
          <w:sz w:val="24"/>
          <w:szCs w:val="24"/>
        </w:rPr>
      </w:pPr>
      <w:r>
        <w:rPr>
          <w:rFonts w:ascii="宋体" w:hAnsi="宋体" w:eastAsia="宋体"/>
          <w:color w:val="000000"/>
          <w:sz w:val="24"/>
          <w:szCs w:val="24"/>
        </w:rPr>
        <w:t>ADS调用DWS层。</w:t>
      </w:r>
    </w:p>
    <w:p>
      <w:pPr>
        <w:numPr>
          <w:ilvl w:val="0"/>
          <w:numId w:val="8"/>
        </w:numPr>
        <w:snapToGrid w:val="0"/>
        <w:rPr>
          <w:rFonts w:ascii="宋体" w:hAnsi="宋体" w:eastAsia="宋体"/>
          <w:color w:val="000000"/>
          <w:sz w:val="24"/>
          <w:szCs w:val="24"/>
        </w:rPr>
      </w:pPr>
      <w:r>
        <w:rPr>
          <w:rFonts w:ascii="宋体" w:hAnsi="宋体" w:eastAsia="宋体"/>
          <w:color w:val="000000"/>
          <w:sz w:val="24"/>
          <w:szCs w:val="24"/>
        </w:rPr>
        <w:t>特例：如果ods过于特例化，而统计诉求单一，且长期考虑不会有新的扩展需求，可以跳过DWD或DWS。但是如果后期出现多个脚本需要访问同一个ods，则必须拓展出dwd及dws。</w:t>
      </w:r>
    </w:p>
    <w:p>
      <w:pPr>
        <w:pStyle w:val="2"/>
        <w:numPr>
          <w:ilvl w:val="0"/>
          <w:numId w:val="1"/>
        </w:numPr>
        <w:snapToGrid w:val="0"/>
        <w:spacing w:before="340" w:after="330" w:line="578" w:lineRule="auto"/>
        <w:ind w:hanging="425"/>
        <w:jc w:val="both"/>
        <w:rPr>
          <w:rFonts w:ascii="宋体" w:hAnsi="宋体" w:eastAsia="宋体"/>
        </w:rPr>
      </w:pPr>
      <w:r>
        <w:rPr>
          <w:rFonts w:ascii="宋体" w:hAnsi="宋体" w:eastAsia="宋体"/>
        </w:rPr>
        <w:t>表存储类型（通用理论）</w:t>
      </w:r>
    </w:p>
    <w:p>
      <w:pPr>
        <w:numPr>
          <w:ilvl w:val="0"/>
          <w:numId w:val="9"/>
        </w:numPr>
        <w:snapToGrid w:val="0"/>
        <w:rPr>
          <w:rFonts w:ascii="宋体" w:hAnsi="宋体" w:eastAsia="宋体"/>
          <w:color w:val="000000"/>
          <w:sz w:val="24"/>
          <w:szCs w:val="24"/>
        </w:rPr>
      </w:pPr>
      <w:r>
        <w:rPr>
          <w:rFonts w:ascii="宋体" w:hAnsi="宋体" w:eastAsia="宋体"/>
          <w:color w:val="000000"/>
          <w:sz w:val="24"/>
          <w:szCs w:val="24"/>
        </w:rPr>
        <w:t>全量存储：以天为单位的全量存储，以业务日期作为分区，每个分区存放截止到业务日期为止的全量业务数据。</w:t>
      </w:r>
    </w:p>
    <w:p>
      <w:pPr>
        <w:numPr>
          <w:ilvl w:val="0"/>
          <w:numId w:val="9"/>
        </w:numPr>
        <w:snapToGrid w:val="0"/>
        <w:rPr>
          <w:rFonts w:ascii="宋体" w:hAnsi="宋体" w:eastAsia="宋体"/>
          <w:color w:val="000000"/>
          <w:sz w:val="24"/>
          <w:szCs w:val="24"/>
        </w:rPr>
      </w:pPr>
      <w:r>
        <w:rPr>
          <w:rFonts w:ascii="宋体" w:hAnsi="宋体" w:eastAsia="宋体"/>
          <w:color w:val="000000"/>
          <w:sz w:val="24"/>
          <w:szCs w:val="24"/>
        </w:rPr>
        <w:t>增量存储：以天为单位的增量存储，以业务日期作为分区，每个分区存放日增量的业务数据。</w:t>
      </w:r>
    </w:p>
    <w:p>
      <w:pPr>
        <w:numPr>
          <w:ilvl w:val="0"/>
          <w:numId w:val="9"/>
        </w:numPr>
        <w:snapToGrid w:val="0"/>
        <w:rPr>
          <w:rFonts w:ascii="宋体" w:hAnsi="宋体" w:eastAsia="宋体"/>
          <w:color w:val="000000"/>
          <w:sz w:val="24"/>
          <w:szCs w:val="24"/>
        </w:rPr>
      </w:pPr>
      <w:r>
        <w:rPr>
          <w:rFonts w:ascii="宋体" w:hAnsi="宋体" w:eastAsia="宋体"/>
          <w:color w:val="000000"/>
          <w:sz w:val="24"/>
          <w:szCs w:val="24"/>
        </w:rPr>
        <w:t>拉链（极限）存储：拉链存储通过新增两个时间戳字段（start_dt和end_dt），将所有以天为粒度的变更数据都记录下来，通常分区字段也是这两个时间戳字段。</w:t>
      </w:r>
    </w:p>
    <w:p>
      <w:pPr>
        <w:snapToGrid w:val="0"/>
        <w:ind w:firstLine="420"/>
        <w:rPr>
          <w:rFonts w:ascii="宋体" w:hAnsi="宋体" w:eastAsia="宋体"/>
          <w:color w:val="000000"/>
          <w:sz w:val="24"/>
          <w:szCs w:val="24"/>
        </w:rPr>
      </w:pPr>
      <w:r>
        <w:rPr>
          <w:rFonts w:ascii="宋体" w:hAnsi="宋体" w:eastAsia="宋体"/>
          <w:color w:val="000000"/>
          <w:sz w:val="24"/>
          <w:szCs w:val="24"/>
        </w:rPr>
        <w:t>这样，下游应用可以通过限制时间戳字段来获取历史数据。例如，用户访问1月1日数据，只需限制 start_dt&lt;=20160101 and end_dt&gt;20160101。</w:t>
      </w:r>
    </w:p>
    <w:p>
      <w:pPr>
        <w:snapToGrid w:val="0"/>
        <w:ind w:firstLine="420"/>
        <w:rPr>
          <w:rFonts w:ascii="宋体" w:hAnsi="宋体" w:eastAsia="宋体"/>
          <w:color w:val="000000"/>
          <w:sz w:val="24"/>
          <w:szCs w:val="24"/>
        </w:rPr>
      </w:pPr>
      <w:r>
        <w:rPr>
          <w:rFonts w:ascii="宋体" w:hAnsi="宋体" w:eastAsia="宋体"/>
          <w:color w:val="000000"/>
          <w:sz w:val="24"/>
          <w:szCs w:val="24"/>
        </w:rPr>
        <w:t>该方法不利于数据使用者对数仓的</w:t>
      </w:r>
      <w:r>
        <w:rPr>
          <w:rFonts w:hint="eastAsia" w:ascii="宋体" w:hAnsi="宋体" w:eastAsia="宋体"/>
          <w:color w:val="000000"/>
          <w:sz w:val="24"/>
          <w:szCs w:val="24"/>
        </w:rPr>
        <w:t>理</w:t>
      </w:r>
      <w:r>
        <w:rPr>
          <w:rFonts w:ascii="宋体" w:hAnsi="宋体" w:eastAsia="宋体"/>
          <w:color w:val="000000"/>
          <w:sz w:val="24"/>
          <w:szCs w:val="24"/>
        </w:rPr>
        <w:t>解，同时因为限定生效日期，产生大量分区，不</w:t>
      </w:r>
      <w:r>
        <w:rPr>
          <w:rFonts w:hint="eastAsia" w:ascii="宋体" w:hAnsi="宋体" w:eastAsia="宋体"/>
          <w:color w:val="000000"/>
          <w:sz w:val="24"/>
          <w:szCs w:val="24"/>
        </w:rPr>
        <w:t>利</w:t>
      </w:r>
      <w:r>
        <w:rPr>
          <w:rFonts w:ascii="宋体" w:hAnsi="宋体" w:eastAsia="宋体"/>
          <w:color w:val="000000"/>
          <w:sz w:val="24"/>
          <w:szCs w:val="24"/>
        </w:rPr>
        <w:t>于长远的数仓维护。</w:t>
      </w:r>
    </w:p>
    <w:p>
      <w:pPr>
        <w:snapToGrid w:val="0"/>
        <w:ind w:firstLine="420"/>
        <w:rPr>
          <w:rFonts w:ascii="宋体" w:hAnsi="宋体" w:eastAsia="宋体"/>
          <w:color w:val="000000"/>
          <w:sz w:val="24"/>
          <w:szCs w:val="24"/>
        </w:rPr>
      </w:pPr>
      <w:r>
        <w:rPr>
          <w:rFonts w:ascii="宋体" w:hAnsi="宋体" w:eastAsia="宋体"/>
          <w:color w:val="000000"/>
          <w:sz w:val="24"/>
          <w:szCs w:val="24"/>
        </w:rPr>
        <w:t>极限存储底层的数据进行拉链存储，但上层通过视图操作或Hook，借助分析语句的语法树，将对极限存储之前的表查询转化成对极限存储表的查询。对于下游用户而言，极限存储表和全量存储方式是一样的。此外，为解决历史拉链分区大量产生的问题，极限存储中把日分区缩减为月份区，即以月为周期完成拉链存储。</w:t>
      </w:r>
    </w:p>
    <w:p>
      <w:pPr>
        <w:snapToGrid w:val="0"/>
        <w:ind w:firstLine="420"/>
        <w:rPr>
          <w:rFonts w:ascii="宋体" w:hAnsi="宋体" w:eastAsia="宋体"/>
          <w:color w:val="000000"/>
          <w:sz w:val="24"/>
          <w:szCs w:val="24"/>
        </w:rPr>
      </w:pPr>
      <w:r>
        <w:rPr>
          <w:rFonts w:ascii="宋体" w:hAnsi="宋体" w:eastAsia="宋体"/>
          <w:color w:val="000000"/>
          <w:sz w:val="24"/>
          <w:szCs w:val="24"/>
        </w:rPr>
        <w:t>极限存储虽然可以压缩大量的存储空间，但使用麻烦。主要难点在于全量表的维护和过滤变更频繁的维度属性。</w:t>
      </w:r>
    </w:p>
    <w:p>
      <w:pPr>
        <w:numPr>
          <w:ilvl w:val="0"/>
          <w:numId w:val="8"/>
        </w:numPr>
        <w:snapToGrid w:val="0"/>
        <w:rPr>
          <w:rFonts w:ascii="宋体" w:hAnsi="宋体" w:eastAsia="宋体"/>
          <w:color w:val="000000"/>
          <w:sz w:val="24"/>
          <w:szCs w:val="24"/>
        </w:rPr>
      </w:pPr>
      <w:r>
        <w:rPr>
          <w:rFonts w:ascii="宋体" w:hAnsi="宋体" w:eastAsia="宋体"/>
          <w:color w:val="000000"/>
          <w:sz w:val="24"/>
          <w:szCs w:val="24"/>
        </w:rPr>
        <w:t>综上，通常情况下推荐使用全量存储处理缓慢变化维。在数据量巨大的情况下，建议使用拉链存储（极限存储）。</w:t>
      </w:r>
    </w:p>
    <w:p>
      <w:pPr>
        <w:pStyle w:val="2"/>
        <w:numPr>
          <w:ilvl w:val="0"/>
          <w:numId w:val="1"/>
        </w:numPr>
        <w:snapToGrid w:val="0"/>
        <w:spacing w:before="340" w:after="330" w:line="578" w:lineRule="auto"/>
        <w:ind w:left="425" w:hanging="425"/>
        <w:jc w:val="both"/>
        <w:rPr>
          <w:rFonts w:ascii="宋体" w:hAnsi="宋体" w:eastAsia="宋体"/>
        </w:rPr>
      </w:pPr>
      <w:r>
        <w:rPr>
          <w:rFonts w:ascii="宋体" w:hAnsi="宋体" w:eastAsia="宋体"/>
        </w:rPr>
        <w:t>DIM层</w:t>
      </w:r>
    </w:p>
    <w:p>
      <w:pPr>
        <w:pStyle w:val="3"/>
        <w:numPr>
          <w:ilvl w:val="1"/>
          <w:numId w:val="10"/>
        </w:numPr>
        <w:snapToGrid w:val="0"/>
        <w:ind w:left="987" w:leftChars="200" w:hanging="567"/>
        <w:rPr>
          <w:rFonts w:ascii="宋体" w:hAnsi="宋体" w:eastAsia="宋体"/>
        </w:rPr>
      </w:pPr>
      <w:r>
        <w:rPr>
          <w:rFonts w:ascii="宋体" w:hAnsi="宋体" w:eastAsia="宋体"/>
        </w:rPr>
        <w:t>DIM层设计</w:t>
      </w:r>
    </w:p>
    <w:p>
      <w:pPr>
        <w:numPr>
          <w:ilvl w:val="0"/>
          <w:numId w:val="11"/>
        </w:numPr>
        <w:snapToGrid w:val="0"/>
        <w:rPr>
          <w:rFonts w:ascii="宋体" w:hAnsi="宋体" w:eastAsia="宋体"/>
          <w:color w:val="000000"/>
          <w:sz w:val="24"/>
          <w:szCs w:val="24"/>
        </w:rPr>
      </w:pPr>
      <w:r>
        <w:rPr>
          <w:rFonts w:ascii="宋体" w:hAnsi="宋体" w:eastAsia="宋体"/>
          <w:color w:val="000000"/>
          <w:sz w:val="24"/>
          <w:szCs w:val="24"/>
        </w:rPr>
        <w:t>仅包括非流水计算产生的维表。</w:t>
      </w:r>
    </w:p>
    <w:p>
      <w:pPr>
        <w:numPr>
          <w:ilvl w:val="0"/>
          <w:numId w:val="11"/>
        </w:numPr>
        <w:snapToGrid w:val="0"/>
        <w:rPr>
          <w:rFonts w:ascii="宋体" w:hAnsi="宋体" w:eastAsia="宋体"/>
          <w:color w:val="000000"/>
          <w:sz w:val="24"/>
          <w:szCs w:val="24"/>
        </w:rPr>
      </w:pPr>
      <w:r>
        <w:rPr>
          <w:rFonts w:ascii="宋体" w:hAnsi="宋体" w:eastAsia="宋体"/>
          <w:color w:val="000000"/>
          <w:sz w:val="24"/>
          <w:szCs w:val="24"/>
        </w:rPr>
        <w:t>相同key的纬度需要保持一致性。</w:t>
      </w:r>
    </w:p>
    <w:p>
      <w:pPr>
        <w:numPr>
          <w:ilvl w:val="0"/>
          <w:numId w:val="11"/>
        </w:numPr>
        <w:snapToGrid w:val="0"/>
        <w:rPr>
          <w:rFonts w:ascii="宋体" w:hAnsi="宋体" w:eastAsia="宋体"/>
          <w:color w:val="000000"/>
          <w:sz w:val="24"/>
          <w:szCs w:val="24"/>
        </w:rPr>
      </w:pPr>
      <w:r>
        <w:rPr>
          <w:rFonts w:ascii="宋体" w:hAnsi="宋体" w:eastAsia="宋体"/>
          <w:color w:val="000000"/>
          <w:sz w:val="24"/>
          <w:szCs w:val="24"/>
        </w:rPr>
        <w:t>如果由于历史原因，在暂时不一致的情况下，必须在规范的维度定义一个标准维度属性，不同的物理名也必须是来自标准维度属性的别名。</w:t>
      </w:r>
    </w:p>
    <w:p>
      <w:pPr>
        <w:numPr>
          <w:ilvl w:val="0"/>
          <w:numId w:val="11"/>
        </w:numPr>
        <w:snapToGrid w:val="0"/>
        <w:rPr>
          <w:rFonts w:ascii="宋体" w:hAnsi="宋体" w:eastAsia="宋体"/>
          <w:color w:val="000000"/>
          <w:sz w:val="24"/>
          <w:szCs w:val="24"/>
        </w:rPr>
      </w:pPr>
      <w:r>
        <w:rPr>
          <w:rFonts w:ascii="宋体" w:hAnsi="宋体" w:eastAsia="宋体"/>
          <w:color w:val="000000"/>
          <w:kern w:val="0"/>
          <w:sz w:val="24"/>
          <w:szCs w:val="24"/>
        </w:rPr>
        <w:t>在不同的实际物理表中，如果由于维度角色的差异，需要使用其他的名称，其名称也必须是规范的维度属性的别名。比如：视频所属帐号id，与视频分享帐号id。</w:t>
      </w:r>
    </w:p>
    <w:p>
      <w:pPr>
        <w:numPr>
          <w:ilvl w:val="0"/>
          <w:numId w:val="11"/>
        </w:numPr>
        <w:snapToGrid w:val="0"/>
        <w:rPr>
          <w:rFonts w:ascii="宋体" w:hAnsi="宋体" w:eastAsia="宋体"/>
          <w:color w:val="000000"/>
          <w:sz w:val="24"/>
          <w:szCs w:val="24"/>
        </w:rPr>
      </w:pPr>
      <w:r>
        <w:rPr>
          <w:rFonts w:ascii="宋体" w:hAnsi="宋体" w:eastAsia="宋体"/>
          <w:color w:val="000000"/>
          <w:sz w:val="24"/>
          <w:szCs w:val="24"/>
        </w:rPr>
        <w:t>不同key的纬度，含义不要有交叉，避免产生同一口径，不同上报的问题。</w:t>
      </w:r>
    </w:p>
    <w:p>
      <w:pPr>
        <w:numPr>
          <w:ilvl w:val="0"/>
          <w:numId w:val="11"/>
        </w:numPr>
        <w:snapToGrid w:val="0"/>
        <w:rPr>
          <w:rFonts w:ascii="宋体" w:hAnsi="宋体" w:eastAsia="宋体"/>
          <w:color w:val="FF0000"/>
          <w:sz w:val="24"/>
          <w:szCs w:val="24"/>
        </w:rPr>
      </w:pPr>
      <w:r>
        <w:rPr>
          <w:rFonts w:ascii="宋体" w:hAnsi="宋体" w:eastAsia="宋体"/>
          <w:color w:val="FF0000"/>
          <w:sz w:val="24"/>
          <w:szCs w:val="24"/>
        </w:rPr>
        <w:t>核心的维表产出时间通常有严格的要求。</w:t>
      </w:r>
      <w:r>
        <w:rPr>
          <w:rFonts w:hint="eastAsia" w:ascii="宋体" w:hAnsi="宋体" w:eastAsia="宋体"/>
          <w:color w:val="FF0000"/>
          <w:sz w:val="24"/>
          <w:szCs w:val="24"/>
        </w:rPr>
        <w:t>？</w:t>
      </w:r>
    </w:p>
    <w:p>
      <w:pPr>
        <w:pStyle w:val="3"/>
        <w:numPr>
          <w:ilvl w:val="1"/>
          <w:numId w:val="10"/>
        </w:numPr>
        <w:snapToGrid w:val="0"/>
        <w:ind w:left="987" w:leftChars="200" w:hanging="567"/>
        <w:rPr>
          <w:rFonts w:ascii="宋体" w:hAnsi="宋体" w:eastAsia="宋体"/>
        </w:rPr>
      </w:pPr>
      <w:r>
        <w:rPr>
          <w:rFonts w:ascii="宋体" w:hAnsi="宋体" w:eastAsia="宋体"/>
        </w:rPr>
        <w:t>实时DIM层</w:t>
      </w:r>
    </w:p>
    <w:p>
      <w:pPr>
        <w:numPr>
          <w:ilvl w:val="0"/>
          <w:numId w:val="12"/>
        </w:numPr>
        <w:snapToGrid w:val="0"/>
        <w:rPr>
          <w:rFonts w:ascii="宋体" w:hAnsi="宋体" w:eastAsia="宋体"/>
          <w:color w:val="000000"/>
          <w:sz w:val="24"/>
          <w:szCs w:val="24"/>
        </w:rPr>
      </w:pPr>
      <w:r>
        <w:rPr>
          <w:rFonts w:ascii="宋体" w:hAnsi="宋体" w:eastAsia="宋体"/>
          <w:color w:val="000000"/>
          <w:sz w:val="24"/>
          <w:szCs w:val="24"/>
        </w:rPr>
        <w:t>维度 DIM 层的存储选型参考：Redis/MySQL/HBase，按数据量和请求量按需选择，</w:t>
      </w:r>
      <w:r>
        <w:rPr>
          <w:rFonts w:hint="eastAsia" w:ascii="宋体" w:hAnsi="宋体" w:eastAsia="宋体"/>
          <w:color w:val="000000"/>
          <w:sz w:val="24"/>
          <w:szCs w:val="24"/>
        </w:rPr>
        <w:t>（</w:t>
      </w:r>
      <w:r>
        <w:rPr>
          <w:rFonts w:hint="eastAsia" w:ascii="宋体" w:hAnsi="宋体" w:eastAsia="宋体"/>
          <w:color w:val="FF0000"/>
          <w:sz w:val="24"/>
          <w:szCs w:val="24"/>
        </w:rPr>
        <w:t>构建一个统一维度服务</w:t>
      </w:r>
      <w:r>
        <w:rPr>
          <w:rFonts w:hint="eastAsia" w:ascii="宋体" w:hAnsi="宋体" w:eastAsia="宋体"/>
          <w:color w:val="000000"/>
          <w:sz w:val="24"/>
          <w:szCs w:val="24"/>
        </w:rPr>
        <w:t>）</w:t>
      </w:r>
      <w:r>
        <w:rPr>
          <w:rFonts w:ascii="宋体" w:hAnsi="宋体" w:eastAsia="宋体"/>
          <w:color w:val="000000"/>
          <w:sz w:val="24"/>
          <w:szCs w:val="24"/>
        </w:rPr>
        <w:t>。</w:t>
      </w:r>
    </w:p>
    <w:p>
      <w:pPr>
        <w:numPr>
          <w:ilvl w:val="0"/>
          <w:numId w:val="12"/>
        </w:numPr>
        <w:snapToGrid w:val="0"/>
        <w:rPr>
          <w:rFonts w:ascii="宋体" w:hAnsi="宋体" w:eastAsia="宋体"/>
          <w:color w:val="000000"/>
          <w:sz w:val="24"/>
          <w:szCs w:val="24"/>
        </w:rPr>
      </w:pPr>
      <w:r>
        <w:rPr>
          <w:rFonts w:ascii="宋体" w:hAnsi="宋体" w:eastAsia="宋体"/>
          <w:color w:val="000000"/>
          <w:sz w:val="24"/>
          <w:szCs w:val="24"/>
        </w:rPr>
        <w:t>为了方便不同场景下的使用，同一个实体的维度可以根据需要拆分成不同量级的维度表，存放到不同的存储中。例如，对于需要关联用户维度时，可以将全量的用户维表存储在 HBase 中，同时抽取日活用户的维度存储在 Redis 中，作为缓存，提高维度关联效率。</w:t>
      </w:r>
    </w:p>
    <w:p>
      <w:pPr>
        <w:pStyle w:val="3"/>
        <w:numPr>
          <w:ilvl w:val="1"/>
          <w:numId w:val="10"/>
        </w:numPr>
        <w:snapToGrid w:val="0"/>
        <w:ind w:left="987" w:leftChars="200" w:hanging="567"/>
        <w:rPr>
          <w:rFonts w:ascii="宋体" w:hAnsi="宋体" w:eastAsia="宋体"/>
        </w:rPr>
      </w:pPr>
      <w:r>
        <w:rPr>
          <w:rFonts w:ascii="宋体" w:hAnsi="宋体" w:eastAsia="宋体"/>
        </w:rPr>
        <w:t>维度的组合与拆分（通用理论）</w:t>
      </w:r>
    </w:p>
    <w:p>
      <w:pPr>
        <w:numPr>
          <w:ilvl w:val="0"/>
          <w:numId w:val="13"/>
        </w:numPr>
        <w:snapToGrid w:val="0"/>
        <w:rPr>
          <w:rFonts w:ascii="宋体" w:hAnsi="宋体" w:eastAsia="宋体"/>
          <w:color w:val="000000"/>
          <w:sz w:val="24"/>
          <w:szCs w:val="24"/>
        </w:rPr>
      </w:pPr>
      <w:r>
        <w:rPr>
          <w:rFonts w:ascii="宋体" w:hAnsi="宋体" w:eastAsia="宋体"/>
          <w:color w:val="000000"/>
          <w:sz w:val="24"/>
          <w:szCs w:val="24"/>
        </w:rPr>
        <w:t>组合原则</w:t>
      </w:r>
    </w:p>
    <w:p>
      <w:pPr>
        <w:numPr>
          <w:ilvl w:val="0"/>
          <w:numId w:val="14"/>
        </w:numPr>
        <w:snapToGrid w:val="0"/>
        <w:ind w:left="840"/>
        <w:rPr>
          <w:rFonts w:ascii="宋体" w:hAnsi="宋体" w:eastAsia="宋体"/>
          <w:color w:val="000000"/>
          <w:sz w:val="24"/>
          <w:szCs w:val="24"/>
        </w:rPr>
      </w:pPr>
      <w:r>
        <w:rPr>
          <w:rFonts w:ascii="宋体" w:hAnsi="宋体" w:eastAsia="宋体"/>
          <w:color w:val="000000"/>
          <w:sz w:val="24"/>
          <w:szCs w:val="24"/>
        </w:rPr>
        <w:t>将维度所描述业务相关性强的字段在一个维表实现，相关性一般指：经常需要一起查询、报表展现，比如商品基本属性和所属品牌；两个维度属性间是否存在天然的关系等。</w:t>
      </w:r>
    </w:p>
    <w:p>
      <w:pPr>
        <w:numPr>
          <w:ilvl w:val="0"/>
          <w:numId w:val="14"/>
        </w:numPr>
        <w:snapToGrid w:val="0"/>
        <w:ind w:left="840"/>
        <w:rPr>
          <w:rFonts w:ascii="宋体" w:hAnsi="宋体" w:eastAsia="宋体"/>
          <w:color w:val="000000"/>
          <w:sz w:val="24"/>
          <w:szCs w:val="24"/>
        </w:rPr>
      </w:pPr>
      <w:r>
        <w:rPr>
          <w:rFonts w:ascii="宋体" w:hAnsi="宋体" w:eastAsia="宋体"/>
          <w:color w:val="000000"/>
          <w:sz w:val="24"/>
          <w:szCs w:val="24"/>
        </w:rPr>
        <w:t>无相关性的维度可以适当考虑杂项维度，比如交易，可以构建一个交易杂项维度收集交易的特殊标记属性、业务分类等信息。也可以将杂项维度退化在事实表中处理，不过容易造成事实表相对庞大，加工处理较为复杂。</w:t>
      </w:r>
    </w:p>
    <w:p>
      <w:pPr>
        <w:numPr>
          <w:ilvl w:val="0"/>
          <w:numId w:val="14"/>
        </w:numPr>
        <w:snapToGrid w:val="0"/>
        <w:ind w:left="840"/>
        <w:rPr>
          <w:rFonts w:ascii="宋体" w:hAnsi="宋体" w:eastAsia="宋体"/>
          <w:color w:val="000000"/>
          <w:sz w:val="24"/>
          <w:szCs w:val="24"/>
        </w:rPr>
      </w:pPr>
      <w:r>
        <w:rPr>
          <w:rFonts w:ascii="宋体" w:hAnsi="宋体" w:eastAsia="宋体"/>
          <w:color w:val="000000"/>
          <w:sz w:val="24"/>
          <w:szCs w:val="24"/>
        </w:rPr>
        <w:t>所谓的行为维度是经过汇总计算的指标，在下游的应用使用时将其当维度处理。如果有需要，度量指标可以作为行为维度冗余到维度表中。</w:t>
      </w:r>
    </w:p>
    <w:p>
      <w:pPr>
        <w:numPr>
          <w:ilvl w:val="0"/>
          <w:numId w:val="13"/>
        </w:numPr>
        <w:snapToGrid w:val="0"/>
        <w:rPr>
          <w:rFonts w:ascii="宋体" w:hAnsi="宋体" w:eastAsia="宋体"/>
          <w:color w:val="000000"/>
          <w:sz w:val="24"/>
          <w:szCs w:val="24"/>
        </w:rPr>
      </w:pPr>
      <w:r>
        <w:rPr>
          <w:rFonts w:ascii="宋体" w:hAnsi="宋体" w:eastAsia="宋体"/>
          <w:color w:val="000000"/>
          <w:sz w:val="24"/>
          <w:szCs w:val="24"/>
        </w:rPr>
        <w:t>垂直拆分</w:t>
      </w:r>
    </w:p>
    <w:p>
      <w:pPr>
        <w:numPr>
          <w:ilvl w:val="0"/>
          <w:numId w:val="15"/>
        </w:numPr>
        <w:snapToGrid w:val="0"/>
        <w:ind w:left="840"/>
        <w:rPr>
          <w:rFonts w:ascii="宋体" w:hAnsi="宋体" w:eastAsia="宋体"/>
          <w:color w:val="000000"/>
          <w:sz w:val="24"/>
          <w:szCs w:val="24"/>
        </w:rPr>
      </w:pPr>
      <w:r>
        <w:rPr>
          <w:rFonts w:ascii="宋体" w:hAnsi="宋体" w:eastAsia="宋体"/>
          <w:color w:val="000000"/>
          <w:sz w:val="24"/>
          <w:szCs w:val="24"/>
        </w:rPr>
        <w:t>是否需要垂直拆分。如果一个维表存在大量属性不被使用，或由于承载过多属性字段导致产出变慢，则需考虑对字段进行拆分，创建多个维表。</w:t>
      </w:r>
    </w:p>
    <w:p>
      <w:pPr>
        <w:numPr>
          <w:ilvl w:val="0"/>
          <w:numId w:val="15"/>
        </w:numPr>
        <w:snapToGrid w:val="0"/>
        <w:ind w:left="840"/>
        <w:rPr>
          <w:rFonts w:ascii="宋体" w:hAnsi="宋体" w:eastAsia="宋体"/>
          <w:color w:val="000000"/>
          <w:sz w:val="24"/>
          <w:szCs w:val="24"/>
        </w:rPr>
      </w:pPr>
      <w:r>
        <w:rPr>
          <w:rFonts w:ascii="宋体" w:hAnsi="宋体" w:eastAsia="宋体"/>
          <w:color w:val="000000"/>
          <w:sz w:val="24"/>
          <w:szCs w:val="24"/>
        </w:rPr>
        <w:t>根据维度属性的业务不相关性，将相关度不大的维度属性拆分为多个物理表存储。</w:t>
      </w:r>
    </w:p>
    <w:p>
      <w:pPr>
        <w:snapToGrid w:val="0"/>
        <w:ind w:left="840"/>
        <w:rPr>
          <w:rFonts w:ascii="宋体" w:hAnsi="宋体" w:eastAsia="宋体"/>
          <w:color w:val="000000"/>
          <w:sz w:val="24"/>
          <w:szCs w:val="24"/>
        </w:rPr>
      </w:pPr>
      <w:r>
        <w:rPr>
          <w:rFonts w:ascii="宋体" w:hAnsi="宋体" w:eastAsia="宋体"/>
          <w:color w:val="000000"/>
          <w:sz w:val="24"/>
          <w:szCs w:val="24"/>
        </w:rPr>
        <w:t>比如会员表，建议拆分为核心表和扩展表。核心表相对字段较少，刷新产出时间较早，优先使用。扩展表字段较多，且可以冗余核心表部分字段，刷新产出时间较晚，适合数据分析人员使用。</w:t>
      </w:r>
    </w:p>
    <w:p>
      <w:pPr>
        <w:numPr>
          <w:ilvl w:val="0"/>
          <w:numId w:val="13"/>
        </w:numPr>
        <w:snapToGrid w:val="0"/>
        <w:rPr>
          <w:rFonts w:ascii="宋体" w:hAnsi="宋体" w:eastAsia="宋体"/>
          <w:color w:val="000000"/>
          <w:sz w:val="24"/>
          <w:szCs w:val="24"/>
        </w:rPr>
      </w:pPr>
      <w:r>
        <w:rPr>
          <w:rFonts w:ascii="宋体" w:hAnsi="宋体" w:eastAsia="宋体"/>
          <w:color w:val="000000"/>
          <w:sz w:val="24"/>
          <w:szCs w:val="24"/>
        </w:rPr>
        <w:t>水平拆分</w:t>
      </w:r>
    </w:p>
    <w:p>
      <w:pPr>
        <w:numPr>
          <w:ilvl w:val="0"/>
          <w:numId w:val="16"/>
        </w:numPr>
        <w:snapToGrid w:val="0"/>
        <w:ind w:left="840"/>
        <w:rPr>
          <w:rFonts w:ascii="宋体" w:hAnsi="宋体" w:eastAsia="宋体"/>
          <w:color w:val="000000"/>
          <w:sz w:val="24"/>
          <w:szCs w:val="24"/>
        </w:rPr>
      </w:pPr>
      <w:r>
        <w:rPr>
          <w:rFonts w:ascii="宋体" w:hAnsi="宋体" w:eastAsia="宋体"/>
          <w:color w:val="000000"/>
          <w:sz w:val="24"/>
          <w:szCs w:val="24"/>
        </w:rPr>
        <w:t>是否需要水平拆分。如果记录之间有明显的界限，可以考虑拆成多个表或设计成多级分区。</w:t>
      </w:r>
    </w:p>
    <w:p>
      <w:pPr>
        <w:numPr>
          <w:ilvl w:val="0"/>
          <w:numId w:val="16"/>
        </w:numPr>
        <w:snapToGrid w:val="0"/>
        <w:ind w:left="840"/>
        <w:rPr>
          <w:rFonts w:ascii="宋体" w:hAnsi="宋体" w:eastAsia="宋体"/>
          <w:color w:val="000000"/>
          <w:sz w:val="24"/>
          <w:szCs w:val="24"/>
        </w:rPr>
      </w:pPr>
      <w:r>
        <w:rPr>
          <w:rFonts w:ascii="宋体" w:hAnsi="宋体" w:eastAsia="宋体"/>
          <w:color w:val="000000"/>
          <w:sz w:val="24"/>
          <w:szCs w:val="24"/>
        </w:rPr>
        <w:t>如果存在永远不会更新的记录，可能需要分别创建历史表与日常表。日常表用于存放当前有效的记录，保持表的数据量不会膨胀；历史表根据消亡时间插入对应分区，使用单个分区存放分区对应时间的消亡记录。</w:t>
      </w:r>
    </w:p>
    <w:p>
      <w:pPr>
        <w:numPr>
          <w:ilvl w:val="0"/>
          <w:numId w:val="13"/>
        </w:numPr>
        <w:snapToGrid w:val="0"/>
        <w:rPr>
          <w:rFonts w:ascii="宋体" w:hAnsi="宋体" w:eastAsia="宋体"/>
          <w:color w:val="000000"/>
          <w:sz w:val="24"/>
          <w:szCs w:val="24"/>
        </w:rPr>
      </w:pPr>
      <w:r>
        <w:rPr>
          <w:rFonts w:ascii="宋体" w:hAnsi="宋体" w:eastAsia="宋体"/>
          <w:color w:val="000000"/>
          <w:sz w:val="24"/>
          <w:szCs w:val="24"/>
        </w:rPr>
        <w:t>冗余</w:t>
      </w:r>
    </w:p>
    <w:p>
      <w:pPr>
        <w:numPr>
          <w:ilvl w:val="0"/>
          <w:numId w:val="17"/>
        </w:numPr>
        <w:snapToGrid w:val="0"/>
        <w:ind w:left="840"/>
        <w:rPr>
          <w:rFonts w:ascii="宋体" w:hAnsi="宋体" w:eastAsia="宋体"/>
          <w:color w:val="000000"/>
          <w:sz w:val="24"/>
          <w:szCs w:val="24"/>
        </w:rPr>
      </w:pPr>
      <w:r>
        <w:rPr>
          <w:rFonts w:ascii="宋体" w:hAnsi="宋体" w:eastAsia="宋体"/>
          <w:color w:val="000000"/>
          <w:sz w:val="24"/>
          <w:szCs w:val="24"/>
        </w:rPr>
        <w:t>数据记录数较大的维度表，可以适当冗余一些子集合，以减少下游扫描数据量：</w:t>
      </w:r>
    </w:p>
    <w:p>
      <w:pPr>
        <w:snapToGrid w:val="0"/>
        <w:ind w:left="840"/>
        <w:rPr>
          <w:rFonts w:ascii="宋体" w:hAnsi="宋体" w:eastAsia="宋体"/>
          <w:color w:val="000000"/>
          <w:sz w:val="24"/>
          <w:szCs w:val="24"/>
        </w:rPr>
      </w:pPr>
      <w:r>
        <w:rPr>
          <w:rFonts w:ascii="宋体" w:hAnsi="宋体" w:eastAsia="宋体"/>
          <w:color w:val="000000"/>
          <w:sz w:val="24"/>
          <w:szCs w:val="24"/>
        </w:rPr>
        <w:t>比如商品表，可以根据当天是否有行为，产出一个有活跃行为的相关维表，以减少应用的数据扫描量。</w:t>
      </w:r>
    </w:p>
    <w:p>
      <w:pPr>
        <w:numPr>
          <w:ilvl w:val="0"/>
          <w:numId w:val="17"/>
        </w:numPr>
        <w:snapToGrid w:val="0"/>
        <w:ind w:left="840"/>
        <w:rPr>
          <w:rFonts w:ascii="宋体" w:hAnsi="宋体" w:eastAsia="宋体"/>
          <w:color w:val="000000"/>
          <w:sz w:val="24"/>
          <w:szCs w:val="24"/>
        </w:rPr>
      </w:pPr>
      <w:r>
        <w:rPr>
          <w:rFonts w:ascii="宋体" w:hAnsi="宋体" w:eastAsia="宋体"/>
          <w:color w:val="000000"/>
          <w:sz w:val="24"/>
          <w:szCs w:val="24"/>
        </w:rPr>
        <w:t>可根据所属业务扫描数据范围大小的不同，进行适当子集合冗余。</w:t>
      </w:r>
    </w:p>
    <w:p>
      <w:pPr>
        <w:pStyle w:val="3"/>
        <w:numPr>
          <w:ilvl w:val="1"/>
          <w:numId w:val="10"/>
        </w:numPr>
        <w:snapToGrid w:val="0"/>
        <w:ind w:left="987" w:leftChars="200" w:hanging="567"/>
        <w:rPr>
          <w:rFonts w:ascii="宋体" w:hAnsi="宋体" w:eastAsia="宋体"/>
        </w:rPr>
      </w:pPr>
      <w:r>
        <w:rPr>
          <w:rFonts w:ascii="宋体" w:hAnsi="宋体" w:eastAsia="宋体"/>
        </w:rPr>
        <w:t>DIM层表命名规范</w:t>
      </w:r>
    </w:p>
    <w:p>
      <w:pPr>
        <w:numPr>
          <w:ilvl w:val="0"/>
          <w:numId w:val="18"/>
        </w:numPr>
        <w:snapToGrid w:val="0"/>
        <w:rPr>
          <w:rFonts w:ascii="宋体" w:hAnsi="宋体" w:eastAsia="宋体"/>
          <w:color w:val="000000"/>
          <w:sz w:val="24"/>
          <w:szCs w:val="24"/>
        </w:rPr>
      </w:pPr>
      <w:r>
        <w:rPr>
          <w:rFonts w:ascii="宋体" w:hAnsi="宋体" w:eastAsia="宋体"/>
          <w:color w:val="000000"/>
          <w:sz w:val="24"/>
          <w:szCs w:val="24"/>
        </w:rPr>
        <w:t>下划线拼接各部分，全必填：</w:t>
      </w:r>
    </w:p>
    <w:tbl>
      <w:tblPr>
        <w:tblStyle w:val="8"/>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3300"/>
        <w:gridCol w:w="4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数仓分层</w:t>
            </w:r>
          </w:p>
        </w:tc>
        <w:tc>
          <w:tcPr>
            <w:tcW w:w="406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维表dim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业务板块</w:t>
            </w:r>
          </w:p>
        </w:tc>
        <w:tc>
          <w:tcPr>
            <w:tcW w:w="406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视频app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数据域</w:t>
            </w:r>
          </w:p>
        </w:tc>
        <w:tc>
          <w:tcPr>
            <w:tcW w:w="406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内容（维表）、用户（维表）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关联key</w:t>
            </w:r>
          </w:p>
        </w:tc>
        <w:tc>
          <w:tcPr>
            <w:tcW w:w="406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hint="eastAsia" w:ascii="宋体" w:hAnsi="宋体" w:eastAsia="宋体"/>
                <w:color w:val="000000"/>
                <w:sz w:val="24"/>
                <w:szCs w:val="24"/>
              </w:rPr>
            </w:pPr>
            <w:r>
              <w:rPr>
                <w:rFonts w:ascii="宋体" w:hAnsi="宋体" w:eastAsia="宋体"/>
                <w:color w:val="000000"/>
                <w:sz w:val="24"/>
                <w:szCs w:val="24"/>
              </w:rPr>
              <w:t>vid</w:t>
            </w:r>
            <w:r>
              <w:rPr>
                <w:rFonts w:ascii="宋体" w:hAnsi="宋体" w:eastAsia="宋体"/>
                <w:color w:val="FF0000"/>
                <w:sz w:val="24"/>
                <w:szCs w:val="24"/>
              </w:rPr>
              <w:t>（字典表的关联key为dict）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自定义命名标签</w:t>
            </w:r>
          </w:p>
        </w:tc>
        <w:tc>
          <w:tcPr>
            <w:tcW w:w="406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用来区分相同的表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0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表分区</w:t>
            </w:r>
          </w:p>
        </w:tc>
        <w:tc>
          <w:tcPr>
            <w:tcW w:w="406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按天分区：d</w:t>
            </w:r>
          </w:p>
          <w:p>
            <w:pPr>
              <w:snapToGrid w:val="0"/>
              <w:rPr>
                <w:rFonts w:ascii="宋体" w:hAnsi="宋体" w:eastAsia="宋体"/>
                <w:color w:val="000000"/>
                <w:sz w:val="24"/>
                <w:szCs w:val="24"/>
              </w:rPr>
            </w:pPr>
            <w:r>
              <w:rPr>
                <w:rFonts w:ascii="宋体" w:hAnsi="宋体" w:eastAsia="宋体"/>
                <w:color w:val="000000"/>
                <w:sz w:val="24"/>
                <w:szCs w:val="24"/>
              </w:rPr>
              <w:t>按小时分区：h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0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表分区的数据加工范围</w:t>
            </w:r>
          </w:p>
        </w:tc>
        <w:tc>
          <w:tcPr>
            <w:tcW w:w="406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hint="eastAsia" w:ascii="宋体" w:hAnsi="宋体" w:eastAsia="宋体"/>
                <w:color w:val="000000"/>
                <w:sz w:val="24"/>
                <w:szCs w:val="24"/>
                <w:lang w:eastAsia="zh-CN"/>
              </w:rPr>
              <w:t>di</w:t>
            </w:r>
            <w:r>
              <w:rPr>
                <w:rFonts w:ascii="宋体" w:hAnsi="宋体" w:eastAsia="宋体"/>
                <w:color w:val="000000"/>
                <w:sz w:val="24"/>
                <w:szCs w:val="24"/>
              </w:rPr>
              <w:t xml:space="preserve"> - 增量表，加工范围同表分区，例如表分区为月，则该分区数据加工范围为自然月数据。</w:t>
            </w:r>
          </w:p>
          <w:p>
            <w:pPr>
              <w:snapToGrid w:val="0"/>
              <w:jc w:val="left"/>
              <w:rPr>
                <w:rFonts w:ascii="宋体" w:hAnsi="宋体" w:eastAsia="宋体"/>
                <w:color w:val="000000"/>
                <w:sz w:val="24"/>
                <w:szCs w:val="24"/>
              </w:rPr>
            </w:pPr>
            <w:r>
              <w:rPr>
                <w:rFonts w:hint="eastAsia" w:ascii="宋体" w:hAnsi="宋体" w:eastAsia="宋体"/>
                <w:color w:val="000000"/>
                <w:sz w:val="24"/>
                <w:szCs w:val="24"/>
                <w:lang w:eastAsia="zh-CN"/>
              </w:rPr>
              <w:t>df</w:t>
            </w:r>
            <w:r>
              <w:rPr>
                <w:rFonts w:ascii="宋体" w:hAnsi="宋体" w:eastAsia="宋体"/>
                <w:color w:val="000000"/>
                <w:sz w:val="24"/>
                <w:szCs w:val="24"/>
              </w:rPr>
              <w:t xml:space="preserve"> - 统计历史到统计日的汇总数据</w:t>
            </w:r>
          </w:p>
          <w:p>
            <w:pPr>
              <w:snapToGrid w:val="0"/>
              <w:jc w:val="left"/>
              <w:rPr>
                <w:rFonts w:hint="eastAsia" w:ascii="宋体" w:hAnsi="宋体" w:eastAsia="宋体"/>
                <w:color w:val="000000"/>
                <w:sz w:val="24"/>
                <w:szCs w:val="24"/>
              </w:rPr>
            </w:pPr>
            <w:r>
              <w:rPr>
                <w:rFonts w:hint="eastAsia" w:ascii="宋体" w:hAnsi="宋体" w:eastAsia="宋体"/>
                <w:color w:val="000000"/>
                <w:sz w:val="24"/>
                <w:szCs w:val="24"/>
                <w:lang w:eastAsia="zh-CN"/>
              </w:rPr>
              <w:t>dl</w:t>
            </w:r>
            <w:r>
              <w:rPr>
                <w:rFonts w:ascii="宋体" w:hAnsi="宋体" w:eastAsia="宋体"/>
                <w:color w:val="000000"/>
                <w:sz w:val="24"/>
                <w:szCs w:val="24"/>
              </w:rPr>
              <w:t>- 统计历史到统计日的汇总数据，</w:t>
            </w:r>
            <w:r>
              <w:rPr>
                <w:rFonts w:ascii="宋体" w:hAnsi="宋体" w:eastAsia="宋体"/>
                <w:color w:val="FF0000"/>
                <w:sz w:val="24"/>
                <w:szCs w:val="24"/>
              </w:rPr>
              <w:t>拉链（极限）存储形式。</w:t>
            </w:r>
          </w:p>
        </w:tc>
      </w:tr>
    </w:tbl>
    <w:p>
      <w:pPr>
        <w:pStyle w:val="2"/>
        <w:numPr>
          <w:ilvl w:val="0"/>
          <w:numId w:val="1"/>
        </w:numPr>
        <w:snapToGrid w:val="0"/>
        <w:spacing w:before="340" w:after="330" w:line="578" w:lineRule="auto"/>
        <w:jc w:val="both"/>
        <w:rPr>
          <w:rFonts w:ascii="宋体" w:hAnsi="宋体" w:eastAsia="宋体"/>
        </w:rPr>
      </w:pPr>
      <w:r>
        <w:rPr>
          <w:rFonts w:ascii="宋体" w:hAnsi="宋体" w:eastAsia="宋体"/>
        </w:rPr>
        <w:t>DWD层</w:t>
      </w:r>
    </w:p>
    <w:p>
      <w:pPr>
        <w:pStyle w:val="3"/>
        <w:numPr>
          <w:ilvl w:val="0"/>
          <w:numId w:val="19"/>
        </w:numPr>
        <w:snapToGrid w:val="0"/>
        <w:ind w:left="567" w:hanging="567"/>
        <w:rPr>
          <w:rFonts w:ascii="宋体" w:hAnsi="宋体" w:eastAsia="宋体"/>
        </w:rPr>
      </w:pPr>
      <w:r>
        <w:rPr>
          <w:rFonts w:ascii="宋体" w:hAnsi="宋体" w:eastAsia="宋体"/>
        </w:rPr>
        <w:t>DWD层设计</w:t>
      </w:r>
    </w:p>
    <w:p>
      <w:pPr>
        <w:numPr>
          <w:ilvl w:val="0"/>
          <w:numId w:val="20"/>
        </w:numPr>
        <w:snapToGrid w:val="0"/>
        <w:rPr>
          <w:rFonts w:ascii="宋体" w:hAnsi="宋体" w:eastAsia="宋体"/>
          <w:color w:val="000000"/>
          <w:sz w:val="24"/>
          <w:szCs w:val="24"/>
        </w:rPr>
      </w:pPr>
      <w:r>
        <w:rPr>
          <w:rFonts w:ascii="宋体" w:hAnsi="宋体" w:eastAsia="宋体"/>
          <w:color w:val="000000"/>
          <w:sz w:val="24"/>
          <w:szCs w:val="24"/>
        </w:rPr>
        <w:t>确定涉及总线矩阵中的，哪些一致性纬度、一致性度量、业务过程。</w:t>
      </w:r>
    </w:p>
    <w:p>
      <w:pPr>
        <w:numPr>
          <w:ilvl w:val="0"/>
          <w:numId w:val="20"/>
        </w:numPr>
        <w:snapToGrid w:val="0"/>
        <w:rPr>
          <w:rFonts w:ascii="宋体" w:hAnsi="宋体" w:eastAsia="宋体"/>
          <w:color w:val="000000"/>
          <w:sz w:val="24"/>
          <w:szCs w:val="24"/>
        </w:rPr>
      </w:pPr>
      <w:r>
        <w:rPr>
          <w:rFonts w:ascii="宋体" w:hAnsi="宋体" w:eastAsia="宋体"/>
          <w:color w:val="000000"/>
          <w:sz w:val="24"/>
          <w:szCs w:val="24"/>
        </w:rPr>
        <w:t>数据粒度同ODS层，不做任何汇总操作，原则上不做维表关联。</w:t>
      </w:r>
    </w:p>
    <w:p>
      <w:pPr>
        <w:numPr>
          <w:ilvl w:val="0"/>
          <w:numId w:val="20"/>
        </w:numPr>
        <w:snapToGrid w:val="0"/>
        <w:rPr>
          <w:rFonts w:ascii="宋体" w:hAnsi="宋体" w:eastAsia="宋体"/>
          <w:color w:val="000000"/>
          <w:sz w:val="24"/>
          <w:szCs w:val="24"/>
        </w:rPr>
      </w:pPr>
      <w:r>
        <w:rPr>
          <w:rFonts w:ascii="宋体" w:hAnsi="宋体" w:eastAsia="宋体"/>
          <w:color w:val="000000"/>
          <w:kern w:val="0"/>
          <w:sz w:val="24"/>
          <w:szCs w:val="24"/>
        </w:rPr>
        <w:t>底层公用的处理逻辑应该在数据调度依赖的底层进行封装与实现，</w:t>
      </w:r>
      <w:r>
        <w:rPr>
          <w:rFonts w:ascii="宋体" w:hAnsi="宋体" w:eastAsia="宋体"/>
          <w:color w:val="000000"/>
          <w:sz w:val="24"/>
          <w:szCs w:val="24"/>
        </w:rPr>
        <w:t>不要让公用的处理逻辑暴露给应用层实现，不要让公共逻辑在多处同时存在。</w:t>
      </w:r>
    </w:p>
    <w:p>
      <w:pPr>
        <w:numPr>
          <w:ilvl w:val="0"/>
          <w:numId w:val="20"/>
        </w:numPr>
        <w:snapToGrid w:val="0"/>
        <w:rPr>
          <w:rFonts w:ascii="宋体" w:hAnsi="宋体" w:eastAsia="宋体"/>
          <w:color w:val="000000"/>
          <w:sz w:val="24"/>
          <w:szCs w:val="24"/>
        </w:rPr>
      </w:pPr>
      <w:r>
        <w:rPr>
          <w:rFonts w:ascii="宋体" w:hAnsi="宋体" w:eastAsia="宋体"/>
          <w:color w:val="000000"/>
          <w:sz w:val="24"/>
          <w:szCs w:val="24"/>
        </w:rPr>
        <w:t>相同业务板块的dwd表，需要保持统一的公参列表。</w:t>
      </w:r>
    </w:p>
    <w:p>
      <w:pPr>
        <w:numPr>
          <w:ilvl w:val="0"/>
          <w:numId w:val="20"/>
        </w:numPr>
        <w:snapToGrid w:val="0"/>
        <w:rPr>
          <w:rFonts w:ascii="宋体" w:hAnsi="宋体" w:eastAsia="宋体"/>
          <w:color w:val="000000"/>
          <w:sz w:val="24"/>
          <w:szCs w:val="24"/>
        </w:rPr>
      </w:pPr>
      <w:r>
        <w:rPr>
          <w:rFonts w:ascii="宋体" w:hAnsi="宋体" w:eastAsia="宋体"/>
          <w:color w:val="000000"/>
          <w:sz w:val="24"/>
          <w:szCs w:val="24"/>
        </w:rPr>
        <w:t>被ETL变更了的的纬度或度量，名称上要有区分。</w:t>
      </w:r>
    </w:p>
    <w:p>
      <w:pPr>
        <w:numPr>
          <w:ilvl w:val="0"/>
          <w:numId w:val="20"/>
        </w:numPr>
        <w:snapToGrid w:val="0"/>
        <w:rPr>
          <w:rFonts w:ascii="宋体" w:hAnsi="宋体" w:eastAsia="宋体"/>
          <w:color w:val="000000"/>
          <w:sz w:val="24"/>
          <w:szCs w:val="24"/>
        </w:rPr>
      </w:pPr>
      <w:r>
        <w:rPr>
          <w:rFonts w:ascii="宋体" w:hAnsi="宋体" w:eastAsia="宋体"/>
          <w:color w:val="000000"/>
          <w:sz w:val="24"/>
          <w:szCs w:val="24"/>
        </w:rPr>
        <w:t>分解不可加度量为可加度量。</w:t>
      </w:r>
    </w:p>
    <w:p>
      <w:pPr>
        <w:numPr>
          <w:ilvl w:val="0"/>
          <w:numId w:val="20"/>
        </w:numPr>
        <w:snapToGrid w:val="0"/>
        <w:rPr>
          <w:rFonts w:ascii="宋体" w:hAnsi="宋体" w:eastAsia="宋体"/>
          <w:color w:val="000000"/>
          <w:sz w:val="24"/>
          <w:szCs w:val="24"/>
        </w:rPr>
      </w:pPr>
      <w:r>
        <w:rPr>
          <w:rFonts w:ascii="宋体" w:hAnsi="宋体" w:eastAsia="宋体"/>
          <w:color w:val="000000"/>
          <w:sz w:val="24"/>
          <w:szCs w:val="24"/>
        </w:rPr>
        <w:t>减少filter条件不同产生的不同口径的表，尽量保留全表，用纬度区分口径。</w:t>
      </w:r>
    </w:p>
    <w:p>
      <w:pPr>
        <w:numPr>
          <w:ilvl w:val="0"/>
          <w:numId w:val="20"/>
        </w:numPr>
        <w:snapToGrid w:val="0"/>
        <w:rPr>
          <w:rFonts w:ascii="宋体" w:hAnsi="宋体" w:eastAsia="宋体"/>
          <w:color w:val="000000"/>
          <w:sz w:val="24"/>
          <w:szCs w:val="24"/>
        </w:rPr>
      </w:pPr>
      <w:r>
        <w:rPr>
          <w:rFonts w:ascii="宋体" w:hAnsi="宋体" w:eastAsia="宋体"/>
          <w:color w:val="000000"/>
          <w:sz w:val="24"/>
          <w:szCs w:val="24"/>
        </w:rPr>
        <w:t>在上报原始数据允许的情况下，原则上只出小时表，除非有处理逻辑必须天级别处理，或者为了长时间保留，产出较少字段的天级别dwd表。</w:t>
      </w:r>
    </w:p>
    <w:p>
      <w:pPr>
        <w:numPr>
          <w:ilvl w:val="0"/>
          <w:numId w:val="20"/>
        </w:numPr>
        <w:snapToGrid w:val="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实时S级DWD层必须落地存储用于校验，生命周期相对离线较短，可按需选择3到7天。</w:t>
      </w:r>
    </w:p>
    <w:p>
      <w:pPr>
        <w:pStyle w:val="3"/>
        <w:numPr>
          <w:ilvl w:val="0"/>
          <w:numId w:val="19"/>
        </w:numPr>
        <w:snapToGrid w:val="0"/>
        <w:ind w:left="567" w:hanging="567"/>
        <w:rPr>
          <w:rFonts w:ascii="宋体" w:hAnsi="宋体" w:eastAsia="宋体"/>
        </w:rPr>
      </w:pPr>
      <w:r>
        <w:rPr>
          <w:rFonts w:ascii="宋体" w:hAnsi="宋体" w:eastAsia="宋体"/>
        </w:rPr>
        <w:t>数据冗余（通用理论）</w:t>
      </w:r>
    </w:p>
    <w:p>
      <w:pPr>
        <w:snapToGrid w:val="0"/>
        <w:spacing w:before="90" w:after="90"/>
        <w:ind w:firstLine="420"/>
        <w:jc w:val="left"/>
        <w:rPr>
          <w:rFonts w:ascii="宋体" w:hAnsi="宋体" w:eastAsia="宋体"/>
          <w:color w:val="000000"/>
          <w:sz w:val="24"/>
          <w:szCs w:val="24"/>
        </w:rPr>
      </w:pPr>
      <w:r>
        <w:rPr>
          <w:rFonts w:ascii="宋体" w:hAnsi="宋体" w:eastAsia="宋体"/>
          <w:color w:val="000000"/>
          <w:kern w:val="0"/>
          <w:sz w:val="24"/>
          <w:szCs w:val="24"/>
        </w:rPr>
        <w:t>适当的数据冗余可换取查询和刷新性能，一个表做宽表冗余维度属性时，应该遵循以下建议准则：</w:t>
      </w:r>
    </w:p>
    <w:p>
      <w:pPr>
        <w:numPr>
          <w:ilvl w:val="0"/>
          <w:numId w:val="21"/>
        </w:numPr>
        <w:snapToGrid w:val="0"/>
        <w:rPr>
          <w:rFonts w:ascii="宋体" w:hAnsi="宋体" w:eastAsia="宋体"/>
          <w:color w:val="000000"/>
          <w:sz w:val="24"/>
          <w:szCs w:val="24"/>
        </w:rPr>
      </w:pPr>
      <w:r>
        <w:rPr>
          <w:rFonts w:ascii="宋体" w:hAnsi="宋体" w:eastAsia="宋体"/>
          <w:color w:val="000000"/>
          <w:sz w:val="24"/>
          <w:szCs w:val="24"/>
        </w:rPr>
        <w:t>冗余字段与表中其它字段高频率（大于3个下游应用SQL）同时访问。</w:t>
      </w:r>
    </w:p>
    <w:p>
      <w:pPr>
        <w:numPr>
          <w:ilvl w:val="0"/>
          <w:numId w:val="21"/>
        </w:numPr>
        <w:snapToGrid w:val="0"/>
        <w:rPr>
          <w:rFonts w:ascii="宋体" w:hAnsi="宋体" w:eastAsia="宋体"/>
          <w:color w:val="000000"/>
          <w:sz w:val="24"/>
          <w:szCs w:val="24"/>
        </w:rPr>
      </w:pPr>
      <w:r>
        <w:rPr>
          <w:rFonts w:ascii="宋体" w:hAnsi="宋体" w:eastAsia="宋体"/>
          <w:color w:val="000000"/>
          <w:sz w:val="24"/>
          <w:szCs w:val="24"/>
        </w:rPr>
        <w:t>冗余字段的引入不应造成其本身的刷新完成时间产生过多后延。</w:t>
      </w:r>
    </w:p>
    <w:p>
      <w:pPr>
        <w:numPr>
          <w:ilvl w:val="0"/>
          <w:numId w:val="21"/>
        </w:numPr>
        <w:snapToGrid w:val="0"/>
        <w:rPr>
          <w:rFonts w:ascii="宋体" w:hAnsi="宋体" w:eastAsia="宋体"/>
          <w:color w:val="000000"/>
          <w:sz w:val="24"/>
          <w:szCs w:val="24"/>
        </w:rPr>
      </w:pPr>
      <w:r>
        <w:rPr>
          <w:rFonts w:ascii="宋体" w:hAnsi="宋体" w:eastAsia="宋体"/>
          <w:color w:val="000000"/>
          <w:sz w:val="24"/>
          <w:szCs w:val="24"/>
        </w:rPr>
        <w:t>公共层数据不允许字段重复率大于60%的相同粒度数据表冗余，可以选择在原表基础上拓宽或者在下游应用中通过JOIN方式实现。</w:t>
      </w:r>
    </w:p>
    <w:p>
      <w:pPr>
        <w:numPr>
          <w:ilvl w:val="0"/>
          <w:numId w:val="21"/>
        </w:numPr>
        <w:snapToGrid w:val="0"/>
        <w:rPr>
          <w:rFonts w:ascii="宋体" w:hAnsi="宋体" w:eastAsia="宋体"/>
          <w:color w:val="000000"/>
          <w:sz w:val="24"/>
          <w:szCs w:val="24"/>
        </w:rPr>
      </w:pPr>
      <w:r>
        <w:rPr>
          <w:rFonts w:ascii="宋体" w:hAnsi="宋体" w:eastAsia="宋体"/>
          <w:color w:val="000000"/>
          <w:sz w:val="24"/>
          <w:szCs w:val="24"/>
        </w:rPr>
        <w:t>当需要从一个集合中冗余一部分记录作为另外一张表存在时，可以优先考虑子分区方式，只有以下情况才考虑冗余：</w:t>
      </w:r>
    </w:p>
    <w:p>
      <w:pPr>
        <w:numPr>
          <w:ilvl w:val="1"/>
          <w:numId w:val="22"/>
        </w:numPr>
        <w:snapToGrid w:val="0"/>
        <w:ind w:left="992" w:hanging="567"/>
        <w:rPr>
          <w:rFonts w:ascii="宋体" w:hAnsi="宋体" w:eastAsia="宋体"/>
          <w:color w:val="000000"/>
          <w:sz w:val="24"/>
          <w:szCs w:val="24"/>
        </w:rPr>
      </w:pPr>
      <w:r>
        <w:rPr>
          <w:rFonts w:ascii="宋体" w:hAnsi="宋体" w:eastAsia="宋体"/>
          <w:color w:val="000000"/>
          <w:sz w:val="24"/>
          <w:szCs w:val="24"/>
        </w:rPr>
        <w:t>子类型表有较多（大于10）个字段，而父类型表并不存在。</w:t>
      </w:r>
    </w:p>
    <w:p>
      <w:pPr>
        <w:numPr>
          <w:ilvl w:val="1"/>
          <w:numId w:val="22"/>
        </w:numPr>
        <w:snapToGrid w:val="0"/>
        <w:ind w:left="992" w:hanging="567"/>
        <w:rPr>
          <w:rFonts w:ascii="宋体" w:hAnsi="宋体" w:eastAsia="宋体"/>
          <w:color w:val="000000"/>
          <w:sz w:val="24"/>
          <w:szCs w:val="24"/>
        </w:rPr>
      </w:pPr>
      <w:r>
        <w:rPr>
          <w:rFonts w:ascii="宋体" w:hAnsi="宋体" w:eastAsia="宋体"/>
          <w:color w:val="000000"/>
          <w:sz w:val="24"/>
          <w:szCs w:val="24"/>
        </w:rPr>
        <w:t>子集合的过滤条件会被多次（大于5次）应用。</w:t>
      </w:r>
    </w:p>
    <w:p>
      <w:pPr>
        <w:pStyle w:val="3"/>
        <w:numPr>
          <w:ilvl w:val="0"/>
          <w:numId w:val="19"/>
        </w:numPr>
        <w:snapToGrid w:val="0"/>
        <w:ind w:left="567" w:hanging="567"/>
        <w:rPr>
          <w:rFonts w:ascii="宋体" w:hAnsi="宋体" w:eastAsia="宋体"/>
        </w:rPr>
      </w:pPr>
      <w:r>
        <w:rPr>
          <w:rFonts w:ascii="宋体" w:hAnsi="宋体" w:eastAsia="宋体"/>
        </w:rPr>
        <w:t>数据拆分（通用理论）</w:t>
      </w:r>
    </w:p>
    <w:p>
      <w:pPr>
        <w:numPr>
          <w:ilvl w:val="0"/>
          <w:numId w:val="23"/>
        </w:numPr>
        <w:snapToGrid w:val="0"/>
        <w:rPr>
          <w:rFonts w:ascii="宋体" w:hAnsi="宋体" w:eastAsia="宋体"/>
          <w:color w:val="000000"/>
          <w:sz w:val="24"/>
          <w:szCs w:val="24"/>
        </w:rPr>
      </w:pPr>
      <w:r>
        <w:rPr>
          <w:rFonts w:ascii="宋体" w:hAnsi="宋体" w:eastAsia="宋体"/>
          <w:color w:val="000000"/>
          <w:sz w:val="24"/>
          <w:szCs w:val="24"/>
        </w:rPr>
        <w:t>数据的水平和垂直拆分是按照访问热度分布和数据表”非空或者0值”的数据值在行列二维空间上分布情况进行划分的。</w:t>
      </w:r>
    </w:p>
    <w:p>
      <w:pPr>
        <w:numPr>
          <w:ilvl w:val="0"/>
          <w:numId w:val="23"/>
        </w:numPr>
        <w:snapToGrid w:val="0"/>
        <w:rPr>
          <w:rFonts w:ascii="宋体" w:hAnsi="宋体" w:eastAsia="宋体"/>
          <w:color w:val="000000"/>
          <w:sz w:val="24"/>
          <w:szCs w:val="24"/>
        </w:rPr>
      </w:pPr>
      <w:r>
        <w:rPr>
          <w:rFonts w:ascii="宋体" w:hAnsi="宋体" w:eastAsia="宋体"/>
          <w:color w:val="000000"/>
          <w:sz w:val="24"/>
          <w:szCs w:val="24"/>
        </w:rPr>
        <w:t>在物理上划分核心模型和扩展模型，将其字段进行垂直划分。核心模型包括的字段支持常用核心的业务，扩展模型包括的字段支持个性化或是少量应用的需要。</w:t>
      </w:r>
    </w:p>
    <w:p>
      <w:pPr>
        <w:numPr>
          <w:ilvl w:val="0"/>
          <w:numId w:val="23"/>
        </w:numPr>
        <w:snapToGrid w:val="0"/>
        <w:rPr>
          <w:rFonts w:ascii="宋体" w:hAnsi="宋体" w:eastAsia="宋体"/>
          <w:color w:val="000000"/>
          <w:sz w:val="24"/>
          <w:szCs w:val="24"/>
        </w:rPr>
      </w:pPr>
      <w:r>
        <w:rPr>
          <w:rFonts w:ascii="宋体" w:hAnsi="宋体" w:eastAsia="宋体"/>
          <w:color w:val="000000"/>
          <w:sz w:val="24"/>
          <w:szCs w:val="24"/>
        </w:rPr>
        <w:t>将访问相关度较高的列在一个表存储，将访问相关度较低的字段分开存储。将高概率同时访问的数据放一起，将低概率同时访问的数据分开存储。</w:t>
      </w:r>
    </w:p>
    <w:p>
      <w:pPr>
        <w:numPr>
          <w:ilvl w:val="0"/>
          <w:numId w:val="23"/>
        </w:numPr>
        <w:snapToGrid w:val="0"/>
        <w:rPr>
          <w:rFonts w:ascii="宋体" w:hAnsi="宋体" w:eastAsia="宋体"/>
          <w:color w:val="000000"/>
          <w:sz w:val="24"/>
          <w:szCs w:val="24"/>
        </w:rPr>
      </w:pPr>
      <w:r>
        <w:rPr>
          <w:rFonts w:ascii="宋体" w:hAnsi="宋体" w:eastAsia="宋体"/>
          <w:color w:val="000000"/>
          <w:sz w:val="24"/>
          <w:szCs w:val="24"/>
        </w:rPr>
        <w:t>将经常用到的where条件按记录行进行水平切分或者冗余；水平切分可以考虑二级分区手段，以避免多余的数据复制与冗余。</w:t>
      </w:r>
    </w:p>
    <w:p>
      <w:pPr>
        <w:numPr>
          <w:ilvl w:val="0"/>
          <w:numId w:val="23"/>
        </w:numPr>
        <w:snapToGrid w:val="0"/>
        <w:rPr>
          <w:rFonts w:ascii="宋体" w:hAnsi="宋体" w:eastAsia="宋体"/>
          <w:color w:val="000000"/>
          <w:sz w:val="24"/>
          <w:szCs w:val="24"/>
        </w:rPr>
      </w:pPr>
      <w:r>
        <w:rPr>
          <w:rFonts w:ascii="宋体" w:hAnsi="宋体" w:eastAsia="宋体"/>
          <w:color w:val="000000"/>
          <w:sz w:val="24"/>
          <w:szCs w:val="24"/>
        </w:rPr>
        <w:t>将出现大量空值和零值的统计汇总表，依据其空值和零值分布状况可以做适当的水平和垂直切分，以减少存储和下游的扫描数据量。</w:t>
      </w:r>
    </w:p>
    <w:p>
      <w:pPr>
        <w:pStyle w:val="3"/>
        <w:numPr>
          <w:ilvl w:val="0"/>
          <w:numId w:val="19"/>
        </w:numPr>
        <w:snapToGrid w:val="0"/>
        <w:ind w:left="567" w:hanging="567"/>
        <w:rPr>
          <w:rFonts w:ascii="宋体" w:hAnsi="宋体" w:eastAsia="宋体"/>
        </w:rPr>
      </w:pPr>
      <w:r>
        <w:rPr>
          <w:rFonts w:ascii="宋体" w:hAnsi="宋体" w:eastAsia="宋体"/>
        </w:rPr>
        <w:t>DWD层表命名规范</w:t>
      </w:r>
    </w:p>
    <w:p>
      <w:pPr>
        <w:numPr>
          <w:ilvl w:val="0"/>
          <w:numId w:val="24"/>
        </w:numPr>
        <w:snapToGrid w:val="0"/>
        <w:rPr>
          <w:rFonts w:ascii="宋体" w:hAnsi="宋体" w:eastAsia="宋体"/>
          <w:color w:val="000000"/>
          <w:sz w:val="24"/>
          <w:szCs w:val="24"/>
        </w:rPr>
      </w:pPr>
      <w:r>
        <w:rPr>
          <w:rFonts w:ascii="宋体" w:hAnsi="宋体" w:eastAsia="宋体"/>
          <w:color w:val="000000"/>
          <w:sz w:val="24"/>
          <w:szCs w:val="24"/>
        </w:rPr>
        <w:t>下划线拼接各部分，全必填：</w:t>
      </w:r>
    </w:p>
    <w:tbl>
      <w:tblPr>
        <w:tblStyle w:val="8"/>
        <w:tblW w:w="0" w:type="auto"/>
        <w:tblInd w:w="1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3285"/>
        <w:gridCol w:w="4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8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数仓分层</w:t>
            </w:r>
          </w:p>
        </w:tc>
        <w:tc>
          <w:tcPr>
            <w:tcW w:w="402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明细表dwd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95" w:hRule="atLeast"/>
        </w:trPr>
        <w:tc>
          <w:tcPr>
            <w:tcW w:w="328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业务板块</w:t>
            </w:r>
          </w:p>
        </w:tc>
        <w:tc>
          <w:tcPr>
            <w:tcW w:w="402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参见基础概念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8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数据域</w:t>
            </w:r>
          </w:p>
        </w:tc>
        <w:tc>
          <w:tcPr>
            <w:tcW w:w="402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参见基础概念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主题</w:t>
            </w:r>
          </w:p>
        </w:tc>
        <w:tc>
          <w:tcPr>
            <w:tcW w:w="40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参见基础概念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8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kern w:val="0"/>
                <w:sz w:val="24"/>
                <w:szCs w:val="24"/>
              </w:rPr>
              <w:t>自定义命名标签</w:t>
            </w:r>
          </w:p>
        </w:tc>
        <w:tc>
          <w:tcPr>
            <w:tcW w:w="4020" w:type="dxa"/>
            <w:tcBorders>
              <w:top w:val="single" w:color="000000" w:sz="8" w:space="0"/>
              <w:left w:val="single" w:color="000000" w:sz="8" w:space="0"/>
              <w:bottom w:val="single" w:color="000000" w:sz="8" w:space="0"/>
              <w:right w:val="single" w:color="000000" w:sz="8" w:space="0"/>
            </w:tcBorders>
            <w:vAlign w:val="center"/>
          </w:tcPr>
          <w:p>
            <w:pPr>
              <w:snapToGrid w:val="0"/>
              <w:rPr>
                <w:rFonts w:ascii="宋体" w:hAnsi="宋体" w:eastAsia="宋体"/>
                <w:color w:val="000000"/>
                <w:sz w:val="24"/>
                <w:szCs w:val="24"/>
              </w:rPr>
            </w:pPr>
            <w:r>
              <w:rPr>
                <w:rFonts w:ascii="宋体" w:hAnsi="宋体" w:eastAsia="宋体"/>
                <w:color w:val="000000"/>
                <w:sz w:val="24"/>
                <w:szCs w:val="24"/>
              </w:rPr>
              <w:t>用来区分相同的表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8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表分区</w:t>
            </w:r>
          </w:p>
        </w:tc>
        <w:tc>
          <w:tcPr>
            <w:tcW w:w="40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按天分区：d</w:t>
            </w:r>
          </w:p>
          <w:p>
            <w:pPr>
              <w:snapToGrid w:val="0"/>
              <w:rPr>
                <w:rFonts w:ascii="宋体" w:hAnsi="宋体" w:eastAsia="宋体"/>
                <w:color w:val="000000"/>
                <w:sz w:val="24"/>
                <w:szCs w:val="24"/>
              </w:rPr>
            </w:pPr>
            <w:r>
              <w:rPr>
                <w:rFonts w:ascii="宋体" w:hAnsi="宋体" w:eastAsia="宋体"/>
                <w:color w:val="000000"/>
                <w:sz w:val="24"/>
                <w:szCs w:val="24"/>
              </w:rPr>
              <w:t>按小时分区：h</w:t>
            </w:r>
          </w:p>
          <w:p>
            <w:pPr>
              <w:snapToGrid w:val="0"/>
              <w:rPr>
                <w:rFonts w:ascii="宋体" w:hAnsi="宋体" w:eastAsia="宋体"/>
                <w:color w:val="000000"/>
                <w:sz w:val="24"/>
                <w:szCs w:val="24"/>
              </w:rPr>
            </w:pPr>
            <w:r>
              <w:rPr>
                <w:rFonts w:ascii="宋体" w:hAnsi="宋体" w:eastAsia="宋体"/>
                <w:color w:val="000000"/>
                <w:sz w:val="24"/>
                <w:szCs w:val="24"/>
              </w:rPr>
              <w:t>实时更新：s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05" w:hRule="atLeast"/>
        </w:trPr>
        <w:tc>
          <w:tcPr>
            <w:tcW w:w="328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表分区的数据加工范围</w:t>
            </w:r>
          </w:p>
        </w:tc>
        <w:tc>
          <w:tcPr>
            <w:tcW w:w="402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hint="eastAsia" w:ascii="宋体" w:hAnsi="宋体" w:eastAsia="宋体"/>
                <w:color w:val="000000"/>
                <w:sz w:val="24"/>
                <w:szCs w:val="24"/>
                <w:lang w:eastAsia="zh-CN"/>
              </w:rPr>
              <w:t>di</w:t>
            </w:r>
            <w:r>
              <w:rPr>
                <w:rFonts w:ascii="宋体" w:hAnsi="宋体" w:eastAsia="宋体"/>
                <w:color w:val="000000"/>
                <w:sz w:val="24"/>
                <w:szCs w:val="24"/>
              </w:rPr>
              <w:t xml:space="preserve"> - 增量表，加工范围同表分区，例如表分区为d，则该分区数据加工范围为天数据。</w:t>
            </w:r>
          </w:p>
          <w:p>
            <w:pPr>
              <w:snapToGrid w:val="0"/>
              <w:jc w:val="left"/>
              <w:rPr>
                <w:rFonts w:ascii="-apple-system" w:hAnsi="-apple-system" w:eastAsia="-apple-system"/>
                <w:color w:val="FF0000"/>
                <w:szCs w:val="21"/>
                <w:shd w:val="clear" w:color="auto" w:fill="FFFFFF"/>
              </w:rPr>
            </w:pPr>
          </w:p>
        </w:tc>
      </w:tr>
    </w:tbl>
    <w:p>
      <w:pPr>
        <w:pStyle w:val="2"/>
        <w:numPr>
          <w:ilvl w:val="0"/>
          <w:numId w:val="1"/>
        </w:numPr>
        <w:snapToGrid w:val="0"/>
        <w:spacing w:before="340" w:after="330" w:line="578" w:lineRule="auto"/>
        <w:ind w:left="425" w:hanging="425"/>
        <w:jc w:val="both"/>
        <w:rPr>
          <w:rFonts w:ascii="宋体" w:hAnsi="宋体" w:eastAsia="宋体"/>
        </w:rPr>
      </w:pPr>
      <w:r>
        <w:rPr>
          <w:rFonts w:ascii="宋体" w:hAnsi="宋体" w:eastAsia="宋体"/>
        </w:rPr>
        <w:t>DWS层</w:t>
      </w:r>
    </w:p>
    <w:p>
      <w:pPr>
        <w:pStyle w:val="3"/>
        <w:numPr>
          <w:ilvl w:val="0"/>
          <w:numId w:val="25"/>
        </w:numPr>
        <w:snapToGrid w:val="0"/>
        <w:ind w:left="567" w:hanging="567"/>
        <w:rPr>
          <w:rFonts w:ascii="宋体" w:hAnsi="宋体" w:eastAsia="宋体"/>
        </w:rPr>
      </w:pPr>
      <w:r>
        <w:rPr>
          <w:rFonts w:ascii="宋体" w:hAnsi="宋体" w:eastAsia="宋体"/>
        </w:rPr>
        <w:t>dws层设计</w:t>
      </w:r>
    </w:p>
    <w:p>
      <w:pPr>
        <w:numPr>
          <w:ilvl w:val="0"/>
          <w:numId w:val="26"/>
        </w:numPr>
        <w:snapToGrid w:val="0"/>
        <w:rPr>
          <w:rFonts w:ascii="宋体" w:hAnsi="宋体" w:eastAsia="宋体"/>
          <w:color w:val="000000"/>
          <w:sz w:val="24"/>
          <w:szCs w:val="24"/>
        </w:rPr>
      </w:pPr>
      <w:r>
        <w:rPr>
          <w:rFonts w:ascii="宋体" w:hAnsi="宋体" w:eastAsia="宋体"/>
          <w:color w:val="000000"/>
          <w:sz w:val="24"/>
          <w:szCs w:val="24"/>
        </w:rPr>
        <w:t>基于某些维度的聚集是否经常用于数据分析设计，且纬度数量不要过多，不然没有聚合的意义，建议直接用dwd层。</w:t>
      </w:r>
    </w:p>
    <w:p>
      <w:pPr>
        <w:numPr>
          <w:ilvl w:val="0"/>
          <w:numId w:val="26"/>
        </w:numPr>
        <w:snapToGrid w:val="0"/>
        <w:rPr>
          <w:rFonts w:ascii="宋体" w:hAnsi="宋体" w:eastAsia="宋体"/>
          <w:color w:val="000000"/>
          <w:sz w:val="24"/>
          <w:szCs w:val="24"/>
        </w:rPr>
      </w:pPr>
      <w:r>
        <w:rPr>
          <w:rFonts w:ascii="宋体" w:hAnsi="宋体" w:eastAsia="宋体"/>
          <w:color w:val="000000"/>
          <w:sz w:val="24"/>
          <w:szCs w:val="24"/>
        </w:rPr>
        <w:t>适当的维表的关联，方便下游使用。</w:t>
      </w:r>
    </w:p>
    <w:p>
      <w:pPr>
        <w:numPr>
          <w:ilvl w:val="0"/>
          <w:numId w:val="26"/>
        </w:numPr>
        <w:snapToGrid w:val="0"/>
        <w:rPr>
          <w:rFonts w:ascii="宋体" w:hAnsi="宋体" w:eastAsia="宋体"/>
          <w:color w:val="000000"/>
          <w:sz w:val="24"/>
          <w:szCs w:val="24"/>
        </w:rPr>
      </w:pPr>
      <w:r>
        <w:rPr>
          <w:rFonts w:ascii="宋体" w:hAnsi="宋体" w:eastAsia="宋体"/>
          <w:color w:val="000000"/>
          <w:sz w:val="24"/>
          <w:szCs w:val="24"/>
        </w:rPr>
        <w:t>长周期的汇总计算，建议以天级别或小时级别来累计计算，避免周头或月头资源紧张。</w:t>
      </w:r>
    </w:p>
    <w:p>
      <w:pPr>
        <w:numPr>
          <w:ilvl w:val="0"/>
          <w:numId w:val="26"/>
        </w:numPr>
        <w:snapToGrid w:val="0"/>
        <w:rPr>
          <w:rFonts w:ascii="宋体" w:hAnsi="宋体" w:eastAsia="宋体"/>
          <w:color w:val="000000"/>
          <w:sz w:val="24"/>
          <w:szCs w:val="24"/>
        </w:rPr>
      </w:pPr>
      <w:r>
        <w:rPr>
          <w:rFonts w:ascii="宋体" w:hAnsi="宋体" w:eastAsia="宋体"/>
          <w:color w:val="000000"/>
          <w:sz w:val="24"/>
          <w:szCs w:val="24"/>
        </w:rPr>
        <w:t>同数据域dws指标组保持一致，尽可能收敛产出同组指标的任务。</w:t>
      </w:r>
    </w:p>
    <w:p>
      <w:pPr>
        <w:numPr>
          <w:ilvl w:val="0"/>
          <w:numId w:val="26"/>
        </w:numPr>
        <w:snapToGrid w:val="0"/>
        <w:rPr>
          <w:rFonts w:ascii="宋体" w:hAnsi="宋体" w:eastAsia="宋体"/>
          <w:color w:val="000000"/>
          <w:sz w:val="24"/>
          <w:szCs w:val="24"/>
        </w:rPr>
      </w:pPr>
      <w:r>
        <w:rPr>
          <w:rFonts w:ascii="宋体" w:hAnsi="宋体" w:eastAsia="宋体"/>
          <w:color w:val="000000"/>
          <w:sz w:val="24"/>
          <w:szCs w:val="24"/>
        </w:rPr>
        <w:t>不允许同一个dws表存储多个统计周期。</w:t>
      </w:r>
    </w:p>
    <w:p>
      <w:pPr>
        <w:numPr>
          <w:ilvl w:val="0"/>
          <w:numId w:val="26"/>
        </w:numPr>
        <w:snapToGrid w:val="0"/>
        <w:rPr>
          <w:rFonts w:ascii="宋体" w:hAnsi="宋体" w:eastAsia="宋体"/>
          <w:color w:val="000000"/>
          <w:sz w:val="24"/>
          <w:szCs w:val="24"/>
        </w:rPr>
      </w:pPr>
      <w:r>
        <w:rPr>
          <w:rFonts w:ascii="宋体" w:hAnsi="宋体" w:eastAsia="宋体"/>
          <w:color w:val="000000"/>
          <w:sz w:val="24"/>
          <w:szCs w:val="24"/>
        </w:rPr>
        <w:t>S级表均提供小时表及天表，处理逻辑尽量收拢到小时表。小时表主要满足时效性要求较高的分析需求，但是总存储量较大，核心表为了长时间的存储，产出天表，天表原则上不做过多的业务逻辑处理，仅基于小时表做group by。</w:t>
      </w:r>
    </w:p>
    <w:p>
      <w:pPr>
        <w:numPr>
          <w:ilvl w:val="0"/>
          <w:numId w:val="26"/>
        </w:numPr>
        <w:snapToGrid w:val="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实时S级DWS需落地存储用于校验，生命周期相对离线较短，可按需选择3到7天。</w:t>
      </w:r>
    </w:p>
    <w:p>
      <w:pPr>
        <w:numPr>
          <w:ilvl w:val="0"/>
          <w:numId w:val="26"/>
        </w:numPr>
        <w:snapToGrid w:val="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实时DWS的时间戳采用上传时间ftime，对齐离线。</w:t>
      </w:r>
    </w:p>
    <w:p>
      <w:pPr>
        <w:pStyle w:val="3"/>
        <w:numPr>
          <w:ilvl w:val="0"/>
          <w:numId w:val="25"/>
        </w:numPr>
        <w:snapToGrid w:val="0"/>
        <w:ind w:left="567" w:hanging="567"/>
        <w:rPr>
          <w:rFonts w:ascii="宋体" w:hAnsi="宋体" w:eastAsia="宋体"/>
        </w:rPr>
      </w:pPr>
      <w:r>
        <w:rPr>
          <w:rFonts w:ascii="宋体" w:hAnsi="宋体" w:eastAsia="宋体"/>
        </w:rPr>
        <w:t>周期快照型事实表（通用理论）</w:t>
      </w:r>
    </w:p>
    <w:p>
      <w:pPr>
        <w:numPr>
          <w:ilvl w:val="0"/>
          <w:numId w:val="27"/>
        </w:numPr>
        <w:snapToGrid w:val="0"/>
        <w:rPr>
          <w:rFonts w:ascii="宋体" w:hAnsi="宋体" w:eastAsia="宋体"/>
          <w:color w:val="000000"/>
          <w:sz w:val="24"/>
          <w:szCs w:val="24"/>
        </w:rPr>
      </w:pPr>
      <w:r>
        <w:rPr>
          <w:rFonts w:ascii="宋体" w:hAnsi="宋体" w:eastAsia="宋体"/>
          <w:color w:val="000000"/>
          <w:sz w:val="24"/>
          <w:szCs w:val="24"/>
        </w:rPr>
        <w:t>周期快照型事实表主要用于分析状态型或者存量型事实，快照是指以预定的时间间隔来采样状态度量。</w:t>
      </w:r>
    </w:p>
    <w:p>
      <w:pPr>
        <w:pStyle w:val="3"/>
        <w:numPr>
          <w:ilvl w:val="0"/>
          <w:numId w:val="25"/>
        </w:numPr>
        <w:snapToGrid w:val="0"/>
        <w:ind w:left="567" w:hanging="567"/>
        <w:rPr>
          <w:rFonts w:ascii="宋体" w:hAnsi="宋体" w:eastAsia="宋体"/>
        </w:rPr>
      </w:pPr>
      <w:r>
        <w:rPr>
          <w:rFonts w:ascii="宋体" w:hAnsi="宋体" w:eastAsia="宋体"/>
        </w:rPr>
        <w:t>累计快照事实表（通用理论）</w:t>
      </w:r>
    </w:p>
    <w:p>
      <w:pPr>
        <w:numPr>
          <w:ilvl w:val="0"/>
          <w:numId w:val="28"/>
        </w:numPr>
        <w:snapToGrid w:val="0"/>
        <w:rPr>
          <w:rFonts w:ascii="宋体" w:hAnsi="宋体" w:eastAsia="宋体"/>
          <w:color w:val="000000"/>
          <w:sz w:val="24"/>
          <w:szCs w:val="24"/>
        </w:rPr>
      </w:pPr>
      <w:r>
        <w:rPr>
          <w:rFonts w:ascii="宋体" w:hAnsi="宋体" w:eastAsia="宋体"/>
          <w:color w:val="000000"/>
          <w:sz w:val="24"/>
          <w:szCs w:val="24"/>
        </w:rPr>
        <w:t>累计快照事实表是基于多个业务过程联合分析从而构建的事实表，如采购单的流转环节等。</w:t>
      </w:r>
    </w:p>
    <w:p>
      <w:pPr>
        <w:numPr>
          <w:ilvl w:val="0"/>
          <w:numId w:val="28"/>
        </w:numPr>
        <w:snapToGrid w:val="0"/>
        <w:rPr>
          <w:rFonts w:ascii="宋体" w:hAnsi="宋体" w:eastAsia="宋体"/>
          <w:color w:val="000000"/>
          <w:sz w:val="24"/>
          <w:szCs w:val="24"/>
        </w:rPr>
      </w:pPr>
      <w:r>
        <w:rPr>
          <w:rFonts w:ascii="宋体" w:hAnsi="宋体" w:eastAsia="宋体"/>
          <w:color w:val="000000"/>
          <w:sz w:val="24"/>
          <w:szCs w:val="24"/>
        </w:rPr>
        <w:t>累计快照事实表主要用于分析事件之间的时间间隔与周期，比如用交易的支付与发货之间的间隔，来分析发货速度，或在支付和退款环节分析支付退款率等等；同时也可以用于帮助分析一些少量的、且对刷新时间不是非常敏感的指标统计，比如，在当前事务型事实表不支持，且只有少量的统计指标时，需分析交易的关闭和发货，就可以基于累计快照事实表进行计算。</w:t>
      </w:r>
    </w:p>
    <w:p>
      <w:pPr>
        <w:pStyle w:val="3"/>
        <w:numPr>
          <w:ilvl w:val="0"/>
          <w:numId w:val="25"/>
        </w:numPr>
        <w:snapToGrid w:val="0"/>
        <w:ind w:left="567" w:hanging="567"/>
        <w:rPr>
          <w:rFonts w:ascii="宋体" w:hAnsi="宋体" w:eastAsia="宋体"/>
        </w:rPr>
      </w:pPr>
      <w:r>
        <w:rPr>
          <w:rFonts w:ascii="宋体" w:hAnsi="宋体" w:eastAsia="宋体"/>
        </w:rPr>
        <w:t>空值处理原则</w:t>
      </w:r>
    </w:p>
    <w:p>
      <w:pPr>
        <w:numPr>
          <w:ilvl w:val="0"/>
          <w:numId w:val="29"/>
        </w:numPr>
        <w:snapToGrid w:val="0"/>
        <w:rPr>
          <w:rFonts w:ascii="宋体" w:hAnsi="宋体" w:eastAsia="宋体"/>
          <w:color w:val="000000"/>
          <w:sz w:val="24"/>
          <w:szCs w:val="24"/>
        </w:rPr>
      </w:pPr>
      <w:r>
        <w:rPr>
          <w:rFonts w:ascii="宋体" w:hAnsi="宋体" w:eastAsia="宋体"/>
          <w:color w:val="000000"/>
          <w:sz w:val="24"/>
          <w:szCs w:val="24"/>
        </w:rPr>
        <w:t>汇总类指标的空值：空值处理，填充为零。</w:t>
      </w:r>
    </w:p>
    <w:p>
      <w:pPr>
        <w:numPr>
          <w:ilvl w:val="0"/>
          <w:numId w:val="29"/>
        </w:numPr>
        <w:snapToGrid w:val="0"/>
        <w:rPr>
          <w:rFonts w:ascii="宋体" w:hAnsi="宋体" w:eastAsia="宋体"/>
          <w:color w:val="000000"/>
          <w:sz w:val="24"/>
          <w:szCs w:val="24"/>
        </w:rPr>
      </w:pPr>
      <w:r>
        <w:rPr>
          <w:rFonts w:ascii="宋体" w:hAnsi="宋体" w:eastAsia="宋体"/>
          <w:color w:val="000000"/>
          <w:sz w:val="24"/>
          <w:szCs w:val="24"/>
        </w:rPr>
        <w:t>维度属性值为空：在汇总到对应维度上时，对于无法对应的统计事实，记录行会填充为null。</w:t>
      </w:r>
    </w:p>
    <w:p>
      <w:pPr>
        <w:pStyle w:val="3"/>
        <w:numPr>
          <w:ilvl w:val="0"/>
          <w:numId w:val="25"/>
        </w:numPr>
        <w:snapToGrid w:val="0"/>
        <w:ind w:left="567" w:hanging="567"/>
        <w:rPr>
          <w:rFonts w:ascii="宋体" w:hAnsi="宋体" w:eastAsia="宋体"/>
        </w:rPr>
      </w:pPr>
      <w:r>
        <w:rPr>
          <w:rFonts w:ascii="宋体" w:hAnsi="宋体" w:eastAsia="宋体"/>
        </w:rPr>
        <w:t>dws层命名规范</w:t>
      </w:r>
    </w:p>
    <w:p>
      <w:pPr>
        <w:numPr>
          <w:ilvl w:val="0"/>
          <w:numId w:val="30"/>
        </w:numPr>
        <w:snapToGrid w:val="0"/>
        <w:rPr>
          <w:rFonts w:ascii="宋体" w:hAnsi="宋体" w:eastAsia="宋体"/>
          <w:color w:val="000000"/>
          <w:sz w:val="24"/>
          <w:szCs w:val="24"/>
        </w:rPr>
      </w:pPr>
      <w:r>
        <w:rPr>
          <w:rFonts w:ascii="宋体" w:hAnsi="宋体" w:eastAsia="宋体"/>
          <w:color w:val="000000"/>
          <w:sz w:val="24"/>
          <w:szCs w:val="24"/>
        </w:rPr>
        <w:t>下划线拼接各部分，全必填：</w:t>
      </w:r>
    </w:p>
    <w:tbl>
      <w:tblPr>
        <w:tblStyle w:val="8"/>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3315"/>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90" w:hRule="atLeast"/>
        </w:trPr>
        <w:tc>
          <w:tcPr>
            <w:tcW w:w="33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数仓分层</w:t>
            </w:r>
          </w:p>
        </w:tc>
        <w:tc>
          <w:tcPr>
            <w:tcW w:w="40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汇总表dws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业务板块/公共pub</w:t>
            </w:r>
          </w:p>
        </w:tc>
        <w:tc>
          <w:tcPr>
            <w:tcW w:w="40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如果是一个业务板块就复用，否则新建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数据域</w:t>
            </w:r>
          </w:p>
        </w:tc>
        <w:tc>
          <w:tcPr>
            <w:tcW w:w="4050" w:type="dxa"/>
            <w:tcBorders>
              <w:top w:val="single" w:color="000000" w:sz="8" w:space="0"/>
              <w:left w:val="single" w:color="000000" w:sz="8" w:space="0"/>
              <w:bottom w:val="single" w:color="000000" w:sz="8" w:space="0"/>
              <w:right w:val="single" w:color="000000" w:sz="8" w:space="0"/>
            </w:tcBorders>
            <w:vAlign w:val="center"/>
          </w:tcPr>
          <w:p>
            <w:pPr>
              <w:snapToGrid w:val="0"/>
              <w:rPr>
                <w:rFonts w:ascii="宋体" w:hAnsi="宋体" w:eastAsia="宋体"/>
                <w:color w:val="000000"/>
                <w:sz w:val="24"/>
                <w:szCs w:val="24"/>
              </w:rPr>
            </w:pPr>
            <w:r>
              <w:rPr>
                <w:rFonts w:ascii="宋体" w:hAnsi="宋体" w:eastAsia="宋体"/>
                <w:color w:val="000000"/>
                <w:sz w:val="24"/>
                <w:szCs w:val="24"/>
              </w:rPr>
              <w:t>如果是一个原数据域就复用，否则新建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33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主题</w:t>
            </w:r>
          </w:p>
        </w:tc>
        <w:tc>
          <w:tcPr>
            <w:tcW w:w="4050" w:type="dxa"/>
            <w:tcBorders>
              <w:top w:val="single" w:color="000000" w:sz="8" w:space="0"/>
              <w:left w:val="single" w:color="000000" w:sz="8" w:space="0"/>
              <w:bottom w:val="single" w:color="000000" w:sz="8" w:space="0"/>
              <w:right w:val="single" w:color="000000" w:sz="8" w:space="0"/>
            </w:tcBorders>
            <w:vAlign w:val="center"/>
          </w:tcPr>
          <w:p>
            <w:pPr>
              <w:snapToGrid w:val="0"/>
              <w:rPr>
                <w:rFonts w:ascii="宋体" w:hAnsi="宋体" w:eastAsia="宋体"/>
                <w:color w:val="000000"/>
                <w:sz w:val="24"/>
                <w:szCs w:val="24"/>
              </w:rPr>
            </w:pPr>
            <w:r>
              <w:rPr>
                <w:rFonts w:ascii="宋体" w:hAnsi="宋体" w:eastAsia="宋体"/>
                <w:color w:val="000000"/>
                <w:sz w:val="24"/>
                <w:szCs w:val="24"/>
              </w:rPr>
              <w:t>如果是一个原主题就复用，否则新建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kern w:val="0"/>
                <w:sz w:val="24"/>
                <w:szCs w:val="24"/>
              </w:rPr>
              <w:t>自定义命名标签</w:t>
            </w:r>
          </w:p>
        </w:tc>
        <w:tc>
          <w:tcPr>
            <w:tcW w:w="40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用来区分相同的表。</w:t>
            </w:r>
          </w:p>
          <w:p>
            <w:pPr>
              <w:snapToGrid w:val="0"/>
              <w:jc w:val="left"/>
              <w:rPr>
                <w:rFonts w:ascii="宋体" w:hAnsi="宋体" w:eastAsia="宋体"/>
                <w:color w:val="000000"/>
                <w:sz w:val="24"/>
                <w:szCs w:val="24"/>
              </w:rPr>
            </w:pPr>
            <w:r>
              <w:rPr>
                <w:rFonts w:ascii="宋体" w:hAnsi="宋体" w:eastAsia="宋体"/>
                <w:color w:val="000000"/>
                <w:sz w:val="24"/>
                <w:szCs w:val="24"/>
              </w:rPr>
              <w:t>可与dws模型一一对应。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表分区</w:t>
            </w:r>
          </w:p>
        </w:tc>
        <w:tc>
          <w:tcPr>
            <w:tcW w:w="40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按分钟分区：min</w:t>
            </w:r>
          </w:p>
          <w:p>
            <w:pPr>
              <w:snapToGrid w:val="0"/>
              <w:rPr>
                <w:rFonts w:ascii="宋体" w:hAnsi="宋体" w:eastAsia="宋体"/>
                <w:color w:val="000000"/>
                <w:sz w:val="24"/>
                <w:szCs w:val="24"/>
              </w:rPr>
            </w:pPr>
            <w:r>
              <w:rPr>
                <w:rFonts w:ascii="宋体" w:hAnsi="宋体" w:eastAsia="宋体"/>
                <w:color w:val="000000"/>
                <w:sz w:val="24"/>
                <w:szCs w:val="24"/>
              </w:rPr>
              <w:t>按小时分区：h</w:t>
            </w:r>
          </w:p>
          <w:p>
            <w:pPr>
              <w:snapToGrid w:val="0"/>
              <w:rPr>
                <w:rFonts w:ascii="宋体" w:hAnsi="宋体" w:eastAsia="宋体"/>
                <w:color w:val="000000"/>
                <w:sz w:val="24"/>
                <w:szCs w:val="24"/>
              </w:rPr>
            </w:pPr>
            <w:r>
              <w:rPr>
                <w:rFonts w:ascii="宋体" w:hAnsi="宋体" w:eastAsia="宋体"/>
                <w:color w:val="000000"/>
                <w:sz w:val="24"/>
                <w:szCs w:val="24"/>
              </w:rPr>
              <w:t>按天分区：d</w:t>
            </w:r>
          </w:p>
          <w:p>
            <w:pPr>
              <w:snapToGrid w:val="0"/>
              <w:rPr>
                <w:rFonts w:ascii="宋体" w:hAnsi="宋体" w:eastAsia="宋体"/>
                <w:color w:val="000000"/>
                <w:sz w:val="24"/>
                <w:szCs w:val="24"/>
              </w:rPr>
            </w:pPr>
            <w:r>
              <w:rPr>
                <w:rFonts w:ascii="宋体" w:hAnsi="宋体" w:eastAsia="宋体"/>
                <w:color w:val="000000"/>
                <w:sz w:val="24"/>
                <w:szCs w:val="24"/>
              </w:rPr>
              <w:t>按自然周分区：w</w:t>
            </w:r>
          </w:p>
          <w:p>
            <w:pPr>
              <w:snapToGrid w:val="0"/>
              <w:rPr>
                <w:rFonts w:ascii="宋体" w:hAnsi="宋体" w:eastAsia="宋体"/>
                <w:color w:val="000000"/>
                <w:sz w:val="24"/>
                <w:szCs w:val="24"/>
              </w:rPr>
            </w:pPr>
            <w:r>
              <w:rPr>
                <w:rFonts w:ascii="宋体" w:hAnsi="宋体" w:eastAsia="宋体"/>
                <w:color w:val="000000"/>
                <w:sz w:val="24"/>
                <w:szCs w:val="24"/>
              </w:rPr>
              <w:t>按自然月分区：m</w:t>
            </w:r>
          </w:p>
          <w:p>
            <w:pPr>
              <w:snapToGrid w:val="0"/>
              <w:rPr>
                <w:rFonts w:ascii="-apple-system" w:hAnsi="-apple-system" w:eastAsia="-apple-system"/>
                <w:color w:val="FFC000"/>
                <w:szCs w:val="21"/>
                <w:shd w:val="clear" w:color="auto" w:fill="FFFFFF"/>
              </w:rPr>
            </w:pPr>
            <w:r>
              <w:rPr>
                <w:rFonts w:ascii="-apple-system" w:hAnsi="-apple-system" w:eastAsia="-apple-system"/>
                <w:color w:val="FFC000"/>
                <w:szCs w:val="21"/>
                <w:shd w:val="clear" w:color="auto" w:fill="FFFFFF"/>
              </w:rPr>
              <w:t>按自然季分区：q</w:t>
            </w:r>
          </w:p>
          <w:p>
            <w:pPr>
              <w:snapToGrid w:val="0"/>
              <w:rPr>
                <w:rFonts w:ascii="宋体" w:hAnsi="宋体" w:eastAsia="宋体"/>
                <w:color w:val="000000"/>
                <w:sz w:val="24"/>
                <w:szCs w:val="24"/>
              </w:rPr>
            </w:pPr>
            <w:r>
              <w:rPr>
                <w:rFonts w:ascii="-apple-system" w:hAnsi="-apple-system" w:eastAsia="-apple-system"/>
                <w:color w:val="FFC000"/>
                <w:szCs w:val="21"/>
                <w:shd w:val="clear" w:color="auto" w:fill="FFFFFF"/>
              </w:rPr>
              <w:t>按自然年分区：y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05" w:hRule="atLeast"/>
        </w:trPr>
        <w:tc>
          <w:tcPr>
            <w:tcW w:w="331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表分区的数据加工范围</w:t>
            </w:r>
          </w:p>
        </w:tc>
        <w:tc>
          <w:tcPr>
            <w:tcW w:w="40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tw - 滚动窗口（实时使用）</w:t>
            </w:r>
          </w:p>
          <w:p>
            <w:pPr>
              <w:snapToGrid w:val="0"/>
              <w:jc w:val="left"/>
              <w:rPr>
                <w:rFonts w:ascii="宋体" w:hAnsi="宋体" w:eastAsia="宋体"/>
                <w:color w:val="000000"/>
                <w:sz w:val="24"/>
                <w:szCs w:val="24"/>
              </w:rPr>
            </w:pPr>
            <w:r>
              <w:rPr>
                <w:rFonts w:ascii="宋体" w:hAnsi="宋体" w:eastAsia="宋体"/>
                <w:color w:val="000000"/>
                <w:sz w:val="24"/>
                <w:szCs w:val="24"/>
              </w:rPr>
              <w:t>hw - 滑动窗口（实时使用）</w:t>
            </w:r>
          </w:p>
          <w:p>
            <w:pPr>
              <w:snapToGrid w:val="0"/>
              <w:jc w:val="left"/>
              <w:rPr>
                <w:rFonts w:ascii="宋体" w:hAnsi="宋体" w:eastAsia="宋体"/>
                <w:color w:val="000000"/>
                <w:sz w:val="24"/>
                <w:szCs w:val="24"/>
              </w:rPr>
            </w:pPr>
            <w:r>
              <w:rPr>
                <w:rFonts w:ascii="宋体" w:hAnsi="宋体" w:eastAsia="宋体"/>
                <w:color w:val="000000"/>
                <w:sz w:val="24"/>
                <w:szCs w:val="24"/>
              </w:rPr>
              <w:t>sw - 会话窗口（实时使用）</w:t>
            </w:r>
          </w:p>
          <w:p>
            <w:pPr>
              <w:snapToGrid w:val="0"/>
              <w:jc w:val="left"/>
              <w:rPr>
                <w:rFonts w:ascii="宋体" w:hAnsi="宋体" w:eastAsia="宋体"/>
                <w:color w:val="000000"/>
                <w:sz w:val="24"/>
                <w:szCs w:val="24"/>
              </w:rPr>
            </w:pPr>
            <w:r>
              <w:rPr>
                <w:rFonts w:hint="eastAsia" w:ascii="宋体" w:hAnsi="宋体" w:eastAsia="宋体"/>
                <w:color w:val="000000"/>
                <w:sz w:val="24"/>
                <w:szCs w:val="24"/>
                <w:lang w:eastAsia="zh-CN"/>
              </w:rPr>
              <w:t>di</w:t>
            </w:r>
            <w:r>
              <w:rPr>
                <w:rFonts w:ascii="宋体" w:hAnsi="宋体" w:eastAsia="宋体"/>
                <w:color w:val="000000"/>
                <w:sz w:val="24"/>
                <w:szCs w:val="24"/>
              </w:rPr>
              <w:t xml:space="preserve"> - 增量表，加工范围同表分区，例如表分区为月，则该分区数据加工范围为自然月数据。</w:t>
            </w:r>
          </w:p>
          <w:p>
            <w:pPr>
              <w:snapToGrid w:val="0"/>
              <w:jc w:val="left"/>
              <w:rPr>
                <w:rFonts w:ascii="宋体" w:hAnsi="宋体" w:eastAsia="宋体"/>
                <w:color w:val="000000"/>
                <w:sz w:val="24"/>
                <w:szCs w:val="24"/>
              </w:rPr>
            </w:pPr>
            <w:r>
              <w:rPr>
                <w:rFonts w:hint="eastAsia" w:ascii="宋体" w:hAnsi="宋体" w:eastAsia="宋体"/>
                <w:color w:val="000000"/>
                <w:sz w:val="24"/>
                <w:szCs w:val="24"/>
                <w:lang w:eastAsia="zh-CN"/>
              </w:rPr>
              <w:t>df</w:t>
            </w:r>
            <w:r>
              <w:rPr>
                <w:rFonts w:ascii="宋体" w:hAnsi="宋体" w:eastAsia="宋体"/>
                <w:color w:val="000000"/>
                <w:sz w:val="24"/>
                <w:szCs w:val="24"/>
              </w:rPr>
              <w:t xml:space="preserve"> - 统计历史到统计日的汇总数据</w:t>
            </w:r>
          </w:p>
          <w:p>
            <w:pPr>
              <w:snapToGrid w:val="0"/>
              <w:jc w:val="left"/>
              <w:rPr>
                <w:rFonts w:ascii="宋体" w:hAnsi="宋体" w:eastAsia="宋体"/>
                <w:color w:val="FFC000"/>
                <w:sz w:val="24"/>
                <w:szCs w:val="24"/>
              </w:rPr>
            </w:pPr>
            <w:r>
              <w:rPr>
                <w:rFonts w:ascii="-apple-system" w:hAnsi="-apple-system" w:eastAsia="-apple-system"/>
                <w:color w:val="FFC000"/>
                <w:szCs w:val="21"/>
                <w:shd w:val="clear" w:color="auto" w:fill="FFFFFF"/>
              </w:rPr>
              <w:t>th - 统计当天累计到统计小时的汇总数据</w:t>
            </w:r>
          </w:p>
          <w:p>
            <w:pPr>
              <w:snapToGrid w:val="0"/>
              <w:spacing w:before="150"/>
              <w:jc w:val="left"/>
              <w:rPr>
                <w:rFonts w:ascii="-apple-system" w:hAnsi="-apple-system" w:eastAsia="-apple-system"/>
                <w:color w:val="FFC000"/>
                <w:szCs w:val="21"/>
                <w:shd w:val="clear" w:color="auto" w:fill="FFFFFF"/>
              </w:rPr>
            </w:pPr>
            <w:r>
              <w:rPr>
                <w:rFonts w:ascii="-apple-system" w:hAnsi="-apple-system" w:eastAsia="-apple-system"/>
                <w:color w:val="FFC000"/>
                <w:szCs w:val="21"/>
                <w:shd w:val="clear" w:color="auto" w:fill="FFFFFF"/>
              </w:rPr>
              <w:t>nd - 统计日近n天的汇总数据（滚动）</w:t>
            </w:r>
          </w:p>
          <w:p>
            <w:pPr>
              <w:snapToGrid w:val="0"/>
              <w:spacing w:before="150"/>
              <w:jc w:val="left"/>
              <w:rPr>
                <w:rFonts w:ascii="-apple-system" w:hAnsi="-apple-system" w:eastAsia="-apple-system"/>
                <w:color w:val="FFC000"/>
                <w:szCs w:val="21"/>
                <w:shd w:val="clear" w:color="auto" w:fill="FFFFFF"/>
              </w:rPr>
            </w:pPr>
            <w:r>
              <w:rPr>
                <w:rFonts w:ascii="-apple-system" w:hAnsi="-apple-system" w:eastAsia="-apple-system"/>
                <w:color w:val="FFC000"/>
                <w:szCs w:val="21"/>
                <w:shd w:val="clear" w:color="auto" w:fill="FFFFFF"/>
              </w:rPr>
              <w:t>td - 统计当月累计到统计日的汇总数据</w:t>
            </w:r>
          </w:p>
          <w:p>
            <w:pPr>
              <w:snapToGrid w:val="0"/>
              <w:jc w:val="left"/>
              <w:rPr>
                <w:rFonts w:hint="eastAsia" w:ascii="宋体" w:hAnsi="宋体" w:eastAsia="宋体"/>
                <w:color w:val="000000"/>
                <w:sz w:val="24"/>
                <w:szCs w:val="24"/>
              </w:rPr>
            </w:pPr>
            <w:r>
              <w:rPr>
                <w:rFonts w:hint="eastAsia" w:ascii="宋体" w:hAnsi="宋体" w:eastAsia="宋体"/>
                <w:color w:val="000000"/>
                <w:sz w:val="24"/>
                <w:szCs w:val="24"/>
                <w:lang w:eastAsia="zh-CN"/>
              </w:rPr>
              <w:t>dl</w:t>
            </w:r>
            <w:r>
              <w:rPr>
                <w:rFonts w:ascii="宋体" w:hAnsi="宋体" w:eastAsia="宋体"/>
                <w:color w:val="000000"/>
                <w:sz w:val="24"/>
                <w:szCs w:val="24"/>
              </w:rPr>
              <w:t>- 统计历史到统计日的汇总数据，拉链（极限）存储形式</w:t>
            </w:r>
          </w:p>
        </w:tc>
      </w:tr>
    </w:tbl>
    <w:p>
      <w:pPr>
        <w:numPr>
          <w:ilvl w:val="0"/>
          <w:numId w:val="30"/>
        </w:numPr>
        <w:snapToGrid w:val="0"/>
        <w:rPr>
          <w:rFonts w:ascii="宋体" w:hAnsi="宋体" w:eastAsia="宋体"/>
          <w:color w:val="000000"/>
          <w:sz w:val="24"/>
          <w:szCs w:val="24"/>
        </w:rPr>
      </w:pPr>
      <w:r>
        <w:rPr>
          <w:rFonts w:ascii="宋体" w:hAnsi="宋体" w:eastAsia="宋体"/>
          <w:color w:val="000000"/>
          <w:sz w:val="24"/>
          <w:szCs w:val="24"/>
        </w:rPr>
        <w:t>腾讯视频现有dws层表：</w:t>
      </w:r>
      <w:r>
        <w:fldChar w:fldCharType="begin"/>
      </w:r>
      <w:r>
        <w:instrText xml:space="preserve"> HYPERLINK "https://docs.qq.com/sheet/DZlduRnZaV0NGYWNP?tab=vzf2gv" \h </w:instrText>
      </w:r>
      <w:r>
        <w:fldChar w:fldCharType="separate"/>
      </w:r>
      <w:r>
        <w:rPr>
          <w:rFonts w:ascii="宋体" w:hAnsi="宋体" w:eastAsia="宋体"/>
          <w:color w:val="1E6FFF"/>
          <w:sz w:val="24"/>
          <w:szCs w:val="24"/>
          <w:u w:val="single"/>
        </w:rPr>
        <w:t>腾讯视频内容数仓文档</w:t>
      </w:r>
      <w:r>
        <w:rPr>
          <w:rFonts w:ascii="宋体" w:hAnsi="宋体" w:eastAsia="宋体"/>
          <w:color w:val="1E6FFF"/>
          <w:sz w:val="24"/>
          <w:szCs w:val="24"/>
          <w:u w:val="single"/>
        </w:rPr>
        <w:fldChar w:fldCharType="end"/>
      </w:r>
    </w:p>
    <w:p>
      <w:pPr>
        <w:pStyle w:val="2"/>
        <w:numPr>
          <w:ilvl w:val="0"/>
          <w:numId w:val="1"/>
        </w:numPr>
        <w:snapToGrid w:val="0"/>
        <w:spacing w:before="340" w:after="330" w:line="578" w:lineRule="auto"/>
        <w:ind w:left="425" w:hanging="425"/>
        <w:jc w:val="both"/>
        <w:rPr>
          <w:rFonts w:ascii="宋体" w:hAnsi="宋体" w:eastAsia="宋体"/>
        </w:rPr>
      </w:pPr>
      <w:r>
        <w:rPr>
          <w:rFonts w:ascii="宋体" w:hAnsi="宋体" w:eastAsia="宋体"/>
        </w:rPr>
        <w:t>ADS层</w:t>
      </w:r>
    </w:p>
    <w:p>
      <w:pPr>
        <w:pStyle w:val="3"/>
        <w:numPr>
          <w:ilvl w:val="0"/>
          <w:numId w:val="31"/>
        </w:numPr>
        <w:snapToGrid w:val="0"/>
        <w:ind w:left="567" w:hanging="567"/>
        <w:rPr>
          <w:rFonts w:ascii="宋体" w:hAnsi="宋体" w:eastAsia="宋体"/>
        </w:rPr>
      </w:pPr>
      <w:r>
        <w:rPr>
          <w:rFonts w:ascii="宋体" w:hAnsi="宋体" w:eastAsia="宋体"/>
        </w:rPr>
        <w:t>ads层设计</w:t>
      </w:r>
    </w:p>
    <w:p>
      <w:pPr>
        <w:numPr>
          <w:ilvl w:val="0"/>
          <w:numId w:val="32"/>
        </w:numPr>
        <w:snapToGrid w:val="0"/>
        <w:rPr>
          <w:rFonts w:ascii="宋体" w:hAnsi="宋体" w:eastAsia="宋体"/>
          <w:color w:val="000000"/>
          <w:sz w:val="24"/>
          <w:szCs w:val="24"/>
        </w:rPr>
      </w:pPr>
      <w:r>
        <w:rPr>
          <w:rFonts w:ascii="宋体" w:hAnsi="宋体" w:eastAsia="宋体"/>
          <w:color w:val="000000"/>
          <w:sz w:val="24"/>
          <w:szCs w:val="24"/>
        </w:rPr>
        <w:t>ads层大部分由BI工具产生，不需要自己建表，表格式依赖工具的设计。</w:t>
      </w:r>
    </w:p>
    <w:p>
      <w:pPr>
        <w:numPr>
          <w:ilvl w:val="0"/>
          <w:numId w:val="32"/>
        </w:numPr>
        <w:snapToGrid w:val="0"/>
        <w:rPr>
          <w:rFonts w:ascii="宋体" w:hAnsi="宋体" w:eastAsia="宋体"/>
          <w:color w:val="000000"/>
          <w:sz w:val="24"/>
          <w:szCs w:val="24"/>
        </w:rPr>
      </w:pPr>
      <w:r>
        <w:rPr>
          <w:rFonts w:ascii="宋体" w:hAnsi="宋体" w:eastAsia="宋体"/>
          <w:color w:val="000000"/>
          <w:sz w:val="24"/>
          <w:szCs w:val="24"/>
        </w:rPr>
        <w:t>字典转换由BI工具实现，下游无该功能时，才能在ads进行字典转换。</w:t>
      </w:r>
    </w:p>
    <w:p>
      <w:pPr>
        <w:numPr>
          <w:ilvl w:val="0"/>
          <w:numId w:val="32"/>
        </w:numPr>
        <w:snapToGrid w:val="0"/>
        <w:rPr>
          <w:rFonts w:ascii="宋体" w:hAnsi="宋体" w:eastAsia="宋体"/>
          <w:color w:val="000000"/>
          <w:sz w:val="24"/>
          <w:szCs w:val="24"/>
        </w:rPr>
      </w:pPr>
      <w:r>
        <w:rPr>
          <w:rFonts w:ascii="宋体" w:hAnsi="宋体" w:eastAsia="宋体"/>
          <w:color w:val="000000"/>
          <w:sz w:val="24"/>
          <w:szCs w:val="24"/>
        </w:rPr>
        <w:t>工具不支持或由于日报场景时效需要自行开发ads时，格式要求如下。</w:t>
      </w:r>
    </w:p>
    <w:p>
      <w:pPr>
        <w:pStyle w:val="3"/>
        <w:numPr>
          <w:ilvl w:val="0"/>
          <w:numId w:val="31"/>
        </w:numPr>
        <w:snapToGrid w:val="0"/>
        <w:ind w:left="567" w:hanging="567"/>
        <w:rPr>
          <w:rFonts w:ascii="宋体" w:hAnsi="宋体" w:eastAsia="宋体"/>
        </w:rPr>
      </w:pPr>
      <w:r>
        <w:rPr>
          <w:rFonts w:ascii="宋体" w:hAnsi="宋体" w:eastAsia="宋体"/>
        </w:rPr>
        <w:t>ads层命名规范</w:t>
      </w:r>
    </w:p>
    <w:p>
      <w:pPr>
        <w:numPr>
          <w:ilvl w:val="0"/>
          <w:numId w:val="33"/>
        </w:numPr>
        <w:snapToGrid w:val="0"/>
        <w:rPr>
          <w:rFonts w:ascii="宋体" w:hAnsi="宋体" w:eastAsia="宋体"/>
          <w:color w:val="000000"/>
          <w:sz w:val="24"/>
          <w:szCs w:val="24"/>
        </w:rPr>
      </w:pPr>
      <w:r>
        <w:rPr>
          <w:rFonts w:ascii="宋体" w:hAnsi="宋体" w:eastAsia="宋体"/>
          <w:color w:val="000000"/>
          <w:sz w:val="24"/>
          <w:szCs w:val="24"/>
        </w:rPr>
        <w:t>下划线拼接各部分，全必填：</w:t>
      </w:r>
    </w:p>
    <w:tbl>
      <w:tblPr>
        <w:tblStyle w:val="8"/>
        <w:tblW w:w="0" w:type="auto"/>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3330"/>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3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数仓分层</w:t>
            </w:r>
          </w:p>
        </w:tc>
        <w:tc>
          <w:tcPr>
            <w:tcW w:w="40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应用表ads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3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业务板块/公共pub</w:t>
            </w:r>
          </w:p>
        </w:tc>
        <w:tc>
          <w:tcPr>
            <w:tcW w:w="40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如果是一个业务板块就复用，否则新建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3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数据域</w:t>
            </w:r>
          </w:p>
        </w:tc>
        <w:tc>
          <w:tcPr>
            <w:tcW w:w="40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如果是一个原数据域就复用，否则新建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333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主题</w:t>
            </w:r>
          </w:p>
        </w:tc>
        <w:tc>
          <w:tcPr>
            <w:tcW w:w="40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如果是一个原主题就复用，否则新建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3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kern w:val="0"/>
                <w:sz w:val="24"/>
                <w:szCs w:val="24"/>
              </w:rPr>
              <w:t>自定义命名标签</w:t>
            </w:r>
          </w:p>
        </w:tc>
        <w:tc>
          <w:tcPr>
            <w:tcW w:w="40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用来区分相同的表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3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表分区</w:t>
            </w:r>
          </w:p>
        </w:tc>
        <w:tc>
          <w:tcPr>
            <w:tcW w:w="40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按分钟分区：min</w:t>
            </w:r>
          </w:p>
          <w:p>
            <w:pPr>
              <w:snapToGrid w:val="0"/>
              <w:rPr>
                <w:rFonts w:ascii="宋体" w:hAnsi="宋体" w:eastAsia="宋体"/>
                <w:color w:val="000000"/>
                <w:sz w:val="24"/>
                <w:szCs w:val="24"/>
              </w:rPr>
            </w:pPr>
            <w:r>
              <w:rPr>
                <w:rFonts w:ascii="宋体" w:hAnsi="宋体" w:eastAsia="宋体"/>
                <w:color w:val="000000"/>
                <w:sz w:val="24"/>
                <w:szCs w:val="24"/>
              </w:rPr>
              <w:t>按小时分区：h</w:t>
            </w:r>
          </w:p>
          <w:p>
            <w:pPr>
              <w:snapToGrid w:val="0"/>
              <w:rPr>
                <w:rFonts w:ascii="宋体" w:hAnsi="宋体" w:eastAsia="宋体"/>
                <w:color w:val="000000"/>
                <w:sz w:val="24"/>
                <w:szCs w:val="24"/>
              </w:rPr>
            </w:pPr>
            <w:r>
              <w:rPr>
                <w:rFonts w:ascii="宋体" w:hAnsi="宋体" w:eastAsia="宋体"/>
                <w:color w:val="000000"/>
                <w:sz w:val="24"/>
                <w:szCs w:val="24"/>
              </w:rPr>
              <w:t>按天分区：d</w:t>
            </w:r>
          </w:p>
          <w:p>
            <w:pPr>
              <w:snapToGrid w:val="0"/>
              <w:rPr>
                <w:rFonts w:ascii="宋体" w:hAnsi="宋体" w:eastAsia="宋体"/>
                <w:color w:val="000000"/>
                <w:sz w:val="24"/>
                <w:szCs w:val="24"/>
              </w:rPr>
            </w:pPr>
            <w:r>
              <w:rPr>
                <w:rFonts w:ascii="宋体" w:hAnsi="宋体" w:eastAsia="宋体"/>
                <w:color w:val="000000"/>
                <w:sz w:val="24"/>
                <w:szCs w:val="24"/>
              </w:rPr>
              <w:t>按自然周分区：w</w:t>
            </w:r>
          </w:p>
          <w:p>
            <w:pPr>
              <w:snapToGrid w:val="0"/>
              <w:rPr>
                <w:rFonts w:ascii="宋体" w:hAnsi="宋体" w:eastAsia="宋体"/>
                <w:color w:val="000000"/>
                <w:sz w:val="24"/>
                <w:szCs w:val="24"/>
              </w:rPr>
            </w:pPr>
            <w:r>
              <w:rPr>
                <w:rFonts w:ascii="宋体" w:hAnsi="宋体" w:eastAsia="宋体"/>
                <w:color w:val="000000"/>
                <w:sz w:val="24"/>
                <w:szCs w:val="24"/>
              </w:rPr>
              <w:t>按自然月分区：m</w:t>
            </w:r>
          </w:p>
          <w:p>
            <w:pPr>
              <w:snapToGrid w:val="0"/>
              <w:rPr>
                <w:rFonts w:ascii="-apple-system" w:hAnsi="-apple-system" w:eastAsia="-apple-system"/>
                <w:color w:val="FFC000"/>
                <w:szCs w:val="21"/>
                <w:shd w:val="clear" w:color="auto" w:fill="FFFFFF"/>
              </w:rPr>
            </w:pPr>
            <w:r>
              <w:rPr>
                <w:rFonts w:ascii="-apple-system" w:hAnsi="-apple-system" w:eastAsia="-apple-system"/>
                <w:color w:val="FFC000"/>
                <w:szCs w:val="21"/>
                <w:shd w:val="clear" w:color="auto" w:fill="FFFFFF"/>
              </w:rPr>
              <w:t>按自然季分区：q</w:t>
            </w:r>
          </w:p>
          <w:p>
            <w:pPr>
              <w:snapToGrid w:val="0"/>
              <w:rPr>
                <w:rFonts w:ascii="宋体" w:hAnsi="宋体" w:eastAsia="宋体"/>
                <w:color w:val="000000"/>
                <w:sz w:val="24"/>
                <w:szCs w:val="24"/>
              </w:rPr>
            </w:pPr>
            <w:r>
              <w:rPr>
                <w:rFonts w:ascii="-apple-system" w:hAnsi="-apple-system" w:eastAsia="-apple-system"/>
                <w:color w:val="FFC000"/>
                <w:szCs w:val="21"/>
                <w:shd w:val="clear" w:color="auto" w:fill="FFFFFF"/>
              </w:rPr>
              <w:t>按自然年分区：y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33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4"/>
                <w:szCs w:val="24"/>
              </w:rPr>
            </w:pPr>
            <w:r>
              <w:rPr>
                <w:rFonts w:ascii="宋体" w:hAnsi="宋体" w:eastAsia="宋体"/>
                <w:color w:val="000000"/>
                <w:sz w:val="24"/>
                <w:szCs w:val="24"/>
              </w:rPr>
              <w:t>固定占位</w:t>
            </w:r>
          </w:p>
        </w:tc>
        <w:tc>
          <w:tcPr>
            <w:tcW w:w="40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hint="eastAsia" w:ascii="宋体" w:hAnsi="宋体" w:eastAsia="宋体"/>
                <w:color w:val="000000"/>
                <w:sz w:val="24"/>
                <w:szCs w:val="24"/>
              </w:rPr>
            </w:pPr>
            <w:r>
              <w:rPr>
                <w:rFonts w:hint="eastAsia" w:ascii="宋体" w:hAnsi="宋体" w:eastAsia="宋体"/>
                <w:color w:val="000000"/>
                <w:sz w:val="24"/>
                <w:szCs w:val="24"/>
                <w:lang w:eastAsia="zh-CN"/>
              </w:rPr>
              <w:t>di</w:t>
            </w:r>
            <w:r>
              <w:rPr>
                <w:rFonts w:ascii="宋体" w:hAnsi="宋体" w:eastAsia="宋体"/>
                <w:color w:val="000000"/>
                <w:sz w:val="24"/>
                <w:szCs w:val="24"/>
              </w:rPr>
              <w:t xml:space="preserve"> - 增量表，加工范围同表分区，例如表分区为月，则该分区数据加工范围为自然月数据。</w:t>
            </w:r>
          </w:p>
        </w:tc>
      </w:tr>
    </w:tbl>
    <w:p>
      <w:pPr>
        <w:snapToGrid w:val="0"/>
        <w:rPr>
          <w:rFonts w:ascii="宋体" w:hAnsi="宋体" w:eastAsia="宋体"/>
          <w:color w:val="000000"/>
          <w:sz w:val="24"/>
          <w:szCs w:val="24"/>
        </w:rPr>
      </w:pPr>
      <w:r>
        <w:rPr>
          <w:rFonts w:ascii="宋体" w:hAnsi="宋体" w:eastAsia="宋体"/>
          <w:color w:val="000000"/>
          <w:sz w:val="24"/>
          <w:szCs w:val="24"/>
        </w:rPr>
        <w:t xml:space="preserve"> </w:t>
      </w:r>
    </w:p>
    <w:p>
      <w:pPr>
        <w:pStyle w:val="3"/>
        <w:numPr>
          <w:ilvl w:val="0"/>
          <w:numId w:val="31"/>
        </w:numPr>
        <w:snapToGrid w:val="0"/>
        <w:rPr>
          <w:rFonts w:ascii="宋体" w:hAnsi="宋体" w:eastAsia="宋体"/>
        </w:rPr>
      </w:pPr>
      <w:r>
        <w:rPr>
          <w:rFonts w:ascii="宋体" w:hAnsi="宋体" w:eastAsia="宋体"/>
        </w:rPr>
        <w:t>ads层指标库表规范</w:t>
      </w:r>
    </w:p>
    <w:p>
      <w:pPr>
        <w:numPr>
          <w:ilvl w:val="0"/>
          <w:numId w:val="34"/>
        </w:numPr>
        <w:snapToGrid w:val="0"/>
        <w:rPr>
          <w:rFonts w:ascii="宋体" w:hAnsi="宋体" w:eastAsia="宋体"/>
          <w:color w:val="000000"/>
          <w:sz w:val="24"/>
          <w:szCs w:val="24"/>
        </w:rPr>
      </w:pPr>
      <w:r>
        <w:rPr>
          <w:rFonts w:ascii="宋体" w:hAnsi="宋体" w:eastAsia="宋体"/>
          <w:color w:val="000000"/>
          <w:sz w:val="24"/>
          <w:szCs w:val="24"/>
        </w:rPr>
        <w:t>符合指标库规范的表，同比环比通过工具自动生成对应的波动表并计算波</w:t>
      </w:r>
      <w:bookmarkStart w:id="0" w:name="_GoBack"/>
      <w:r>
        <w:rPr>
          <w:rFonts w:ascii="宋体" w:hAnsi="宋体" w:eastAsia="宋体"/>
          <w:color w:val="000000"/>
          <w:sz w:val="24"/>
          <w:szCs w:val="24"/>
        </w:rPr>
        <w:t>动值。</w:t>
      </w:r>
    </w:p>
    <w:bookmarkEnd w:id="0"/>
    <w:p>
      <w:pPr>
        <w:numPr>
          <w:ilvl w:val="0"/>
          <w:numId w:val="34"/>
        </w:numPr>
        <w:snapToGrid w:val="0"/>
        <w:rPr>
          <w:rFonts w:ascii="宋体" w:hAnsi="宋体" w:eastAsia="宋体"/>
          <w:color w:val="000000"/>
          <w:sz w:val="24"/>
          <w:szCs w:val="24"/>
        </w:rPr>
      </w:pPr>
      <w:r>
        <w:rPr>
          <w:rFonts w:ascii="宋体" w:hAnsi="宋体" w:eastAsia="宋体"/>
          <w:color w:val="000000"/>
          <w:sz w:val="24"/>
          <w:szCs w:val="24"/>
        </w:rPr>
        <w:t>指标表每一行只存当前维度组合下的值。</w:t>
      </w:r>
    </w:p>
    <w:p>
      <w:pPr>
        <w:numPr>
          <w:ilvl w:val="0"/>
          <w:numId w:val="34"/>
        </w:numPr>
        <w:snapToGrid w:val="0"/>
        <w:rPr>
          <w:rFonts w:ascii="宋体" w:hAnsi="宋体" w:eastAsia="宋体"/>
          <w:color w:val="000000"/>
          <w:sz w:val="24"/>
          <w:szCs w:val="24"/>
        </w:rPr>
      </w:pPr>
      <w:r>
        <w:rPr>
          <w:rFonts w:ascii="宋体" w:hAnsi="宋体" w:eastAsia="宋体"/>
          <w:color w:val="000000"/>
          <w:sz w:val="24"/>
          <w:szCs w:val="24"/>
        </w:rPr>
        <w:t>库表字段固定如下：</w:t>
      </w:r>
    </w:p>
    <w:p>
      <w:pPr>
        <w:snapToGrid w:val="0"/>
        <w:jc w:val="left"/>
        <w:rPr>
          <w:rFonts w:ascii="宋体" w:hAnsi="宋体" w:eastAsia="宋体"/>
          <w:color w:val="000000"/>
          <w:sz w:val="24"/>
          <w:szCs w:val="24"/>
        </w:rPr>
      </w:pPr>
    </w:p>
    <w:tbl>
      <w:tblPr>
        <w:tblStyle w:val="8"/>
        <w:tblW w:w="0" w:type="auto"/>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605"/>
        <w:gridCol w:w="1605"/>
        <w:gridCol w:w="1605"/>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b/>
                <w:bCs/>
                <w:color w:val="000000"/>
                <w:sz w:val="24"/>
                <w:szCs w:val="24"/>
              </w:rPr>
            </w:pPr>
            <w:r>
              <w:rPr>
                <w:rFonts w:ascii="宋体" w:hAnsi="宋体" w:eastAsia="宋体"/>
                <w:b/>
                <w:bCs/>
                <w:color w:val="000000"/>
                <w:sz w:val="24"/>
                <w:szCs w:val="24"/>
              </w:rPr>
              <w:t>字段Code</w:t>
            </w:r>
          </w:p>
        </w:tc>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b/>
                <w:bCs/>
                <w:color w:val="000000"/>
                <w:sz w:val="24"/>
                <w:szCs w:val="24"/>
              </w:rPr>
            </w:pPr>
            <w:r>
              <w:rPr>
                <w:rFonts w:ascii="宋体" w:hAnsi="宋体" w:eastAsia="宋体"/>
                <w:b/>
                <w:bCs/>
                <w:color w:val="000000"/>
                <w:sz w:val="24"/>
                <w:szCs w:val="24"/>
              </w:rPr>
              <w:t>字段名</w:t>
            </w:r>
          </w:p>
        </w:tc>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b/>
                <w:bCs/>
                <w:color w:val="000000"/>
                <w:sz w:val="24"/>
                <w:szCs w:val="24"/>
              </w:rPr>
            </w:pPr>
            <w:r>
              <w:rPr>
                <w:rFonts w:ascii="宋体" w:hAnsi="宋体" w:eastAsia="宋体"/>
                <w:b/>
                <w:bCs/>
                <w:color w:val="000000"/>
                <w:sz w:val="24"/>
                <w:szCs w:val="24"/>
              </w:rPr>
              <w:t>字段类型</w:t>
            </w:r>
          </w:p>
        </w:tc>
        <w:tc>
          <w:tcPr>
            <w:tcW w:w="32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b/>
                <w:bCs/>
                <w:color w:val="000000"/>
                <w:sz w:val="24"/>
                <w:szCs w:val="24"/>
              </w:rPr>
            </w:pPr>
            <w:r>
              <w:rPr>
                <w:rFonts w:ascii="宋体" w:hAnsi="宋体" w:eastAsia="宋体"/>
                <w:b/>
                <w:bCs/>
                <w:color w:val="000000"/>
                <w:sz w:val="24"/>
                <w:szCs w:val="24"/>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imp_date/imp_hour</w:t>
            </w:r>
          </w:p>
        </w:tc>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数据日期/数据时间</w:t>
            </w:r>
          </w:p>
        </w:tc>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bigint</w:t>
            </w:r>
          </w:p>
        </w:tc>
        <w:tc>
          <w:tcPr>
            <w:tcW w:w="32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数据所属日期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dim_type</w:t>
            </w:r>
          </w:p>
        </w:tc>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维度组合</w:t>
            </w:r>
          </w:p>
        </w:tc>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string</w:t>
            </w:r>
          </w:p>
        </w:tc>
        <w:tc>
          <w:tcPr>
            <w:tcW w:w="32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取值为本条记录对应的维度组合，按字段顺序，--分隔，如dim_code_a，或者dim_code_b，或者dim_code_a--dim_code_b</w:t>
            </w:r>
          </w:p>
          <w:p>
            <w:pPr>
              <w:snapToGrid w:val="0"/>
              <w:jc w:val="left"/>
              <w:rPr>
                <w:rFonts w:ascii="宋体" w:hAnsi="宋体" w:eastAsia="宋体"/>
                <w:color w:val="000000"/>
                <w:sz w:val="24"/>
                <w:szCs w:val="24"/>
              </w:rPr>
            </w:pPr>
            <w:r>
              <w:rPr>
                <w:rFonts w:ascii="宋体" w:hAnsi="宋体" w:eastAsia="宋体"/>
                <w:color w:val="003366"/>
                <w:sz w:val="24"/>
                <w:szCs w:val="24"/>
              </w:rPr>
              <w:t>汇总项取值ALL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60" w:hRule="atLeast"/>
        </w:trPr>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[dim_code_a]</w:t>
            </w:r>
          </w:p>
        </w:tc>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维度a</w:t>
            </w:r>
          </w:p>
        </w:tc>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string</w:t>
            </w:r>
          </w:p>
        </w:tc>
        <w:tc>
          <w:tcPr>
            <w:tcW w:w="32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维度code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[dim_code_b]</w:t>
            </w:r>
          </w:p>
        </w:tc>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维度b</w:t>
            </w:r>
          </w:p>
        </w:tc>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string</w:t>
            </w:r>
          </w:p>
        </w:tc>
        <w:tc>
          <w:tcPr>
            <w:tcW w:w="32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维度code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[ind_code_a]</w:t>
            </w:r>
          </w:p>
        </w:tc>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指标a</w:t>
            </w:r>
          </w:p>
        </w:tc>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int/bigint/double</w:t>
            </w:r>
          </w:p>
        </w:tc>
        <w:tc>
          <w:tcPr>
            <w:tcW w:w="32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指标code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[ind_code_b]</w:t>
            </w:r>
          </w:p>
        </w:tc>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指标b</w:t>
            </w:r>
          </w:p>
        </w:tc>
        <w:tc>
          <w:tcPr>
            <w:tcW w:w="160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int/bigint/double</w:t>
            </w:r>
          </w:p>
        </w:tc>
        <w:tc>
          <w:tcPr>
            <w:tcW w:w="32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指标code</w:t>
            </w:r>
          </w:p>
        </w:tc>
      </w:tr>
    </w:tbl>
    <w:p>
      <w:pPr>
        <w:pStyle w:val="2"/>
        <w:numPr>
          <w:ilvl w:val="0"/>
          <w:numId w:val="1"/>
        </w:numPr>
        <w:snapToGrid w:val="0"/>
        <w:spacing w:before="340" w:after="330" w:line="578" w:lineRule="auto"/>
        <w:ind w:hanging="425"/>
        <w:jc w:val="both"/>
        <w:rPr>
          <w:rFonts w:ascii="宋体" w:hAnsi="宋体" w:eastAsia="宋体"/>
        </w:rPr>
      </w:pPr>
      <w:r>
        <w:rPr>
          <w:rFonts w:ascii="宋体" w:hAnsi="宋体" w:eastAsia="宋体"/>
        </w:rPr>
        <w:t>宽表需求承接规范</w:t>
      </w:r>
    </w:p>
    <w:p>
      <w:pPr>
        <w:snapToGrid w:val="0"/>
        <w:ind w:left="420" w:leftChars="200" w:firstLine="480" w:firstLineChars="200"/>
        <w:jc w:val="left"/>
        <w:rPr>
          <w:rFonts w:ascii="宋体" w:hAnsi="宋体" w:eastAsia="宋体"/>
          <w:color w:val="000000"/>
          <w:sz w:val="24"/>
          <w:szCs w:val="24"/>
        </w:rPr>
      </w:pPr>
      <w:r>
        <w:rPr>
          <w:rFonts w:ascii="宋体" w:hAnsi="宋体" w:eastAsia="宋体"/>
          <w:color w:val="000000"/>
          <w:sz w:val="24"/>
          <w:szCs w:val="24"/>
        </w:rPr>
        <w:t>宽表建设相当于用存储换计算，过度的宽表存储，可能会威胁底层表的存储资源，甚至影响集群稳定性，从而影响计算性能，造成本末倒置的问题。</w:t>
      </w:r>
    </w:p>
    <w:p>
      <w:pPr>
        <w:pStyle w:val="2"/>
        <w:numPr>
          <w:ilvl w:val="0"/>
          <w:numId w:val="1"/>
        </w:numPr>
        <w:snapToGrid w:val="0"/>
        <w:spacing w:before="340" w:after="330" w:line="578" w:lineRule="auto"/>
        <w:ind w:hanging="425"/>
        <w:jc w:val="both"/>
        <w:rPr>
          <w:rFonts w:ascii="宋体" w:hAnsi="宋体" w:eastAsia="宋体"/>
        </w:rPr>
      </w:pPr>
      <w:r>
        <w:rPr>
          <w:rFonts w:ascii="宋体" w:hAnsi="宋体" w:eastAsia="宋体"/>
        </w:rPr>
        <w:t>库名及任务名规范</w:t>
      </w:r>
    </w:p>
    <w:p>
      <w:pPr>
        <w:numPr>
          <w:ilvl w:val="0"/>
          <w:numId w:val="35"/>
        </w:numPr>
        <w:snapToGrid w:val="0"/>
        <w:rPr>
          <w:rFonts w:ascii="宋体" w:hAnsi="宋体" w:eastAsia="宋体"/>
          <w:color w:val="000000"/>
          <w:sz w:val="24"/>
          <w:szCs w:val="24"/>
        </w:rPr>
      </w:pPr>
      <w:r>
        <w:rPr>
          <w:rFonts w:ascii="宋体" w:hAnsi="宋体" w:eastAsia="宋体"/>
          <w:color w:val="000000"/>
          <w:sz w:val="24"/>
          <w:szCs w:val="24"/>
        </w:rPr>
        <w:t>每层有独立的数据库，或按业务各层合为一个库。</w:t>
      </w:r>
    </w:p>
    <w:p>
      <w:pPr>
        <w:snapToGrid w:val="0"/>
        <w:rPr>
          <w:rFonts w:ascii="宋体" w:hAnsi="宋体" w:eastAsia="宋体"/>
          <w:color w:val="000000"/>
          <w:sz w:val="24"/>
          <w:szCs w:val="24"/>
        </w:rPr>
      </w:pPr>
      <w:r>
        <w:rPr>
          <w:rFonts w:ascii="宋体" w:hAnsi="宋体" w:eastAsia="宋体"/>
          <w:color w:val="000000"/>
          <w:sz w:val="24"/>
          <w:szCs w:val="24"/>
        </w:rPr>
        <w:t>腾讯视频示例如下：</w:t>
      </w:r>
    </w:p>
    <w:tbl>
      <w:tblPr>
        <w:tblStyle w:val="8"/>
        <w:tblW w:w="0" w:type="auto"/>
        <w:tblInd w:w="9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414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41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2"/>
              </w:rPr>
              <w:t>pcg_video_dim</w:t>
            </w:r>
          </w:p>
        </w:tc>
        <w:tc>
          <w:tcPr>
            <w:tcW w:w="41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 w:val="22"/>
              </w:rPr>
            </w:pPr>
            <w:r>
              <w:rPr>
                <w:rFonts w:ascii="微软雅黑" w:hAnsi="微软雅黑" w:eastAsia="微软雅黑"/>
                <w:color w:val="000000"/>
                <w:sz w:val="22"/>
              </w:rPr>
              <w:t>内容dim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41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2"/>
              </w:rPr>
              <w:t>pcg_video_ads</w:t>
            </w:r>
          </w:p>
        </w:tc>
        <w:tc>
          <w:tcPr>
            <w:tcW w:w="41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 w:val="22"/>
              </w:rPr>
            </w:pPr>
            <w:r>
              <w:rPr>
                <w:rFonts w:ascii="微软雅黑" w:hAnsi="微软雅黑" w:eastAsia="微软雅黑"/>
                <w:color w:val="000000"/>
                <w:sz w:val="22"/>
              </w:rPr>
              <w:t>内容ads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41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2"/>
              </w:rPr>
              <w:t>pcg_video_dws</w:t>
            </w:r>
          </w:p>
        </w:tc>
        <w:tc>
          <w:tcPr>
            <w:tcW w:w="41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 w:val="22"/>
              </w:rPr>
            </w:pPr>
            <w:r>
              <w:rPr>
                <w:rFonts w:ascii="微软雅黑" w:hAnsi="微软雅黑" w:eastAsia="微软雅黑"/>
                <w:color w:val="000000"/>
                <w:sz w:val="22"/>
              </w:rPr>
              <w:t>内容dws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41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2"/>
              </w:rPr>
              <w:t>pcg_video_dwd</w:t>
            </w:r>
          </w:p>
        </w:tc>
        <w:tc>
          <w:tcPr>
            <w:tcW w:w="41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 w:val="22"/>
              </w:rPr>
            </w:pPr>
            <w:r>
              <w:rPr>
                <w:rFonts w:ascii="微软雅黑" w:hAnsi="微软雅黑" w:eastAsia="微软雅黑"/>
                <w:color w:val="000000"/>
                <w:sz w:val="22"/>
              </w:rPr>
              <w:t>内容dwd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1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 w:val="22"/>
              </w:rPr>
            </w:pPr>
            <w:r>
              <w:rPr>
                <w:rFonts w:ascii="微软雅黑" w:hAnsi="微软雅黑" w:eastAsia="微软雅黑"/>
                <w:color w:val="000000"/>
                <w:sz w:val="22"/>
              </w:rPr>
              <w:t>pcg_video_ymp</w:t>
            </w:r>
          </w:p>
        </w:tc>
        <w:tc>
          <w:tcPr>
            <w:tcW w:w="41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 w:val="22"/>
              </w:rPr>
            </w:pPr>
            <w:r>
              <w:rPr>
                <w:rFonts w:ascii="微软雅黑" w:hAnsi="微软雅黑" w:eastAsia="微软雅黑"/>
                <w:color w:val="000000"/>
                <w:sz w:val="22"/>
              </w:rPr>
              <w:t>商业化ymp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1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2"/>
              </w:rPr>
              <w:t>pcg_video_real_dw</w:t>
            </w:r>
          </w:p>
        </w:tc>
        <w:tc>
          <w:tcPr>
            <w:tcW w:w="41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 w:val="22"/>
              </w:rPr>
            </w:pPr>
            <w:r>
              <w:rPr>
                <w:rFonts w:ascii="微软雅黑" w:hAnsi="微软雅黑" w:eastAsia="微软雅黑"/>
                <w:color w:val="000000"/>
                <w:sz w:val="22"/>
              </w:rPr>
              <w:t>内容实时</w:t>
            </w:r>
          </w:p>
        </w:tc>
      </w:tr>
    </w:tbl>
    <w:p>
      <w:pPr>
        <w:numPr>
          <w:ilvl w:val="0"/>
          <w:numId w:val="35"/>
        </w:numPr>
        <w:snapToGrid w:val="0"/>
        <w:rPr>
          <w:rFonts w:ascii="宋体" w:hAnsi="宋体" w:eastAsia="宋体"/>
          <w:color w:val="000000"/>
          <w:sz w:val="24"/>
          <w:szCs w:val="24"/>
        </w:rPr>
      </w:pPr>
      <w:r>
        <w:rPr>
          <w:rFonts w:ascii="宋体" w:hAnsi="宋体" w:eastAsia="宋体"/>
          <w:color w:val="000000"/>
          <w:sz w:val="24"/>
          <w:szCs w:val="24"/>
        </w:rPr>
        <w:t>根据任务不同类型，确定的命名规范：</w:t>
      </w:r>
    </w:p>
    <w:p>
      <w:pPr>
        <w:snapToGrid w:val="0"/>
        <w:jc w:val="left"/>
        <w:rPr>
          <w:rFonts w:ascii="微软雅黑" w:hAnsi="微软雅黑" w:eastAsia="微软雅黑"/>
          <w:color w:val="000000"/>
          <w:szCs w:val="21"/>
        </w:rPr>
      </w:pPr>
    </w:p>
    <w:tbl>
      <w:tblPr>
        <w:tblStyle w:val="8"/>
        <w:tblW w:w="0" w:type="auto"/>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250"/>
        <w:gridCol w:w="2700"/>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00" w:hRule="atLeast"/>
        </w:trPr>
        <w:tc>
          <w:tcPr>
            <w:tcW w:w="2250" w:type="dxa"/>
            <w:tcBorders>
              <w:top w:val="single" w:color="auto" w:sz="8" w:space="0"/>
              <w:left w:val="single" w:color="auto" w:sz="8" w:space="0"/>
              <w:bottom w:val="single" w:color="auto" w:sz="8" w:space="0"/>
              <w:right w:val="single" w:color="auto" w:sz="8" w:space="0"/>
            </w:tcBorders>
            <w:vAlign w:val="center"/>
          </w:tcPr>
          <w:p>
            <w:pPr>
              <w:snapToGrid w:val="0"/>
              <w:jc w:val="left"/>
              <w:rPr>
                <w:rFonts w:ascii="微软雅黑" w:hAnsi="微软雅黑" w:eastAsia="微软雅黑"/>
                <w:b/>
                <w:bCs/>
                <w:color w:val="000000"/>
                <w:szCs w:val="21"/>
              </w:rPr>
            </w:pPr>
            <w:r>
              <w:rPr>
                <w:rFonts w:ascii="微软雅黑" w:hAnsi="微软雅黑" w:eastAsia="微软雅黑"/>
                <w:b/>
                <w:bCs/>
                <w:color w:val="000000"/>
                <w:szCs w:val="21"/>
              </w:rPr>
              <w:t>类型</w:t>
            </w:r>
          </w:p>
        </w:tc>
        <w:tc>
          <w:tcPr>
            <w:tcW w:w="2700" w:type="dxa"/>
            <w:tcBorders>
              <w:top w:val="single" w:color="auto" w:sz="8" w:space="0"/>
              <w:left w:val="single" w:color="auto" w:sz="8" w:space="0"/>
              <w:bottom w:val="single" w:color="auto" w:sz="8" w:space="0"/>
              <w:right w:val="single" w:color="auto" w:sz="8" w:space="0"/>
            </w:tcBorders>
            <w:vAlign w:val="center"/>
          </w:tcPr>
          <w:p>
            <w:pPr>
              <w:snapToGrid w:val="0"/>
              <w:jc w:val="left"/>
              <w:rPr>
                <w:rFonts w:ascii="微软雅黑" w:hAnsi="微软雅黑" w:eastAsia="微软雅黑"/>
                <w:b/>
                <w:bCs/>
                <w:color w:val="000000"/>
                <w:szCs w:val="21"/>
              </w:rPr>
            </w:pPr>
            <w:r>
              <w:rPr>
                <w:rFonts w:ascii="微软雅黑" w:hAnsi="微软雅黑" w:eastAsia="微软雅黑"/>
                <w:b/>
                <w:bCs/>
                <w:color w:val="000000"/>
                <w:szCs w:val="21"/>
              </w:rPr>
              <w:t>任务名</w:t>
            </w:r>
          </w:p>
        </w:tc>
        <w:tc>
          <w:tcPr>
            <w:tcW w:w="2295" w:type="dxa"/>
            <w:tcBorders>
              <w:top w:val="single" w:color="auto" w:sz="8" w:space="0"/>
              <w:left w:val="single" w:color="auto" w:sz="8" w:space="0"/>
              <w:bottom w:val="single" w:color="auto" w:sz="8" w:space="0"/>
              <w:right w:val="single" w:color="auto" w:sz="8" w:space="0"/>
            </w:tcBorders>
            <w:vAlign w:val="center"/>
          </w:tcPr>
          <w:p>
            <w:pPr>
              <w:snapToGrid w:val="0"/>
              <w:jc w:val="left"/>
              <w:rPr>
                <w:rFonts w:ascii="微软雅黑" w:hAnsi="微软雅黑" w:eastAsia="微软雅黑"/>
                <w:b/>
                <w:bCs/>
                <w:color w:val="000000"/>
                <w:szCs w:val="21"/>
              </w:rPr>
            </w:pPr>
            <w:r>
              <w:rPr>
                <w:rFonts w:ascii="微软雅黑" w:hAnsi="微软雅黑" w:eastAsia="微软雅黑"/>
                <w:b/>
                <w:bCs/>
                <w:color w:val="000000"/>
                <w:szCs w:val="21"/>
              </w:rPr>
              <w:t>脚本名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250" w:type="dxa"/>
            <w:tcBorders>
              <w:top w:val="single" w:color="auto"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 xml:space="preserve"> 一对一</w:t>
            </w:r>
          </w:p>
        </w:tc>
        <w:tc>
          <w:tcPr>
            <w:tcW w:w="2700" w:type="dxa"/>
            <w:tcBorders>
              <w:top w:val="single" w:color="auto"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insert_表名</w:t>
            </w:r>
          </w:p>
        </w:tc>
        <w:tc>
          <w:tcPr>
            <w:tcW w:w="2295" w:type="dxa"/>
            <w:tcBorders>
              <w:top w:val="single" w:color="auto"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insert_表名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22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模板一个脚本对应多个任务，一个任务对应一张结果表</w:t>
            </w:r>
          </w:p>
        </w:tc>
        <w:tc>
          <w:tcPr>
            <w:tcW w:w="270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model_结果表</w:t>
            </w:r>
          </w:p>
        </w:tc>
        <w:tc>
          <w:tcPr>
            <w:tcW w:w="22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model_结果表前缀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22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一个脚本对应一个任务，但有多个结果表</w:t>
            </w:r>
          </w:p>
        </w:tc>
        <w:tc>
          <w:tcPr>
            <w:tcW w:w="270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multi_结果表前缀</w:t>
            </w:r>
          </w:p>
        </w:tc>
        <w:tc>
          <w:tcPr>
            <w:tcW w:w="22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multi_结果表前缀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22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视图</w:t>
            </w:r>
          </w:p>
        </w:tc>
        <w:tc>
          <w:tcPr>
            <w:tcW w:w="270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view_表名</w:t>
            </w:r>
          </w:p>
        </w:tc>
        <w:tc>
          <w:tcPr>
            <w:tcW w:w="22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view_表名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22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出库</w:t>
            </w:r>
          </w:p>
        </w:tc>
        <w:tc>
          <w:tcPr>
            <w:tcW w:w="270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export_tdw_表名(默认TDW出库到MYSQL)</w:t>
            </w:r>
          </w:p>
          <w:p>
            <w:pPr>
              <w:snapToGrid w:val="0"/>
              <w:jc w:val="left"/>
              <w:rPr>
                <w:rFonts w:ascii="微软雅黑" w:hAnsi="微软雅黑" w:eastAsia="微软雅黑"/>
                <w:color w:val="000000"/>
                <w:szCs w:val="21"/>
              </w:rPr>
            </w:pPr>
            <w:r>
              <w:rPr>
                <w:rFonts w:ascii="微软雅黑" w:hAnsi="微软雅黑" w:eastAsia="微软雅黑"/>
                <w:color w:val="000000"/>
                <w:sz w:val="20"/>
                <w:szCs w:val="20"/>
              </w:rPr>
              <w:t>export_tdw_pg _表名(TDW出库到PG)</w:t>
            </w:r>
          </w:p>
          <w:p>
            <w:pPr>
              <w:snapToGrid w:val="0"/>
              <w:jc w:val="left"/>
              <w:rPr>
                <w:rFonts w:ascii="微软雅黑" w:hAnsi="微软雅黑" w:eastAsia="微软雅黑"/>
                <w:color w:val="000000"/>
                <w:szCs w:val="21"/>
              </w:rPr>
            </w:pPr>
            <w:r>
              <w:rPr>
                <w:rFonts w:ascii="微软雅黑" w:hAnsi="微软雅黑" w:eastAsia="微软雅黑"/>
                <w:color w:val="000000"/>
                <w:sz w:val="20"/>
                <w:szCs w:val="20"/>
              </w:rPr>
              <w:t>export_tdw_hbase_表名(TDW出库到HDFS)</w:t>
            </w:r>
          </w:p>
          <w:p>
            <w:pPr>
              <w:snapToGrid w:val="0"/>
              <w:jc w:val="left"/>
              <w:rPr>
                <w:rFonts w:ascii="微软雅黑" w:hAnsi="微软雅黑" w:eastAsia="微软雅黑"/>
                <w:color w:val="000000"/>
                <w:szCs w:val="21"/>
              </w:rPr>
            </w:pPr>
            <w:r>
              <w:rPr>
                <w:rFonts w:ascii="微软雅黑" w:hAnsi="微软雅黑" w:eastAsia="微软雅黑"/>
                <w:color w:val="000000"/>
                <w:sz w:val="20"/>
                <w:szCs w:val="20"/>
              </w:rPr>
              <w:t xml:space="preserve">export_tdw_hdfs_表名(TDW出库到HDFS)  </w:t>
            </w:r>
          </w:p>
        </w:tc>
        <w:tc>
          <w:tcPr>
            <w:tcW w:w="22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22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校验</w:t>
            </w:r>
          </w:p>
        </w:tc>
        <w:tc>
          <w:tcPr>
            <w:tcW w:w="270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check_表名</w:t>
            </w:r>
          </w:p>
        </w:tc>
        <w:tc>
          <w:tcPr>
            <w:tcW w:w="22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60" w:hRule="atLeast"/>
        </w:trPr>
        <w:tc>
          <w:tcPr>
            <w:tcW w:w="22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入库</w:t>
            </w:r>
          </w:p>
        </w:tc>
        <w:tc>
          <w:tcPr>
            <w:tcW w:w="270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r>
              <w:rPr>
                <w:rFonts w:ascii="微软雅黑" w:hAnsi="微软雅黑" w:eastAsia="微软雅黑"/>
                <w:color w:val="000000"/>
                <w:sz w:val="20"/>
                <w:szCs w:val="20"/>
              </w:rPr>
              <w:t>import_表名</w:t>
            </w:r>
          </w:p>
        </w:tc>
        <w:tc>
          <w:tcPr>
            <w:tcW w:w="22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微软雅黑" w:hAnsi="微软雅黑" w:eastAsia="微软雅黑"/>
                <w:color w:val="000000"/>
                <w:szCs w:val="21"/>
              </w:rPr>
            </w:pPr>
          </w:p>
          <w:p>
            <w:pPr>
              <w:snapToGrid w:val="0"/>
              <w:jc w:val="left"/>
              <w:rPr>
                <w:rFonts w:ascii="微软雅黑" w:hAnsi="微软雅黑" w:eastAsia="微软雅黑"/>
                <w:color w:val="000000"/>
                <w:szCs w:val="21"/>
              </w:rPr>
            </w:pPr>
          </w:p>
        </w:tc>
      </w:tr>
    </w:tbl>
    <w:p>
      <w:pPr>
        <w:pStyle w:val="2"/>
        <w:numPr>
          <w:ilvl w:val="0"/>
          <w:numId w:val="1"/>
        </w:numPr>
        <w:snapToGrid w:val="0"/>
        <w:spacing w:before="340" w:after="330" w:line="578" w:lineRule="auto"/>
        <w:ind w:hanging="425"/>
        <w:jc w:val="both"/>
        <w:rPr>
          <w:rFonts w:ascii="宋体" w:hAnsi="宋体" w:eastAsia="宋体"/>
        </w:rPr>
      </w:pPr>
      <w:r>
        <w:rPr>
          <w:rFonts w:ascii="宋体" w:hAnsi="宋体" w:eastAsia="宋体"/>
        </w:rPr>
        <w:t>维度及指标命名规范</w:t>
      </w:r>
    </w:p>
    <w:p>
      <w:pPr>
        <w:pStyle w:val="3"/>
        <w:numPr>
          <w:ilvl w:val="0"/>
          <w:numId w:val="36"/>
        </w:numPr>
        <w:snapToGrid w:val="0"/>
        <w:rPr>
          <w:rFonts w:ascii="宋体" w:hAnsi="宋体" w:eastAsia="宋体"/>
        </w:rPr>
      </w:pPr>
      <w:r>
        <w:rPr>
          <w:rFonts w:ascii="宋体" w:hAnsi="宋体" w:eastAsia="宋体"/>
        </w:rPr>
        <w:t>纬度及度量命名规范</w:t>
      </w:r>
    </w:p>
    <w:p>
      <w:pPr>
        <w:numPr>
          <w:ilvl w:val="0"/>
          <w:numId w:val="37"/>
        </w:numPr>
        <w:snapToGrid w:val="0"/>
        <w:rPr>
          <w:rFonts w:ascii="宋体" w:hAnsi="宋体" w:eastAsia="宋体"/>
          <w:color w:val="000000"/>
          <w:sz w:val="24"/>
          <w:szCs w:val="24"/>
        </w:rPr>
      </w:pPr>
      <w:r>
        <w:rPr>
          <w:rFonts w:ascii="宋体" w:hAnsi="宋体" w:eastAsia="宋体"/>
          <w:color w:val="000000"/>
          <w:sz w:val="24"/>
          <w:szCs w:val="24"/>
        </w:rPr>
        <w:t>未进行etl的维度或度量沿用原始上报的key，部分场景会要求加前缀。</w:t>
      </w:r>
    </w:p>
    <w:p>
      <w:pPr>
        <w:numPr>
          <w:ilvl w:val="0"/>
          <w:numId w:val="37"/>
        </w:numPr>
        <w:snapToGrid w:val="0"/>
        <w:rPr>
          <w:rFonts w:ascii="宋体" w:hAnsi="宋体" w:eastAsia="宋体"/>
          <w:color w:val="000000"/>
          <w:sz w:val="24"/>
          <w:szCs w:val="24"/>
        </w:rPr>
      </w:pPr>
      <w:r>
        <w:rPr>
          <w:rFonts w:ascii="宋体" w:hAnsi="宋体" w:eastAsia="宋体"/>
          <w:color w:val="000000"/>
          <w:sz w:val="24"/>
          <w:szCs w:val="24"/>
        </w:rPr>
        <w:t>需要添加前缀的特殊场景：</w:t>
      </w:r>
    </w:p>
    <w:p>
      <w:pPr>
        <w:numPr>
          <w:ilvl w:val="0"/>
          <w:numId w:val="37"/>
        </w:numPr>
        <w:snapToGrid w:val="0"/>
        <w:rPr>
          <w:rFonts w:ascii="宋体" w:hAnsi="宋体" w:eastAsia="宋体"/>
          <w:color w:val="000000"/>
          <w:sz w:val="24"/>
          <w:szCs w:val="24"/>
        </w:rPr>
      </w:pPr>
      <w:r>
        <w:rPr>
          <w:rFonts w:ascii="宋体" w:hAnsi="宋体" w:eastAsia="宋体"/>
          <w:color w:val="000000"/>
          <w:sz w:val="24"/>
          <w:szCs w:val="24"/>
        </w:rPr>
        <w:t>被ETL变更了的的纬度或度量： el_</w:t>
      </w:r>
      <w:r>
        <w:rPr>
          <w:rFonts w:ascii="宋体" w:hAnsi="宋体" w:eastAsia="宋体"/>
          <w:color w:val="000000"/>
          <w:sz w:val="24"/>
          <w:szCs w:val="24"/>
          <w:shd w:val="clear" w:color="auto" w:fill="FFFFFF"/>
        </w:rPr>
        <w:t xml:space="preserve">${非必选 </w:t>
      </w:r>
      <w:r>
        <w:rPr>
          <w:rFonts w:ascii="宋体" w:hAnsi="宋体" w:eastAsia="宋体"/>
          <w:color w:val="000000"/>
          <w:sz w:val="24"/>
          <w:szCs w:val="24"/>
        </w:rPr>
        <w:t>自定义}_key_</w:t>
      </w:r>
      <w:r>
        <w:rPr>
          <w:rFonts w:ascii="宋体" w:hAnsi="宋体" w:eastAsia="宋体"/>
          <w:color w:val="000000"/>
          <w:sz w:val="24"/>
          <w:szCs w:val="24"/>
          <w:shd w:val="clear" w:color="auto" w:fill="FFFFFF"/>
        </w:rPr>
        <w:t xml:space="preserve">${非必选 </w:t>
      </w:r>
      <w:r>
        <w:rPr>
          <w:rFonts w:ascii="宋体" w:hAnsi="宋体" w:eastAsia="宋体"/>
          <w:color w:val="000000"/>
          <w:sz w:val="24"/>
          <w:szCs w:val="24"/>
        </w:rPr>
        <w:t>单位}，前缀固定为el_，标识进行过etl。度量可选加单位后缀。单位后缀：毫秒、秒、分钟、小时。</w:t>
      </w:r>
    </w:p>
    <w:p>
      <w:pPr>
        <w:pStyle w:val="3"/>
        <w:numPr>
          <w:ilvl w:val="0"/>
          <w:numId w:val="36"/>
        </w:numPr>
        <w:snapToGrid w:val="0"/>
        <w:rPr>
          <w:rFonts w:ascii="宋体" w:hAnsi="宋体" w:eastAsia="宋体"/>
        </w:rPr>
      </w:pPr>
      <w:r>
        <w:rPr>
          <w:rFonts w:ascii="宋体" w:hAnsi="宋体" w:eastAsia="宋体"/>
        </w:rPr>
        <w:t>指标命名规范</w:t>
      </w:r>
    </w:p>
    <w:p>
      <w:pPr>
        <w:numPr>
          <w:ilvl w:val="0"/>
          <w:numId w:val="38"/>
        </w:numPr>
        <w:snapToGrid w:val="0"/>
        <w:rPr>
          <w:rFonts w:ascii="宋体" w:hAnsi="宋体" w:eastAsia="宋体"/>
          <w:color w:val="000000"/>
          <w:sz w:val="24"/>
          <w:szCs w:val="24"/>
        </w:rPr>
      </w:pPr>
      <w:r>
        <w:rPr>
          <w:rFonts w:ascii="宋体" w:hAnsi="宋体" w:eastAsia="宋体"/>
          <w:color w:val="000000"/>
          <w:sz w:val="24"/>
          <w:szCs w:val="24"/>
        </w:rPr>
        <w:t>原子指标：一般多维度报表中，直接使用原子指标名。固定用in_做前缀:</w:t>
      </w:r>
    </w:p>
    <w:p>
      <w:pPr>
        <w:snapToGrid w:val="0"/>
        <w:ind w:left="840" w:leftChars="200" w:hanging="420"/>
        <w:rPr>
          <w:rFonts w:hint="eastAsia" w:ascii="宋体" w:hAnsi="宋体" w:eastAsia="宋体"/>
          <w:color w:val="FF0000"/>
          <w:sz w:val="24"/>
          <w:szCs w:val="24"/>
        </w:rPr>
      </w:pPr>
      <w:r>
        <w:rPr>
          <w:rFonts w:ascii="宋体" w:hAnsi="宋体" w:eastAsia="宋体"/>
          <w:color w:val="000000"/>
          <w:sz w:val="24"/>
          <w:szCs w:val="24"/>
        </w:rPr>
        <w:t xml:space="preserve">in_${非必选 数据域词根}_${非必选 自定义}_${必选 基础指标词根}_${非必选 日期词根}_${非必选 单位词根}  </w:t>
      </w:r>
    </w:p>
    <w:p>
      <w:pPr>
        <w:numPr>
          <w:ilvl w:val="0"/>
          <w:numId w:val="38"/>
        </w:numPr>
        <w:snapToGrid w:val="0"/>
        <w:rPr>
          <w:rFonts w:ascii="宋体" w:hAnsi="宋体" w:eastAsia="宋体"/>
          <w:color w:val="000000"/>
          <w:sz w:val="24"/>
          <w:szCs w:val="24"/>
        </w:rPr>
      </w:pPr>
      <w:r>
        <w:rPr>
          <w:rFonts w:ascii="宋体" w:hAnsi="宋体" w:eastAsia="宋体"/>
          <w:color w:val="000000"/>
          <w:sz w:val="24"/>
          <w:szCs w:val="24"/>
        </w:rPr>
        <w:t>派生指标：一般用在日报结果表中，或推荐特征库中。派生指标命名包含：${必选 原子指标}_${必选 修辞词}。</w:t>
      </w:r>
      <w:r>
        <w:rPr>
          <w:rFonts w:ascii="宋体" w:hAnsi="宋体" w:eastAsia="宋体"/>
          <w:color w:val="000000"/>
          <w:sz w:val="24"/>
          <w:szCs w:val="24"/>
        </w:rPr>
        <w:tab/>
      </w:r>
      <w:r>
        <w:rPr>
          <w:rFonts w:ascii="宋体" w:hAnsi="宋体" w:eastAsia="宋体"/>
          <w:color w:val="000000"/>
          <w:sz w:val="24"/>
          <w:szCs w:val="24"/>
        </w:rPr>
        <w:t>修辞词标记被限制的纬度取值，同样需要进行词根登记。</w:t>
      </w:r>
    </w:p>
    <w:p>
      <w:pPr>
        <w:numPr>
          <w:ilvl w:val="0"/>
          <w:numId w:val="38"/>
        </w:numPr>
        <w:snapToGrid w:val="0"/>
        <w:rPr>
          <w:rFonts w:ascii="宋体" w:hAnsi="宋体" w:eastAsia="宋体"/>
          <w:color w:val="000000"/>
          <w:sz w:val="24"/>
          <w:szCs w:val="24"/>
        </w:rPr>
      </w:pPr>
      <w:r>
        <w:rPr>
          <w:rFonts w:ascii="宋体" w:hAnsi="宋体" w:eastAsia="宋体"/>
          <w:color w:val="000000"/>
          <w:sz w:val="24"/>
          <w:szCs w:val="24"/>
        </w:rPr>
        <w:t>指标日期词根命名规范：</w:t>
      </w:r>
    </w:p>
    <w:tbl>
      <w:tblPr>
        <w:tblStyle w:val="8"/>
        <w:tblW w:w="0" w:type="auto"/>
        <w:tblInd w:w="1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3285"/>
        <w:gridCol w:w="4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最近3天</w:t>
            </w:r>
          </w:p>
        </w:tc>
        <w:tc>
          <w:tcPr>
            <w:tcW w:w="40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最近7天</w:t>
            </w:r>
          </w:p>
        </w:tc>
        <w:tc>
          <w:tcPr>
            <w:tcW w:w="40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1w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最近14天</w:t>
            </w:r>
          </w:p>
        </w:tc>
        <w:tc>
          <w:tcPr>
            <w:tcW w:w="40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2w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最近30天</w:t>
            </w:r>
          </w:p>
        </w:tc>
        <w:tc>
          <w:tcPr>
            <w:tcW w:w="40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1m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最近60天</w:t>
            </w:r>
          </w:p>
        </w:tc>
        <w:tc>
          <w:tcPr>
            <w:tcW w:w="40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最近90天</w:t>
            </w:r>
          </w:p>
        </w:tc>
        <w:tc>
          <w:tcPr>
            <w:tcW w:w="40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3m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最近180天</w:t>
            </w:r>
          </w:p>
        </w:tc>
        <w:tc>
          <w:tcPr>
            <w:tcW w:w="40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32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自然周</w:t>
            </w:r>
          </w:p>
        </w:tc>
        <w:tc>
          <w:tcPr>
            <w:tcW w:w="40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strike/>
                <w:color w:val="000000"/>
                <w:sz w:val="24"/>
                <w:szCs w:val="24"/>
              </w:rPr>
            </w:pPr>
            <w:r>
              <w:rPr>
                <w:rFonts w:ascii="宋体" w:hAnsi="宋体" w:eastAsia="宋体"/>
                <w:color w:val="000000"/>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自然月</w:t>
            </w:r>
          </w:p>
        </w:tc>
        <w:tc>
          <w:tcPr>
            <w:tcW w:w="40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strike/>
                <w:color w:val="000000"/>
                <w:sz w:val="24"/>
                <w:szCs w:val="24"/>
              </w:rPr>
            </w:pPr>
            <w:r>
              <w:rPr>
                <w:rFonts w:ascii="宋体" w:hAnsi="宋体" w:eastAsia="宋体"/>
                <w:color w:val="000000"/>
                <w:sz w:val="24"/>
                <w:szCs w:val="24"/>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自然季度</w:t>
            </w:r>
          </w:p>
        </w:tc>
        <w:tc>
          <w:tcPr>
            <w:tcW w:w="40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strike/>
                <w:color w:val="000000"/>
                <w:sz w:val="24"/>
                <w:szCs w:val="24"/>
              </w:rPr>
            </w:pPr>
            <w:r>
              <w:rPr>
                <w:rFonts w:ascii="宋体" w:hAnsi="宋体" w:eastAsia="宋体"/>
                <w:color w:val="000000"/>
                <w:sz w:val="24"/>
                <w:szCs w:val="24"/>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32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rPr>
                <w:rFonts w:ascii="宋体" w:hAnsi="宋体" w:eastAsia="宋体"/>
                <w:color w:val="000000"/>
                <w:sz w:val="24"/>
                <w:szCs w:val="24"/>
              </w:rPr>
            </w:pPr>
            <w:r>
              <w:rPr>
                <w:rFonts w:ascii="宋体" w:hAnsi="宋体" w:eastAsia="宋体"/>
                <w:color w:val="000000"/>
                <w:sz w:val="24"/>
                <w:szCs w:val="24"/>
              </w:rPr>
              <w:t>自然年</w:t>
            </w:r>
          </w:p>
        </w:tc>
        <w:tc>
          <w:tcPr>
            <w:tcW w:w="402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y</w:t>
            </w:r>
          </w:p>
        </w:tc>
      </w:tr>
    </w:tbl>
    <w:p>
      <w:pPr>
        <w:pStyle w:val="3"/>
        <w:numPr>
          <w:ilvl w:val="0"/>
          <w:numId w:val="36"/>
        </w:numPr>
        <w:snapToGrid w:val="0"/>
        <w:rPr>
          <w:rFonts w:ascii="宋体" w:hAnsi="宋体" w:eastAsia="宋体"/>
        </w:rPr>
      </w:pPr>
      <w:r>
        <w:rPr>
          <w:rFonts w:ascii="宋体" w:hAnsi="宋体" w:eastAsia="宋体"/>
        </w:rPr>
        <w:t>字段类型</w:t>
      </w:r>
    </w:p>
    <w:p>
      <w:pPr>
        <w:numPr>
          <w:ilvl w:val="0"/>
          <w:numId w:val="39"/>
        </w:numPr>
        <w:snapToGrid w:val="0"/>
        <w:rPr>
          <w:rFonts w:ascii="宋体" w:hAnsi="宋体" w:eastAsia="宋体"/>
          <w:color w:val="000000"/>
          <w:sz w:val="24"/>
          <w:szCs w:val="24"/>
        </w:rPr>
      </w:pPr>
      <w:r>
        <w:rPr>
          <w:rFonts w:ascii="宋体" w:hAnsi="宋体" w:eastAsia="宋体"/>
          <w:color w:val="000000"/>
          <w:sz w:val="24"/>
          <w:szCs w:val="24"/>
        </w:rPr>
        <w:t>数据类型不允许完全使用STRING类型，以免数据加工环节的数据质量问题无法及时暴露，必须为bigint或double的字段：</w:t>
      </w:r>
    </w:p>
    <w:p>
      <w:pPr>
        <w:numPr>
          <w:ilvl w:val="1"/>
          <w:numId w:val="40"/>
        </w:numPr>
        <w:snapToGrid w:val="0"/>
        <w:ind w:left="804" w:leftChars="200" w:hanging="384" w:hangingChars="160"/>
        <w:jc w:val="left"/>
        <w:rPr>
          <w:rFonts w:ascii="宋体" w:hAnsi="宋体" w:eastAsia="宋体"/>
          <w:color w:val="000000"/>
          <w:sz w:val="24"/>
          <w:szCs w:val="24"/>
        </w:rPr>
      </w:pPr>
      <w:r>
        <w:rPr>
          <w:rFonts w:ascii="宋体" w:hAnsi="宋体" w:eastAsia="宋体"/>
          <w:color w:val="000000"/>
          <w:sz w:val="24"/>
          <w:szCs w:val="24"/>
        </w:rPr>
        <w:t>上报中的会被进行数值加工（四则运算、排序等）的纬度。</w:t>
      </w:r>
    </w:p>
    <w:p>
      <w:pPr>
        <w:numPr>
          <w:ilvl w:val="2"/>
          <w:numId w:val="40"/>
        </w:numPr>
        <w:snapToGrid w:val="0"/>
        <w:ind w:left="1224" w:leftChars="400" w:hanging="384" w:hangingChars="160"/>
        <w:jc w:val="left"/>
        <w:rPr>
          <w:rFonts w:ascii="宋体" w:hAnsi="宋体" w:eastAsia="宋体"/>
          <w:color w:val="000000"/>
          <w:sz w:val="24"/>
          <w:szCs w:val="24"/>
        </w:rPr>
      </w:pPr>
      <w:r>
        <w:rPr>
          <w:rFonts w:ascii="宋体" w:hAnsi="宋体" w:eastAsia="宋体"/>
          <w:color w:val="000000"/>
          <w:sz w:val="24"/>
          <w:szCs w:val="24"/>
        </w:rPr>
        <w:t>分区字段、日期字段</w:t>
      </w:r>
    </w:p>
    <w:p>
      <w:pPr>
        <w:numPr>
          <w:ilvl w:val="2"/>
          <w:numId w:val="40"/>
        </w:numPr>
        <w:snapToGrid w:val="0"/>
        <w:ind w:left="1224" w:leftChars="400" w:hanging="384" w:hangingChars="160"/>
        <w:jc w:val="left"/>
        <w:rPr>
          <w:rFonts w:ascii="宋体" w:hAnsi="宋体" w:eastAsia="宋体"/>
          <w:color w:val="000000"/>
          <w:sz w:val="24"/>
          <w:szCs w:val="24"/>
        </w:rPr>
      </w:pPr>
      <w:r>
        <w:rPr>
          <w:rFonts w:ascii="宋体" w:hAnsi="宋体" w:eastAsia="宋体"/>
          <w:color w:val="000000"/>
          <w:sz w:val="24"/>
          <w:szCs w:val="24"/>
        </w:rPr>
        <w:t>时间戳字段</w:t>
      </w:r>
    </w:p>
    <w:p>
      <w:pPr>
        <w:numPr>
          <w:ilvl w:val="2"/>
          <w:numId w:val="40"/>
        </w:numPr>
        <w:snapToGrid w:val="0"/>
        <w:ind w:left="1224" w:leftChars="400" w:hanging="384" w:hangingChars="160"/>
        <w:jc w:val="left"/>
        <w:rPr>
          <w:rFonts w:ascii="宋体" w:hAnsi="宋体" w:eastAsia="宋体"/>
          <w:color w:val="000000"/>
          <w:sz w:val="24"/>
          <w:szCs w:val="24"/>
        </w:rPr>
      </w:pPr>
      <w:r>
        <w:rPr>
          <w:rFonts w:ascii="宋体" w:hAnsi="宋体" w:eastAsia="宋体"/>
          <w:color w:val="000000"/>
          <w:sz w:val="24"/>
          <w:szCs w:val="24"/>
        </w:rPr>
        <w:t>数值类字段，例如时长。</w:t>
      </w:r>
    </w:p>
    <w:p>
      <w:pPr>
        <w:numPr>
          <w:ilvl w:val="1"/>
          <w:numId w:val="40"/>
        </w:numPr>
        <w:snapToGrid w:val="0"/>
        <w:ind w:left="804" w:leftChars="200" w:hanging="384" w:hangingChars="160"/>
        <w:jc w:val="left"/>
        <w:rPr>
          <w:rFonts w:ascii="宋体" w:hAnsi="宋体" w:eastAsia="宋体"/>
          <w:color w:val="000000"/>
          <w:sz w:val="24"/>
          <w:szCs w:val="24"/>
        </w:rPr>
      </w:pPr>
      <w:r>
        <w:rPr>
          <w:rFonts w:ascii="宋体" w:hAnsi="宋体" w:eastAsia="宋体"/>
          <w:color w:val="000000"/>
          <w:sz w:val="24"/>
          <w:szCs w:val="24"/>
        </w:rPr>
        <w:t>加工出的指标。</w:t>
      </w:r>
    </w:p>
    <w:p>
      <w:pPr>
        <w:snapToGrid w:val="0"/>
        <w:ind w:left="802" w:leftChars="382"/>
        <w:jc w:val="left"/>
        <w:rPr>
          <w:rFonts w:ascii="宋体" w:hAnsi="宋体" w:eastAsia="宋体"/>
          <w:color w:val="000000"/>
          <w:sz w:val="24"/>
          <w:szCs w:val="24"/>
        </w:rPr>
      </w:pPr>
    </w:p>
    <w:p>
      <w:pPr>
        <w:numPr>
          <w:ilvl w:val="0"/>
          <w:numId w:val="39"/>
        </w:numPr>
        <w:snapToGrid w:val="0"/>
        <w:rPr>
          <w:rFonts w:ascii="宋体" w:hAnsi="宋体" w:eastAsia="宋体"/>
          <w:color w:val="000000"/>
          <w:sz w:val="24"/>
          <w:szCs w:val="24"/>
        </w:rPr>
      </w:pPr>
      <w:r>
        <w:rPr>
          <w:rFonts w:ascii="宋体" w:hAnsi="宋体" w:eastAsia="宋体"/>
          <w:color w:val="000000"/>
          <w:sz w:val="24"/>
          <w:szCs w:val="24"/>
        </w:rPr>
        <w:t>dwd、dws层时长单位统一为秒（毫秒使用小数存储，保留3位）。</w:t>
      </w:r>
    </w:p>
    <w:p>
      <w:pPr>
        <w:snapToGrid w:val="0"/>
        <w:jc w:val="left"/>
        <w:rPr>
          <w:rFonts w:ascii="宋体" w:hAnsi="宋体" w:eastAsia="宋体"/>
          <w:color w:val="000000"/>
          <w:sz w:val="24"/>
          <w:szCs w:val="24"/>
        </w:rPr>
      </w:pPr>
    </w:p>
    <w:p>
      <w:pPr>
        <w:numPr>
          <w:ilvl w:val="0"/>
          <w:numId w:val="39"/>
        </w:numPr>
        <w:snapToGrid w:val="0"/>
        <w:rPr>
          <w:rFonts w:ascii="宋体" w:hAnsi="宋体" w:eastAsia="宋体"/>
          <w:color w:val="000000"/>
          <w:sz w:val="24"/>
          <w:szCs w:val="24"/>
        </w:rPr>
      </w:pPr>
      <w:r>
        <w:rPr>
          <w:rFonts w:ascii="宋体" w:hAnsi="宋体" w:eastAsia="宋体"/>
          <w:color w:val="000000"/>
          <w:sz w:val="24"/>
          <w:szCs w:val="24"/>
        </w:rPr>
        <w:t>剩余都是string类型，性能上可能有略微的差异，但是比较方便统一记忆。</w:t>
      </w:r>
    </w:p>
    <w:p>
      <w:pPr>
        <w:pStyle w:val="2"/>
        <w:numPr>
          <w:ilvl w:val="0"/>
          <w:numId w:val="1"/>
        </w:numPr>
        <w:snapToGrid w:val="0"/>
        <w:spacing w:before="340" w:after="330" w:line="578" w:lineRule="auto"/>
        <w:ind w:left="425" w:hanging="425"/>
        <w:jc w:val="both"/>
        <w:rPr>
          <w:rFonts w:ascii="宋体" w:hAnsi="宋体" w:eastAsia="宋体"/>
        </w:rPr>
      </w:pPr>
      <w:r>
        <w:rPr>
          <w:rFonts w:ascii="宋体" w:hAnsi="宋体" w:eastAsia="宋体"/>
        </w:rPr>
        <w:t>数据资产等级</w:t>
      </w:r>
    </w:p>
    <w:p>
      <w:pPr>
        <w:numPr>
          <w:ilvl w:val="0"/>
          <w:numId w:val="41"/>
        </w:numPr>
        <w:snapToGrid w:val="0"/>
        <w:rPr>
          <w:rFonts w:ascii="宋体" w:hAnsi="宋体" w:eastAsia="宋体"/>
          <w:color w:val="000000"/>
          <w:sz w:val="24"/>
          <w:szCs w:val="24"/>
        </w:rPr>
      </w:pPr>
      <w:r>
        <w:rPr>
          <w:rFonts w:ascii="宋体" w:hAnsi="宋体" w:eastAsia="宋体"/>
          <w:color w:val="000000"/>
          <w:sz w:val="24"/>
          <w:szCs w:val="24"/>
        </w:rPr>
        <w:t>资产等级的的划分，由数据本身的重要程度，以及数据链路被使用的频繁程度决定。随着业务的消亡，用户关注度的降低，资产等级会进行动态调整。</w:t>
      </w:r>
    </w:p>
    <w:p>
      <w:pPr>
        <w:numPr>
          <w:ilvl w:val="0"/>
          <w:numId w:val="41"/>
        </w:numPr>
        <w:snapToGrid w:val="0"/>
        <w:rPr>
          <w:rFonts w:ascii="宋体" w:hAnsi="宋体" w:eastAsia="宋体"/>
          <w:color w:val="000000"/>
          <w:sz w:val="24"/>
          <w:szCs w:val="24"/>
        </w:rPr>
      </w:pPr>
      <w:r>
        <w:rPr>
          <w:rFonts w:ascii="宋体" w:hAnsi="宋体" w:eastAsia="宋体"/>
          <w:color w:val="000000"/>
          <w:sz w:val="24"/>
          <w:szCs w:val="24"/>
        </w:rPr>
        <w:t>数据等级定义如下：</w:t>
      </w:r>
    </w:p>
    <w:tbl>
      <w:tblPr>
        <w:tblStyle w:val="8"/>
        <w:tblW w:w="0" w:type="auto"/>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250"/>
        <w:gridCol w:w="5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975" w:hRule="atLeast"/>
        </w:trPr>
        <w:tc>
          <w:tcPr>
            <w:tcW w:w="22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b/>
                <w:bCs/>
                <w:color w:val="000000"/>
                <w:sz w:val="24"/>
                <w:szCs w:val="24"/>
              </w:rPr>
              <w:t>资产等级分类</w:t>
            </w:r>
          </w:p>
        </w:tc>
        <w:tc>
          <w:tcPr>
            <w:tcW w:w="53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b/>
                <w:bCs/>
                <w:color w:val="000000"/>
                <w:sz w:val="24"/>
                <w:szCs w:val="24"/>
              </w:rPr>
              <w:t>分类依据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75" w:hRule="atLeast"/>
        </w:trPr>
        <w:tc>
          <w:tcPr>
            <w:tcW w:w="22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S</w:t>
            </w:r>
          </w:p>
        </w:tc>
        <w:tc>
          <w:tcPr>
            <w:tcW w:w="53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影响新增结算、核心推荐效果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75" w:hRule="atLeast"/>
        </w:trPr>
        <w:tc>
          <w:tcPr>
            <w:tcW w:w="22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A</w:t>
            </w:r>
          </w:p>
        </w:tc>
        <w:tc>
          <w:tcPr>
            <w:tcW w:w="53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影响线上服务：推荐、搜索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75" w:hRule="atLeast"/>
        </w:trPr>
        <w:tc>
          <w:tcPr>
            <w:tcW w:w="22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B</w:t>
            </w:r>
          </w:p>
        </w:tc>
        <w:tc>
          <w:tcPr>
            <w:tcW w:w="53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影响主题数据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75" w:hRule="atLeast"/>
        </w:trPr>
        <w:tc>
          <w:tcPr>
            <w:tcW w:w="22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C</w:t>
            </w:r>
          </w:p>
        </w:tc>
        <w:tc>
          <w:tcPr>
            <w:tcW w:w="534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ascii="宋体" w:hAnsi="宋体" w:eastAsia="宋体"/>
                <w:color w:val="000000"/>
                <w:sz w:val="24"/>
                <w:szCs w:val="24"/>
              </w:rPr>
            </w:pPr>
            <w:r>
              <w:rPr>
                <w:rFonts w:ascii="宋体" w:hAnsi="宋体" w:eastAsia="宋体"/>
                <w:color w:val="000000"/>
                <w:sz w:val="24"/>
                <w:szCs w:val="24"/>
              </w:rPr>
              <w:t>无影响</w:t>
            </w:r>
          </w:p>
        </w:tc>
      </w:tr>
    </w:tbl>
    <w:p>
      <w:pPr>
        <w:numPr>
          <w:ilvl w:val="0"/>
          <w:numId w:val="41"/>
        </w:numPr>
        <w:snapToGrid w:val="0"/>
        <w:rPr>
          <w:rFonts w:ascii="宋体" w:hAnsi="宋体" w:eastAsia="宋体"/>
          <w:color w:val="000000"/>
          <w:sz w:val="24"/>
          <w:szCs w:val="24"/>
        </w:rPr>
      </w:pPr>
      <w:r>
        <w:rPr>
          <w:rFonts w:ascii="宋体" w:hAnsi="宋体" w:eastAsia="宋体"/>
          <w:color w:val="000000"/>
          <w:sz w:val="24"/>
          <w:szCs w:val="24"/>
        </w:rPr>
        <w:t>在数据流转链路上，需要整理各个表是被哪些应用业务消费。通过给这些应用业务划分数据资产等级，结合数据的上下游依赖关系，将整个链路打上某一类资产等级的标签。</w:t>
      </w:r>
    </w:p>
    <w:p>
      <w:pPr>
        <w:numPr>
          <w:ilvl w:val="0"/>
          <w:numId w:val="41"/>
        </w:numPr>
        <w:snapToGrid w:val="0"/>
        <w:rPr>
          <w:rFonts w:ascii="宋体" w:hAnsi="宋体" w:eastAsia="宋体"/>
          <w:color w:val="000000"/>
          <w:sz w:val="24"/>
          <w:szCs w:val="24"/>
        </w:rPr>
      </w:pPr>
      <w:r>
        <w:rPr>
          <w:rFonts w:ascii="宋体" w:hAnsi="宋体" w:eastAsia="宋体"/>
          <w:color w:val="000000"/>
          <w:sz w:val="24"/>
          <w:szCs w:val="24"/>
        </w:rPr>
        <w:t>根据ads的登记，来反推上报的数据等级，标注提醒开发。</w:t>
      </w:r>
    </w:p>
    <w:p>
      <w:pPr>
        <w:numPr>
          <w:ilvl w:val="0"/>
          <w:numId w:val="41"/>
        </w:numPr>
        <w:snapToGrid w:val="0"/>
        <w:rPr>
          <w:rFonts w:ascii="宋体" w:hAnsi="宋体" w:eastAsia="宋体"/>
          <w:color w:val="000000"/>
          <w:sz w:val="24"/>
          <w:szCs w:val="24"/>
        </w:rPr>
      </w:pPr>
      <w:r>
        <w:rPr>
          <w:rFonts w:ascii="宋体" w:hAnsi="宋体" w:eastAsia="宋体"/>
          <w:color w:val="000000"/>
          <w:sz w:val="24"/>
          <w:szCs w:val="24"/>
        </w:rPr>
        <w:t>数据资产等级，还决定了任务调度优先级、告警级别、任务校验级别。</w:t>
      </w:r>
    </w:p>
    <w:p>
      <w:pPr>
        <w:pStyle w:val="2"/>
        <w:numPr>
          <w:ilvl w:val="0"/>
          <w:numId w:val="1"/>
        </w:numPr>
        <w:snapToGrid w:val="0"/>
        <w:spacing w:before="340" w:after="330" w:line="578" w:lineRule="auto"/>
        <w:ind w:hanging="425"/>
        <w:jc w:val="both"/>
        <w:rPr>
          <w:rFonts w:ascii="宋体" w:hAnsi="宋体" w:eastAsia="宋体"/>
        </w:rPr>
      </w:pPr>
      <w:r>
        <w:rPr>
          <w:rFonts w:ascii="宋体" w:hAnsi="宋体" w:eastAsia="宋体"/>
        </w:rPr>
        <w:t>生命周期管理</w:t>
      </w:r>
    </w:p>
    <w:p>
      <w:pPr>
        <w:numPr>
          <w:ilvl w:val="0"/>
          <w:numId w:val="42"/>
        </w:numPr>
        <w:snapToGrid w:val="0"/>
        <w:rPr>
          <w:rFonts w:ascii="宋体" w:hAnsi="宋体" w:eastAsia="宋体"/>
          <w:color w:val="000000"/>
          <w:sz w:val="24"/>
          <w:szCs w:val="24"/>
        </w:rPr>
      </w:pPr>
      <w:r>
        <w:rPr>
          <w:rFonts w:ascii="宋体" w:hAnsi="宋体" w:eastAsia="宋体"/>
          <w:color w:val="000000"/>
          <w:sz w:val="24"/>
          <w:szCs w:val="24"/>
        </w:rPr>
        <w:t>依据数据资产等级，结合数仓分层，以及存储用途，细分生命周期存储时间建议</w:t>
      </w:r>
      <w:r>
        <w:rPr>
          <w:rFonts w:hint="eastAsia" w:ascii="宋体" w:hAnsi="宋体" w:eastAsia="宋体"/>
          <w:color w:val="000000"/>
          <w:sz w:val="24"/>
          <w:szCs w:val="24"/>
        </w:rPr>
        <w:t>。</w:t>
      </w:r>
      <w:r>
        <w:rPr>
          <w:rFonts w:ascii="宋体" w:hAnsi="宋体" w:eastAsia="宋体"/>
          <w:color w:val="000000"/>
          <w:sz w:val="24"/>
          <w:szCs w:val="24"/>
        </w:rPr>
        <w:t xml:space="preserve"> </w:t>
      </w:r>
    </w:p>
    <w:p>
      <w:pPr>
        <w:pStyle w:val="2"/>
        <w:numPr>
          <w:ilvl w:val="0"/>
          <w:numId w:val="1"/>
        </w:numPr>
        <w:snapToGrid w:val="0"/>
        <w:spacing w:before="340" w:after="330" w:line="578" w:lineRule="auto"/>
        <w:ind w:hanging="425"/>
        <w:jc w:val="both"/>
        <w:rPr>
          <w:rFonts w:ascii="宋体" w:hAnsi="宋体" w:eastAsia="宋体"/>
        </w:rPr>
      </w:pPr>
      <w:r>
        <w:rPr>
          <w:rFonts w:ascii="宋体" w:hAnsi="宋体" w:eastAsia="宋体"/>
        </w:rPr>
        <w:t>元数据登记</w:t>
      </w:r>
    </w:p>
    <w:p>
      <w:pPr>
        <w:snapToGrid w:val="0"/>
        <w:jc w:val="left"/>
        <w:rPr>
          <w:rFonts w:ascii="微软雅黑" w:hAnsi="微软雅黑" w:eastAsia="微软雅黑"/>
          <w:color w:val="000000"/>
          <w:szCs w:val="21"/>
        </w:rPr>
      </w:pPr>
      <w:r>
        <w:rPr>
          <w:rFonts w:hint="eastAsia" w:ascii="宋体" w:hAnsi="宋体" w:eastAsia="宋体"/>
          <w:color w:val="000000"/>
          <w:sz w:val="24"/>
          <w:szCs w:val="24"/>
        </w:rPr>
        <w:t>部分云组件包含元数据管理，可以在平台上登记，如果没有需要单独搭建元数据登记系统。</w:t>
      </w:r>
    </w:p>
    <w:p>
      <w:pPr>
        <w:pStyle w:val="2"/>
        <w:numPr>
          <w:ilvl w:val="0"/>
          <w:numId w:val="1"/>
        </w:numPr>
        <w:snapToGrid w:val="0"/>
        <w:spacing w:before="340" w:after="330" w:line="578" w:lineRule="auto"/>
        <w:ind w:hanging="425"/>
        <w:jc w:val="both"/>
        <w:rPr>
          <w:rFonts w:ascii="宋体" w:hAnsi="宋体" w:eastAsia="宋体"/>
        </w:rPr>
      </w:pPr>
      <w:r>
        <w:rPr>
          <w:rFonts w:ascii="宋体" w:hAnsi="宋体" w:eastAsia="宋体"/>
        </w:rPr>
        <w:t>数据校验范畴（通用理论）</w:t>
      </w:r>
    </w:p>
    <w:p>
      <w:pPr>
        <w:numPr>
          <w:ilvl w:val="0"/>
          <w:numId w:val="43"/>
        </w:numPr>
        <w:snapToGrid w:val="0"/>
        <w:rPr>
          <w:rFonts w:ascii="宋体" w:hAnsi="宋体" w:eastAsia="宋体"/>
          <w:color w:val="000000"/>
          <w:sz w:val="24"/>
          <w:szCs w:val="24"/>
        </w:rPr>
      </w:pPr>
      <w:r>
        <w:rPr>
          <w:rFonts w:ascii="宋体" w:hAnsi="宋体" w:eastAsia="宋体"/>
          <w:color w:val="000000"/>
          <w:sz w:val="24"/>
          <w:szCs w:val="24"/>
        </w:rPr>
        <w:t>校验分为以下四个方面：</w:t>
      </w:r>
    </w:p>
    <w:p>
      <w:pPr>
        <w:numPr>
          <w:ilvl w:val="0"/>
          <w:numId w:val="44"/>
        </w:numPr>
        <w:snapToGrid w:val="0"/>
        <w:ind w:left="420" w:leftChars="200"/>
        <w:rPr>
          <w:rFonts w:ascii="宋体" w:hAnsi="宋体" w:eastAsia="宋体"/>
          <w:color w:val="000000"/>
          <w:sz w:val="24"/>
          <w:szCs w:val="24"/>
        </w:rPr>
      </w:pPr>
      <w:r>
        <w:rPr>
          <w:rFonts w:ascii="宋体" w:hAnsi="宋体" w:eastAsia="宋体"/>
          <w:color w:val="000000"/>
          <w:sz w:val="24"/>
          <w:szCs w:val="24"/>
        </w:rPr>
        <w:t>完整性</w:t>
      </w:r>
    </w:p>
    <w:p>
      <w:pPr>
        <w:snapToGrid w:val="0"/>
        <w:ind w:left="420" w:leftChars="200"/>
        <w:rPr>
          <w:rFonts w:ascii="宋体" w:hAnsi="宋体" w:eastAsia="宋体"/>
          <w:color w:val="000000"/>
          <w:sz w:val="24"/>
          <w:szCs w:val="24"/>
        </w:rPr>
      </w:pPr>
      <w:r>
        <w:rPr>
          <w:rFonts w:ascii="宋体" w:hAnsi="宋体" w:eastAsia="宋体"/>
          <w:color w:val="000000"/>
          <w:sz w:val="24"/>
          <w:szCs w:val="24"/>
        </w:rPr>
        <w:t>完整性是指数据的记录和信息是否完整、不缺失。数据的缺失包括数据记录的缺失（表行数异常）和记录中某字段信息的缺失（字段出现空值）。需要重点关注数据的生产环节和加工环节中表行数是否大于0、表行数波动是否正常以及字段是否出现空值或重复的情况。</w:t>
      </w:r>
    </w:p>
    <w:p>
      <w:pPr>
        <w:numPr>
          <w:ilvl w:val="0"/>
          <w:numId w:val="44"/>
        </w:numPr>
        <w:snapToGrid w:val="0"/>
        <w:ind w:left="420" w:leftChars="200"/>
        <w:rPr>
          <w:rFonts w:ascii="宋体" w:hAnsi="宋体" w:eastAsia="宋体"/>
          <w:color w:val="000000"/>
          <w:sz w:val="24"/>
          <w:szCs w:val="24"/>
        </w:rPr>
      </w:pPr>
      <w:r>
        <w:rPr>
          <w:rFonts w:ascii="宋体" w:hAnsi="宋体" w:eastAsia="宋体"/>
          <w:color w:val="000000"/>
          <w:sz w:val="24"/>
          <w:szCs w:val="24"/>
        </w:rPr>
        <w:t>准确性</w:t>
      </w:r>
    </w:p>
    <w:p>
      <w:pPr>
        <w:snapToGrid w:val="0"/>
        <w:ind w:left="420" w:leftChars="200"/>
        <w:rPr>
          <w:rFonts w:ascii="宋体" w:hAnsi="宋体" w:eastAsia="宋体"/>
          <w:color w:val="000000"/>
          <w:sz w:val="24"/>
          <w:szCs w:val="24"/>
        </w:rPr>
      </w:pPr>
      <w:r>
        <w:rPr>
          <w:rFonts w:ascii="宋体" w:hAnsi="宋体" w:eastAsia="宋体"/>
          <w:color w:val="000000"/>
          <w:sz w:val="24"/>
          <w:szCs w:val="24"/>
        </w:rPr>
        <w:t>准确性是指数据记录中信息和数据是否准确、不存在错误或异常。例如，如果UV、PV数值小于0，则明显是错误数据。</w:t>
      </w:r>
    </w:p>
    <w:p>
      <w:pPr>
        <w:numPr>
          <w:ilvl w:val="0"/>
          <w:numId w:val="44"/>
        </w:numPr>
        <w:snapToGrid w:val="0"/>
        <w:ind w:left="420" w:leftChars="200"/>
        <w:rPr>
          <w:rFonts w:ascii="宋体" w:hAnsi="宋体" w:eastAsia="宋体"/>
          <w:color w:val="000000"/>
          <w:sz w:val="24"/>
          <w:szCs w:val="24"/>
        </w:rPr>
      </w:pPr>
      <w:r>
        <w:rPr>
          <w:rFonts w:ascii="宋体" w:hAnsi="宋体" w:eastAsia="宋体"/>
          <w:color w:val="000000"/>
          <w:sz w:val="24"/>
          <w:szCs w:val="24"/>
        </w:rPr>
        <w:t>一致性</w:t>
      </w:r>
    </w:p>
    <w:p>
      <w:pPr>
        <w:snapToGrid w:val="0"/>
        <w:ind w:left="420" w:leftChars="200"/>
        <w:rPr>
          <w:rFonts w:ascii="宋体" w:hAnsi="宋体" w:eastAsia="宋体"/>
          <w:color w:val="000000"/>
          <w:sz w:val="24"/>
          <w:szCs w:val="24"/>
        </w:rPr>
      </w:pPr>
      <w:r>
        <w:rPr>
          <w:rFonts w:ascii="宋体" w:hAnsi="宋体" w:eastAsia="宋体"/>
          <w:color w:val="000000"/>
          <w:sz w:val="24"/>
          <w:szCs w:val="24"/>
        </w:rPr>
        <w:t>对于不同的业务流程和节点，同一份数据必须保持一致性。例如表字段的province字段中如果有浙江、ZJ两种表述，在group by province时会出现两条记录。</w:t>
      </w:r>
    </w:p>
    <w:p>
      <w:pPr>
        <w:numPr>
          <w:ilvl w:val="0"/>
          <w:numId w:val="44"/>
        </w:numPr>
        <w:snapToGrid w:val="0"/>
        <w:ind w:left="420" w:leftChars="200"/>
        <w:rPr>
          <w:rFonts w:ascii="宋体" w:hAnsi="宋体" w:eastAsia="宋体"/>
          <w:color w:val="000000"/>
          <w:sz w:val="24"/>
          <w:szCs w:val="24"/>
        </w:rPr>
      </w:pPr>
      <w:r>
        <w:rPr>
          <w:rFonts w:ascii="宋体" w:hAnsi="宋体" w:eastAsia="宋体"/>
          <w:color w:val="000000"/>
          <w:sz w:val="24"/>
          <w:szCs w:val="24"/>
        </w:rPr>
        <w:t>及时性</w:t>
      </w:r>
    </w:p>
    <w:p>
      <w:pPr>
        <w:snapToGrid w:val="0"/>
        <w:ind w:left="420" w:leftChars="200"/>
        <w:rPr>
          <w:rFonts w:ascii="宋体" w:hAnsi="宋体" w:eastAsia="宋体"/>
          <w:color w:val="000000"/>
          <w:sz w:val="24"/>
          <w:szCs w:val="24"/>
        </w:rPr>
      </w:pPr>
      <w:r>
        <w:rPr>
          <w:rFonts w:ascii="宋体" w:hAnsi="宋体" w:eastAsia="宋体"/>
          <w:color w:val="000000"/>
          <w:sz w:val="24"/>
          <w:szCs w:val="24"/>
        </w:rPr>
        <w:t>及时性主要体现在最终ADS层的数据可以及时产出。为保证及时性，需要确保整条数据加工链路上的每个环节都可以及时产出数据。</w:t>
      </w:r>
    </w:p>
    <w:p>
      <w:pPr>
        <w:snapToGrid w:val="0"/>
        <w:ind w:left="420" w:leftChars="200"/>
        <w:rPr>
          <w:rFonts w:ascii="宋体" w:hAnsi="宋体" w:eastAsia="宋体"/>
          <w:color w:val="000000"/>
          <w:sz w:val="24"/>
          <w:szCs w:val="24"/>
        </w:rPr>
      </w:pPr>
    </w:p>
    <w:p>
      <w:pPr>
        <w:numPr>
          <w:ilvl w:val="0"/>
          <w:numId w:val="43"/>
        </w:numPr>
        <w:snapToGrid w:val="0"/>
        <w:rPr>
          <w:rFonts w:ascii="宋体" w:hAnsi="宋体" w:eastAsia="宋体"/>
          <w:color w:val="000000"/>
          <w:sz w:val="24"/>
          <w:szCs w:val="24"/>
        </w:rPr>
      </w:pPr>
      <w:r>
        <w:rPr>
          <w:rFonts w:ascii="宋体" w:hAnsi="宋体" w:eastAsia="宋体"/>
          <w:color w:val="000000"/>
          <w:sz w:val="24"/>
          <w:szCs w:val="24"/>
        </w:rPr>
        <w:t>校验具体实施：</w:t>
      </w:r>
    </w:p>
    <w:p>
      <w:pPr>
        <w:numPr>
          <w:ilvl w:val="0"/>
          <w:numId w:val="45"/>
        </w:numPr>
        <w:snapToGrid w:val="0"/>
        <w:ind w:left="420" w:leftChars="200"/>
        <w:rPr>
          <w:rFonts w:ascii="宋体" w:hAnsi="宋体" w:eastAsia="宋体"/>
          <w:color w:val="000000"/>
          <w:sz w:val="24"/>
          <w:szCs w:val="24"/>
        </w:rPr>
      </w:pPr>
      <w:r>
        <w:rPr>
          <w:rFonts w:ascii="宋体" w:hAnsi="宋体" w:eastAsia="宋体"/>
          <w:color w:val="000000"/>
          <w:sz w:val="24"/>
          <w:szCs w:val="24"/>
        </w:rPr>
        <w:t>监控分类：数据量、主键、离散值、汇总值、业务规则和逻辑规则。</w:t>
      </w:r>
    </w:p>
    <w:p>
      <w:pPr>
        <w:numPr>
          <w:ilvl w:val="0"/>
          <w:numId w:val="45"/>
        </w:numPr>
        <w:snapToGrid w:val="0"/>
        <w:ind w:left="420" w:leftChars="200"/>
        <w:rPr>
          <w:rFonts w:ascii="宋体" w:hAnsi="宋体" w:eastAsia="宋体"/>
          <w:color w:val="000000"/>
          <w:sz w:val="24"/>
          <w:szCs w:val="24"/>
        </w:rPr>
      </w:pPr>
      <w:r>
        <w:rPr>
          <w:rFonts w:ascii="宋体" w:hAnsi="宋体" w:eastAsia="宋体"/>
          <w:color w:val="000000"/>
          <w:sz w:val="24"/>
          <w:szCs w:val="24"/>
        </w:rPr>
        <w:t>监控粒度：字段级别、表级别。</w:t>
      </w:r>
    </w:p>
    <w:p>
      <w:pPr>
        <w:numPr>
          <w:ilvl w:val="0"/>
          <w:numId w:val="45"/>
        </w:numPr>
        <w:snapToGrid w:val="0"/>
        <w:rPr>
          <w:rFonts w:ascii="宋体" w:hAnsi="宋体" w:eastAsia="宋体"/>
          <w:color w:val="000000"/>
          <w:sz w:val="24"/>
          <w:szCs w:val="24"/>
        </w:rPr>
      </w:pPr>
      <w:r>
        <w:rPr>
          <w:rFonts w:ascii="宋体" w:hAnsi="宋体" w:eastAsia="宋体"/>
          <w:color w:val="000000"/>
          <w:sz w:val="24"/>
          <w:szCs w:val="24"/>
        </w:rPr>
        <w:t>监控层次：ODS和DWD层主要偏重数据的完整和一致性。DWS和ADS层数据量较小、逻辑复杂，偏重数据的准确性。不同数仓层级使用的监控规则也不一致。在数仓分层中，越靠近应用层数据越少、约束性越低，强弱选择为弱。</w:t>
      </w:r>
    </w:p>
    <w:p>
      <w:pPr>
        <w:pStyle w:val="2"/>
        <w:numPr>
          <w:ilvl w:val="0"/>
          <w:numId w:val="1"/>
        </w:numPr>
        <w:snapToGrid w:val="0"/>
        <w:spacing w:before="340" w:after="330" w:line="578" w:lineRule="auto"/>
        <w:ind w:hanging="425"/>
        <w:jc w:val="both"/>
        <w:rPr>
          <w:rFonts w:ascii="宋体" w:hAnsi="宋体" w:eastAsia="宋体"/>
        </w:rPr>
      </w:pPr>
      <w:r>
        <w:rPr>
          <w:rFonts w:ascii="宋体" w:hAnsi="宋体" w:eastAsia="宋体"/>
        </w:rPr>
        <w:t>离线数据校验</w:t>
      </w:r>
    </w:p>
    <w:p>
      <w:pPr>
        <w:snapToGrid w:val="0"/>
        <w:ind w:left="425" w:hanging="425"/>
        <w:jc w:val="left"/>
        <w:rPr>
          <w:rFonts w:ascii="微软雅黑" w:hAnsi="微软雅黑" w:eastAsia="微软雅黑"/>
          <w:color w:val="000000"/>
          <w:szCs w:val="21"/>
        </w:rPr>
      </w:pPr>
    </w:p>
    <w:p>
      <w:pPr>
        <w:numPr>
          <w:ilvl w:val="0"/>
          <w:numId w:val="46"/>
        </w:numPr>
        <w:snapToGrid w:val="0"/>
        <w:rPr>
          <w:rFonts w:ascii="宋体" w:hAnsi="宋体" w:eastAsia="宋体"/>
          <w:color w:val="000000"/>
          <w:sz w:val="24"/>
          <w:szCs w:val="24"/>
        </w:rPr>
      </w:pPr>
      <w:r>
        <w:rPr>
          <w:rFonts w:ascii="宋体" w:hAnsi="宋体" w:eastAsia="宋体"/>
          <w:color w:val="000000"/>
          <w:sz w:val="24"/>
          <w:szCs w:val="24"/>
        </w:rPr>
        <w:t>强校验情况下，可以阻碍后续任务不启动。</w:t>
      </w:r>
    </w:p>
    <w:p>
      <w:pPr>
        <w:snapToGrid w:val="0"/>
        <w:ind w:left="840" w:leftChars="200" w:hanging="420"/>
        <w:rPr>
          <w:rFonts w:ascii="宋体" w:hAnsi="宋体" w:eastAsia="宋体"/>
          <w:color w:val="000000"/>
          <w:sz w:val="24"/>
          <w:szCs w:val="24"/>
        </w:rPr>
      </w:pPr>
    </w:p>
    <w:p>
      <w:pPr>
        <w:numPr>
          <w:ilvl w:val="0"/>
          <w:numId w:val="46"/>
        </w:numPr>
        <w:snapToGrid w:val="0"/>
        <w:rPr>
          <w:rFonts w:ascii="宋体" w:hAnsi="宋体" w:eastAsia="宋体"/>
          <w:color w:val="000000"/>
          <w:sz w:val="24"/>
          <w:szCs w:val="24"/>
        </w:rPr>
      </w:pPr>
      <w:r>
        <w:rPr>
          <w:rFonts w:ascii="宋体" w:hAnsi="宋体" w:eastAsia="宋体"/>
          <w:color w:val="000000"/>
          <w:sz w:val="24"/>
          <w:szCs w:val="24"/>
        </w:rPr>
        <w:t>问题排查记录是对数据校验的验收和改进，针对监控漏配情况进行补全。</w:t>
      </w:r>
    </w:p>
    <w:p>
      <w:pPr>
        <w:snapToGrid w:val="0"/>
        <w:ind w:left="840" w:leftChars="200" w:hanging="420"/>
        <w:rPr>
          <w:rFonts w:ascii="宋体" w:hAnsi="宋体" w:eastAsia="宋体"/>
          <w:color w:val="000000"/>
          <w:sz w:val="24"/>
          <w:szCs w:val="24"/>
        </w:rPr>
      </w:pPr>
    </w:p>
    <w:p>
      <w:pPr>
        <w:numPr>
          <w:ilvl w:val="0"/>
          <w:numId w:val="46"/>
        </w:numPr>
        <w:snapToGrid w:val="0"/>
        <w:rPr>
          <w:rFonts w:ascii="宋体" w:hAnsi="宋体" w:eastAsia="宋体"/>
          <w:color w:val="000000"/>
          <w:sz w:val="24"/>
          <w:szCs w:val="24"/>
        </w:rPr>
      </w:pPr>
      <w:r>
        <w:rPr>
          <w:rFonts w:ascii="宋体" w:hAnsi="宋体" w:eastAsia="宋体"/>
          <w:color w:val="000000"/>
          <w:sz w:val="24"/>
          <w:szCs w:val="24"/>
        </w:rPr>
        <w:t>根据不同的校验目的，覆盖数据链路整个环节。</w:t>
      </w:r>
    </w:p>
    <w:p>
      <w:pPr>
        <w:numPr>
          <w:ilvl w:val="0"/>
          <w:numId w:val="47"/>
        </w:numPr>
        <w:snapToGrid w:val="0"/>
        <w:ind w:left="420" w:leftChars="200"/>
        <w:rPr>
          <w:rFonts w:ascii="宋体" w:hAnsi="宋体" w:eastAsia="宋体"/>
          <w:color w:val="000000"/>
          <w:sz w:val="24"/>
          <w:szCs w:val="24"/>
        </w:rPr>
      </w:pPr>
      <w:r>
        <w:rPr>
          <w:rFonts w:ascii="宋体" w:hAnsi="宋体" w:eastAsia="宋体"/>
          <w:color w:val="000000"/>
          <w:sz w:val="24"/>
          <w:szCs w:val="24"/>
        </w:rPr>
        <w:t>上报的原始字段，包括基础校验、联动校验。</w:t>
      </w:r>
    </w:p>
    <w:p>
      <w:pPr>
        <w:snapToGrid w:val="0"/>
        <w:ind w:left="1260" w:leftChars="400" w:hanging="420"/>
        <w:rPr>
          <w:rFonts w:ascii="宋体" w:hAnsi="宋体" w:eastAsia="宋体"/>
          <w:color w:val="000000"/>
          <w:sz w:val="24"/>
          <w:szCs w:val="24"/>
        </w:rPr>
      </w:pPr>
      <w:r>
        <w:rPr>
          <w:rFonts w:ascii="宋体" w:hAnsi="宋体" w:eastAsia="宋体"/>
          <w:color w:val="000000"/>
          <w:sz w:val="24"/>
          <w:szCs w:val="24"/>
        </w:rPr>
        <w:t>在测试时，或小版本放量时，使用大同。</w:t>
      </w:r>
    </w:p>
    <w:p>
      <w:pPr>
        <w:snapToGrid w:val="0"/>
        <w:ind w:left="1260" w:leftChars="400" w:hanging="420"/>
        <w:rPr>
          <w:rFonts w:ascii="宋体" w:hAnsi="宋体" w:eastAsia="宋体"/>
          <w:color w:val="000000"/>
          <w:sz w:val="24"/>
          <w:szCs w:val="24"/>
        </w:rPr>
      </w:pPr>
      <w:r>
        <w:rPr>
          <w:rFonts w:ascii="宋体" w:hAnsi="宋体" w:eastAsia="宋体"/>
          <w:color w:val="000000"/>
          <w:sz w:val="24"/>
          <w:szCs w:val="24"/>
        </w:rPr>
        <w:t>针对参数空值、合法值、波动率。</w:t>
      </w:r>
    </w:p>
    <w:p>
      <w:pPr>
        <w:snapToGrid w:val="0"/>
        <w:ind w:left="1260" w:leftChars="400" w:hanging="420"/>
        <w:rPr>
          <w:rFonts w:ascii="宋体" w:hAnsi="宋体" w:eastAsia="宋体"/>
          <w:color w:val="000000"/>
          <w:sz w:val="24"/>
          <w:szCs w:val="24"/>
        </w:rPr>
      </w:pPr>
    </w:p>
    <w:p>
      <w:pPr>
        <w:numPr>
          <w:ilvl w:val="0"/>
          <w:numId w:val="47"/>
        </w:numPr>
        <w:snapToGrid w:val="0"/>
        <w:ind w:left="420" w:leftChars="200"/>
        <w:rPr>
          <w:rFonts w:ascii="宋体" w:hAnsi="宋体" w:eastAsia="宋体"/>
          <w:color w:val="000000"/>
          <w:sz w:val="24"/>
          <w:szCs w:val="24"/>
        </w:rPr>
      </w:pPr>
      <w:r>
        <w:rPr>
          <w:rFonts w:ascii="宋体" w:hAnsi="宋体" w:eastAsia="宋体"/>
          <w:color w:val="000000"/>
          <w:sz w:val="24"/>
          <w:szCs w:val="24"/>
        </w:rPr>
        <w:t>ads分版本校验，包括各类指标横向对比</w:t>
      </w:r>
    </w:p>
    <w:p>
      <w:pPr>
        <w:snapToGrid w:val="0"/>
        <w:ind w:left="1260" w:leftChars="400" w:hanging="420"/>
        <w:rPr>
          <w:rFonts w:ascii="微软雅黑" w:hAnsi="微软雅黑" w:eastAsia="微软雅黑"/>
          <w:color w:val="000000"/>
          <w:sz w:val="24"/>
          <w:szCs w:val="24"/>
        </w:rPr>
      </w:pPr>
      <w:r>
        <w:rPr>
          <w:rFonts w:ascii="宋体" w:hAnsi="宋体" w:eastAsia="宋体"/>
          <w:color w:val="000000"/>
          <w:sz w:val="24"/>
          <w:szCs w:val="24"/>
        </w:rPr>
        <w:t>小版本放量后，连续几天观察，需要能到5%的量。通过后才能继续放量。</w:t>
      </w:r>
    </w:p>
    <w:p>
      <w:pPr>
        <w:snapToGrid w:val="0"/>
        <w:ind w:left="1260" w:leftChars="400" w:hanging="420"/>
        <w:rPr>
          <w:rFonts w:ascii="微软雅黑" w:hAnsi="微软雅黑" w:eastAsia="微软雅黑"/>
          <w:color w:val="000000"/>
          <w:sz w:val="24"/>
          <w:szCs w:val="24"/>
        </w:rPr>
      </w:pPr>
    </w:p>
    <w:p>
      <w:pPr>
        <w:numPr>
          <w:ilvl w:val="0"/>
          <w:numId w:val="47"/>
        </w:numPr>
        <w:snapToGrid w:val="0"/>
        <w:ind w:left="420" w:leftChars="200"/>
        <w:rPr>
          <w:rFonts w:ascii="宋体" w:hAnsi="宋体" w:eastAsia="宋体"/>
          <w:color w:val="000000"/>
          <w:sz w:val="24"/>
          <w:szCs w:val="24"/>
        </w:rPr>
      </w:pPr>
      <w:r>
        <w:rPr>
          <w:rFonts w:ascii="宋体" w:hAnsi="宋体" w:eastAsia="宋体"/>
          <w:color w:val="000000"/>
          <w:sz w:val="24"/>
          <w:szCs w:val="24"/>
        </w:rPr>
        <w:t>ads核心指标监控，不单独针对版本，包括各类指标横向对比。</w:t>
      </w:r>
    </w:p>
    <w:p>
      <w:pPr>
        <w:snapToGrid w:val="0"/>
        <w:ind w:left="1260" w:leftChars="400" w:hanging="420"/>
        <w:rPr>
          <w:rFonts w:ascii="宋体" w:hAnsi="宋体" w:eastAsia="宋体"/>
          <w:color w:val="000000"/>
          <w:sz w:val="24"/>
          <w:szCs w:val="24"/>
        </w:rPr>
      </w:pPr>
      <w:r>
        <w:rPr>
          <w:rFonts w:ascii="宋体" w:hAnsi="宋体" w:eastAsia="宋体"/>
          <w:color w:val="000000"/>
          <w:sz w:val="24"/>
          <w:szCs w:val="24"/>
        </w:rPr>
        <w:t>针对全量数据异常，覆盖ads的核心纬度和核心指标。</w:t>
      </w:r>
    </w:p>
    <w:p>
      <w:pPr>
        <w:snapToGrid w:val="0"/>
        <w:ind w:left="1260" w:leftChars="400" w:hanging="420"/>
        <w:rPr>
          <w:rFonts w:ascii="宋体" w:hAnsi="宋体" w:eastAsia="宋体"/>
          <w:color w:val="000000"/>
          <w:sz w:val="24"/>
          <w:szCs w:val="24"/>
        </w:rPr>
      </w:pPr>
    </w:p>
    <w:p>
      <w:pPr>
        <w:numPr>
          <w:ilvl w:val="0"/>
          <w:numId w:val="47"/>
        </w:numPr>
        <w:snapToGrid w:val="0"/>
        <w:ind w:left="420" w:leftChars="200"/>
        <w:rPr>
          <w:rFonts w:ascii="宋体" w:hAnsi="宋体" w:eastAsia="宋体"/>
          <w:color w:val="000000"/>
          <w:sz w:val="24"/>
          <w:szCs w:val="24"/>
        </w:rPr>
      </w:pPr>
      <w:r>
        <w:rPr>
          <w:rFonts w:ascii="宋体" w:hAnsi="宋体" w:eastAsia="宋体"/>
          <w:color w:val="000000"/>
          <w:sz w:val="24"/>
          <w:szCs w:val="24"/>
        </w:rPr>
        <w:t>反推到dws</w:t>
      </w:r>
    </w:p>
    <w:p>
      <w:pPr>
        <w:snapToGrid w:val="0"/>
        <w:ind w:left="1260" w:leftChars="400" w:hanging="420"/>
        <w:rPr>
          <w:rFonts w:ascii="宋体" w:hAnsi="宋体" w:eastAsia="宋体"/>
          <w:color w:val="000000"/>
          <w:sz w:val="24"/>
          <w:szCs w:val="24"/>
        </w:rPr>
      </w:pPr>
      <w:r>
        <w:rPr>
          <w:rFonts w:ascii="宋体" w:hAnsi="宋体" w:eastAsia="宋体"/>
          <w:color w:val="000000"/>
          <w:sz w:val="24"/>
          <w:szCs w:val="24"/>
        </w:rPr>
        <w:t>监控范围：</w:t>
      </w:r>
    </w:p>
    <w:p>
      <w:pPr>
        <w:snapToGrid w:val="0"/>
        <w:ind w:left="1260" w:leftChars="400" w:hanging="420"/>
        <w:rPr>
          <w:rFonts w:ascii="宋体" w:hAnsi="宋体" w:eastAsia="宋体"/>
          <w:color w:val="000000"/>
          <w:sz w:val="24"/>
          <w:szCs w:val="24"/>
        </w:rPr>
      </w:pPr>
      <w:r>
        <w:rPr>
          <w:rFonts w:ascii="宋体" w:hAnsi="宋体" w:eastAsia="宋体"/>
          <w:color w:val="000000"/>
          <w:sz w:val="24"/>
          <w:szCs w:val="24"/>
        </w:rPr>
        <w:t>（1）ql表的自增监控。</w:t>
      </w:r>
    </w:p>
    <w:p>
      <w:pPr>
        <w:snapToGrid w:val="0"/>
        <w:ind w:left="1260" w:leftChars="400" w:hanging="420"/>
        <w:rPr>
          <w:rFonts w:ascii="宋体" w:hAnsi="宋体" w:eastAsia="宋体"/>
          <w:color w:val="000000"/>
          <w:sz w:val="24"/>
          <w:szCs w:val="24"/>
        </w:rPr>
      </w:pPr>
      <w:r>
        <w:rPr>
          <w:rFonts w:ascii="宋体" w:hAnsi="宋体" w:eastAsia="宋体"/>
          <w:color w:val="000000"/>
          <w:sz w:val="24"/>
          <w:szCs w:val="24"/>
        </w:rPr>
        <w:t>（2）维表关联后的缺失监控。</w:t>
      </w:r>
    </w:p>
    <w:p>
      <w:pPr>
        <w:snapToGrid w:val="0"/>
        <w:ind w:left="1260" w:leftChars="400" w:hanging="420"/>
        <w:rPr>
          <w:rFonts w:ascii="宋体" w:hAnsi="宋体" w:eastAsia="宋体"/>
          <w:color w:val="000000"/>
          <w:sz w:val="24"/>
          <w:szCs w:val="24"/>
        </w:rPr>
      </w:pPr>
    </w:p>
    <w:p>
      <w:pPr>
        <w:numPr>
          <w:ilvl w:val="0"/>
          <w:numId w:val="47"/>
        </w:numPr>
        <w:snapToGrid w:val="0"/>
        <w:ind w:left="420" w:leftChars="200"/>
        <w:rPr>
          <w:rFonts w:ascii="宋体" w:hAnsi="宋体" w:eastAsia="宋体"/>
          <w:color w:val="000000"/>
          <w:sz w:val="24"/>
          <w:szCs w:val="24"/>
        </w:rPr>
      </w:pPr>
      <w:r>
        <w:rPr>
          <w:rFonts w:ascii="宋体" w:hAnsi="宋体" w:eastAsia="宋体"/>
          <w:color w:val="000000"/>
          <w:sz w:val="24"/>
          <w:szCs w:val="24"/>
        </w:rPr>
        <w:t>反推到dwd：</w:t>
      </w:r>
    </w:p>
    <w:p>
      <w:pPr>
        <w:snapToGrid w:val="0"/>
        <w:ind w:left="1260" w:leftChars="400" w:hanging="420"/>
        <w:rPr>
          <w:rFonts w:ascii="宋体" w:hAnsi="宋体" w:eastAsia="宋体"/>
          <w:color w:val="000000"/>
          <w:sz w:val="24"/>
          <w:szCs w:val="24"/>
        </w:rPr>
      </w:pPr>
      <w:r>
        <w:rPr>
          <w:rFonts w:ascii="宋体" w:hAnsi="宋体" w:eastAsia="宋体"/>
          <w:color w:val="000000"/>
          <w:sz w:val="24"/>
          <w:szCs w:val="24"/>
        </w:rPr>
        <w:t>监控范围：</w:t>
      </w:r>
    </w:p>
    <w:p>
      <w:pPr>
        <w:snapToGrid w:val="0"/>
        <w:ind w:left="1260" w:leftChars="400" w:hanging="420"/>
        <w:rPr>
          <w:rFonts w:ascii="宋体" w:hAnsi="宋体" w:eastAsia="宋体"/>
          <w:color w:val="000000"/>
          <w:sz w:val="24"/>
          <w:szCs w:val="24"/>
        </w:rPr>
      </w:pPr>
      <w:r>
        <w:rPr>
          <w:rFonts w:ascii="宋体" w:hAnsi="宋体" w:eastAsia="宋体"/>
          <w:color w:val="000000"/>
          <w:sz w:val="24"/>
          <w:szCs w:val="24"/>
        </w:rPr>
        <w:t>（1）公参清理后，使用启动表，再次监控空值、合法值、波动率。</w:t>
      </w:r>
    </w:p>
    <w:p>
      <w:pPr>
        <w:snapToGrid w:val="0"/>
        <w:ind w:left="1260" w:leftChars="400" w:hanging="420"/>
        <w:rPr>
          <w:rFonts w:ascii="宋体" w:hAnsi="宋体" w:eastAsia="宋体"/>
          <w:color w:val="000000"/>
          <w:sz w:val="24"/>
          <w:szCs w:val="24"/>
        </w:rPr>
      </w:pPr>
      <w:r>
        <w:rPr>
          <w:rFonts w:ascii="宋体" w:hAnsi="宋体" w:eastAsia="宋体"/>
          <w:color w:val="000000"/>
          <w:sz w:val="24"/>
          <w:szCs w:val="24"/>
        </w:rPr>
        <w:t>（2）etl后纬度的空值、合法值、波动率（波动率目前误报较高，可选配置）。</w:t>
      </w:r>
    </w:p>
    <w:p>
      <w:pPr>
        <w:snapToGrid w:val="0"/>
        <w:ind w:left="1260" w:leftChars="400" w:hanging="420"/>
        <w:rPr>
          <w:rFonts w:ascii="宋体" w:hAnsi="宋体" w:eastAsia="宋体"/>
          <w:color w:val="000000"/>
          <w:sz w:val="24"/>
          <w:szCs w:val="24"/>
        </w:rPr>
      </w:pPr>
    </w:p>
    <w:p>
      <w:pPr>
        <w:numPr>
          <w:ilvl w:val="0"/>
          <w:numId w:val="47"/>
        </w:numPr>
        <w:snapToGrid w:val="0"/>
        <w:ind w:left="420" w:leftChars="200"/>
        <w:rPr>
          <w:rFonts w:ascii="宋体" w:hAnsi="宋体" w:eastAsia="宋体"/>
          <w:color w:val="000000"/>
          <w:sz w:val="24"/>
          <w:szCs w:val="24"/>
        </w:rPr>
      </w:pPr>
      <w:r>
        <w:rPr>
          <w:rFonts w:ascii="宋体" w:hAnsi="宋体" w:eastAsia="宋体"/>
          <w:color w:val="000000"/>
          <w:sz w:val="24"/>
          <w:szCs w:val="24"/>
        </w:rPr>
        <w:t>反推到ods：</w:t>
      </w:r>
    </w:p>
    <w:p>
      <w:pPr>
        <w:snapToGrid w:val="0"/>
        <w:ind w:left="1260" w:leftChars="400" w:hanging="420"/>
        <w:rPr>
          <w:rFonts w:ascii="宋体" w:hAnsi="宋体" w:eastAsia="宋体"/>
          <w:color w:val="000000"/>
          <w:sz w:val="24"/>
          <w:szCs w:val="24"/>
        </w:rPr>
      </w:pPr>
      <w:r>
        <w:rPr>
          <w:rFonts w:ascii="宋体" w:hAnsi="宋体" w:eastAsia="宋体"/>
          <w:color w:val="000000"/>
          <w:sz w:val="24"/>
          <w:szCs w:val="24"/>
        </w:rPr>
        <w:t>监控范围：ATTA的行数波动。</w:t>
      </w:r>
    </w:p>
    <w:p>
      <w:pPr>
        <w:pStyle w:val="2"/>
        <w:numPr>
          <w:ilvl w:val="0"/>
          <w:numId w:val="1"/>
        </w:numPr>
        <w:snapToGrid w:val="0"/>
        <w:spacing w:before="340" w:after="330" w:line="578" w:lineRule="auto"/>
        <w:ind w:hanging="425"/>
        <w:jc w:val="both"/>
        <w:rPr>
          <w:rFonts w:ascii="宋体" w:hAnsi="宋体" w:eastAsia="宋体"/>
        </w:rPr>
      </w:pPr>
      <w:r>
        <w:rPr>
          <w:rFonts w:ascii="宋体" w:hAnsi="宋体" w:eastAsia="宋体"/>
        </w:rPr>
        <w:t>实时校验</w:t>
      </w:r>
    </w:p>
    <w:p>
      <w:pPr>
        <w:numPr>
          <w:ilvl w:val="0"/>
          <w:numId w:val="48"/>
        </w:numPr>
        <w:snapToGrid w:val="0"/>
        <w:rPr>
          <w:rFonts w:ascii="宋体" w:hAnsi="宋体" w:eastAsia="宋体"/>
          <w:color w:val="000000"/>
          <w:sz w:val="24"/>
          <w:szCs w:val="24"/>
        </w:rPr>
      </w:pPr>
      <w:r>
        <w:rPr>
          <w:rFonts w:ascii="宋体" w:hAnsi="宋体" w:eastAsia="宋体"/>
          <w:color w:val="000000"/>
          <w:sz w:val="24"/>
          <w:szCs w:val="24"/>
        </w:rPr>
        <w:t>为了校验和定位问题，实时S级DWD、DWS表需出库离线备份，根据这份备份数据与相应的离线数仓表及指标进行对比校验或定位问题。</w:t>
      </w:r>
    </w:p>
    <w:p>
      <w:pPr>
        <w:numPr>
          <w:ilvl w:val="0"/>
          <w:numId w:val="48"/>
        </w:numPr>
        <w:snapToGrid w:val="0"/>
        <w:rPr>
          <w:rFonts w:ascii="宋体" w:hAnsi="宋体" w:eastAsia="宋体"/>
          <w:color w:val="000000"/>
          <w:sz w:val="24"/>
          <w:szCs w:val="24"/>
        </w:rPr>
      </w:pPr>
      <w:r>
        <w:rPr>
          <w:rFonts w:ascii="宋体" w:hAnsi="宋体" w:eastAsia="宋体"/>
          <w:color w:val="000000"/>
          <w:sz w:val="24"/>
          <w:szCs w:val="24"/>
        </w:rPr>
        <w:t>S级实时指标和相对应的离线指标差异应满足：1）非去重类指标（如次数 PV、时长等）差异在 0.5% 以内；2）去重类指标（如人数 UV 等）差异在 1% 以内。</w:t>
      </w:r>
    </w:p>
    <w:p>
      <w:pPr>
        <w:snapToGrid w:val="0"/>
        <w:ind w:left="420" w:leftChars="200" w:firstLine="420" w:firstLineChars="200"/>
        <w:rPr>
          <w:rFonts w:ascii="微软雅黑" w:hAnsi="微软雅黑" w:eastAsia="微软雅黑"/>
          <w:color w:val="000000"/>
          <w:szCs w:val="21"/>
        </w:rPr>
      </w:pPr>
    </w:p>
    <w:p>
      <w:pPr>
        <w:snapToGrid w:val="0"/>
        <w:ind w:left="420" w:leftChars="200" w:firstLine="480" w:firstLineChars="200"/>
        <w:rPr>
          <w:rFonts w:ascii="宋体" w:hAnsi="宋体" w:eastAsia="宋体"/>
          <w:color w:val="00000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pple-system">
    <w:altName w:val="Cambria"/>
    <w:panose1 w:val="020B0604020202020204"/>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C39AB"/>
    <w:multiLevelType w:val="multilevel"/>
    <w:tmpl w:val="029C39AB"/>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1">
    <w:nsid w:val="04AA19DA"/>
    <w:multiLevelType w:val="multilevel"/>
    <w:tmpl w:val="04AA19DA"/>
    <w:lvl w:ilvl="0" w:tentative="0">
      <w:start w:val="1"/>
      <w:numFmt w:val="lowerLetter"/>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2">
    <w:nsid w:val="0BB12EFB"/>
    <w:multiLevelType w:val="multilevel"/>
    <w:tmpl w:val="0BB12EFB"/>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3">
    <w:nsid w:val="0CAB39FC"/>
    <w:multiLevelType w:val="multilevel"/>
    <w:tmpl w:val="0CAB39FC"/>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4">
    <w:nsid w:val="10DB5386"/>
    <w:multiLevelType w:val="multilevel"/>
    <w:tmpl w:val="10DB5386"/>
    <w:lvl w:ilvl="0" w:tentative="0">
      <w:start w:val="1"/>
      <w:numFmt w:val="lowerLetter"/>
      <w:lvlText w:val="%1."/>
      <w:lvlJc w:val="left"/>
      <w:pPr>
        <w:ind w:left="420" w:hanging="420"/>
      </w:pPr>
      <w:rPr>
        <w:bCs/>
      </w:rPr>
    </w:lvl>
    <w:lvl w:ilvl="1" w:tentative="0">
      <w:start w:val="1"/>
      <w:numFmt w:val="lowerRoman"/>
      <w:lvlText w:val="%2."/>
      <w:lvlJc w:val="left"/>
      <w:pPr>
        <w:ind w:left="840" w:hanging="420"/>
      </w:pPr>
      <w:rPr>
        <w:bCs/>
      </w:rPr>
    </w:lvl>
    <w:lvl w:ilvl="2" w:tentative="0">
      <w:start w:val="1"/>
      <w:numFmt w:val="decimal"/>
      <w:lvlText w:val="%3."/>
      <w:lvlJc w:val="left"/>
      <w:pPr>
        <w:ind w:left="1260" w:hanging="420"/>
      </w:pPr>
      <w:rPr>
        <w:bCs/>
      </w:rPr>
    </w:lvl>
    <w:lvl w:ilvl="3" w:tentative="0">
      <w:start w:val="1"/>
      <w:numFmt w:val="lowerLetter"/>
      <w:lvlText w:val="%4."/>
      <w:lvlJc w:val="left"/>
      <w:pPr>
        <w:ind w:left="1680" w:hanging="420"/>
      </w:pPr>
      <w:rPr>
        <w:bCs/>
      </w:rPr>
    </w:lvl>
    <w:lvl w:ilvl="4" w:tentative="0">
      <w:start w:val="1"/>
      <w:numFmt w:val="lowerRoman"/>
      <w:lvlText w:val="%5."/>
      <w:lvlJc w:val="left"/>
      <w:pPr>
        <w:ind w:left="2100" w:hanging="420"/>
      </w:pPr>
      <w:rPr>
        <w:bCs/>
      </w:rPr>
    </w:lvl>
    <w:lvl w:ilvl="5" w:tentative="0">
      <w:start w:val="1"/>
      <w:numFmt w:val="decimal"/>
      <w:lvlText w:val="%6."/>
      <w:lvlJc w:val="left"/>
      <w:pPr>
        <w:ind w:left="2520" w:hanging="420"/>
      </w:pPr>
      <w:rPr>
        <w:bCs/>
      </w:rPr>
    </w:lvl>
    <w:lvl w:ilvl="6" w:tentative="0">
      <w:start w:val="1"/>
      <w:numFmt w:val="lowerLetter"/>
      <w:lvlText w:val="%7."/>
      <w:lvlJc w:val="left"/>
      <w:pPr>
        <w:ind w:left="2940" w:hanging="420"/>
      </w:pPr>
      <w:rPr>
        <w:bCs/>
      </w:rPr>
    </w:lvl>
    <w:lvl w:ilvl="7" w:tentative="0">
      <w:start w:val="1"/>
      <w:numFmt w:val="lowerRoman"/>
      <w:lvlText w:val="%8."/>
      <w:lvlJc w:val="left"/>
      <w:pPr>
        <w:ind w:left="3360" w:hanging="420"/>
      </w:pPr>
      <w:rPr>
        <w:bCs/>
      </w:rPr>
    </w:lvl>
    <w:lvl w:ilvl="8" w:tentative="0">
      <w:start w:val="0"/>
      <w:numFmt w:val="decimal"/>
      <w:lvlText w:val=""/>
      <w:lvlJc w:val="left"/>
    </w:lvl>
  </w:abstractNum>
  <w:abstractNum w:abstractNumId="5">
    <w:nsid w:val="1446002B"/>
    <w:multiLevelType w:val="multilevel"/>
    <w:tmpl w:val="1446002B"/>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6">
    <w:nsid w:val="15A6449F"/>
    <w:multiLevelType w:val="multilevel"/>
    <w:tmpl w:val="15A6449F"/>
    <w:lvl w:ilvl="0" w:tentative="0">
      <w:start w:val="1"/>
      <w:numFmt w:val="lowerLetter"/>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7">
    <w:nsid w:val="18D4405E"/>
    <w:multiLevelType w:val="multilevel"/>
    <w:tmpl w:val="18D4405E"/>
    <w:lvl w:ilvl="0" w:tentative="0">
      <w:start w:val="1"/>
      <w:numFmt w:val="lowerLetter"/>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8">
    <w:nsid w:val="197C627C"/>
    <w:multiLevelType w:val="multilevel"/>
    <w:tmpl w:val="197C627C"/>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9">
    <w:nsid w:val="1A5036C9"/>
    <w:multiLevelType w:val="multilevel"/>
    <w:tmpl w:val="1A5036C9"/>
    <w:lvl w:ilvl="0" w:tentative="0">
      <w:start w:val="1"/>
      <w:numFmt w:val="lowerLetter"/>
      <w:lvlText w:val="%1."/>
      <w:lvlJc w:val="left"/>
      <w:pPr>
        <w:ind w:left="420" w:hanging="420"/>
      </w:pPr>
      <w:rPr>
        <w:bCs/>
      </w:rPr>
    </w:lvl>
    <w:lvl w:ilvl="1" w:tentative="0">
      <w:start w:val="1"/>
      <w:numFmt w:val="lowerRoman"/>
      <w:lvlText w:val="%2."/>
      <w:lvlJc w:val="left"/>
      <w:pPr>
        <w:ind w:left="840" w:hanging="420"/>
      </w:pPr>
      <w:rPr>
        <w:bCs/>
      </w:rPr>
    </w:lvl>
    <w:lvl w:ilvl="2" w:tentative="0">
      <w:start w:val="1"/>
      <w:numFmt w:val="decimal"/>
      <w:lvlText w:val="%3."/>
      <w:lvlJc w:val="left"/>
      <w:pPr>
        <w:ind w:left="1260" w:hanging="420"/>
      </w:pPr>
      <w:rPr>
        <w:bCs/>
      </w:rPr>
    </w:lvl>
    <w:lvl w:ilvl="3" w:tentative="0">
      <w:start w:val="1"/>
      <w:numFmt w:val="lowerLetter"/>
      <w:lvlText w:val="%4."/>
      <w:lvlJc w:val="left"/>
      <w:pPr>
        <w:ind w:left="1680" w:hanging="420"/>
      </w:pPr>
      <w:rPr>
        <w:bCs/>
      </w:rPr>
    </w:lvl>
    <w:lvl w:ilvl="4" w:tentative="0">
      <w:start w:val="1"/>
      <w:numFmt w:val="lowerRoman"/>
      <w:lvlText w:val="%5."/>
      <w:lvlJc w:val="left"/>
      <w:pPr>
        <w:ind w:left="2100" w:hanging="420"/>
      </w:pPr>
      <w:rPr>
        <w:bCs/>
      </w:rPr>
    </w:lvl>
    <w:lvl w:ilvl="5" w:tentative="0">
      <w:start w:val="1"/>
      <w:numFmt w:val="decimal"/>
      <w:lvlText w:val="%6."/>
      <w:lvlJc w:val="left"/>
      <w:pPr>
        <w:ind w:left="2520" w:hanging="420"/>
      </w:pPr>
      <w:rPr>
        <w:bCs/>
      </w:rPr>
    </w:lvl>
    <w:lvl w:ilvl="6" w:tentative="0">
      <w:start w:val="1"/>
      <w:numFmt w:val="lowerLetter"/>
      <w:lvlText w:val="%7."/>
      <w:lvlJc w:val="left"/>
      <w:pPr>
        <w:ind w:left="2940" w:hanging="420"/>
      </w:pPr>
      <w:rPr>
        <w:bCs/>
      </w:rPr>
    </w:lvl>
    <w:lvl w:ilvl="7" w:tentative="0">
      <w:start w:val="1"/>
      <w:numFmt w:val="lowerRoman"/>
      <w:lvlText w:val="%8."/>
      <w:lvlJc w:val="left"/>
      <w:pPr>
        <w:ind w:left="3360" w:hanging="420"/>
      </w:pPr>
      <w:rPr>
        <w:bCs/>
      </w:rPr>
    </w:lvl>
    <w:lvl w:ilvl="8" w:tentative="0">
      <w:start w:val="0"/>
      <w:numFmt w:val="decimal"/>
      <w:lvlText w:val=""/>
      <w:lvlJc w:val="left"/>
    </w:lvl>
  </w:abstractNum>
  <w:abstractNum w:abstractNumId="10">
    <w:nsid w:val="1A7E0F2C"/>
    <w:multiLevelType w:val="multilevel"/>
    <w:tmpl w:val="1A7E0F2C"/>
    <w:lvl w:ilvl="0" w:tentative="0">
      <w:start w:val="1"/>
      <w:numFmt w:val="lowerLetter"/>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11">
    <w:nsid w:val="1AA7304E"/>
    <w:multiLevelType w:val="multilevel"/>
    <w:tmpl w:val="1AA7304E"/>
    <w:lvl w:ilvl="0" w:tentative="0">
      <w:start w:val="1"/>
      <w:numFmt w:val="lowerLetter"/>
      <w:lvlText w:val="%1."/>
      <w:lvlJc w:val="left"/>
      <w:pPr>
        <w:ind w:left="420" w:hanging="420"/>
      </w:pPr>
      <w:rPr>
        <w:bCs/>
      </w:rPr>
    </w:lvl>
    <w:lvl w:ilvl="1" w:tentative="0">
      <w:start w:val="1"/>
      <w:numFmt w:val="lowerRoman"/>
      <w:lvlText w:val="%2."/>
      <w:lvlJc w:val="left"/>
      <w:pPr>
        <w:ind w:left="840" w:hanging="420"/>
      </w:pPr>
      <w:rPr>
        <w:bCs/>
      </w:rPr>
    </w:lvl>
    <w:lvl w:ilvl="2" w:tentative="0">
      <w:start w:val="1"/>
      <w:numFmt w:val="decimal"/>
      <w:lvlText w:val="%3."/>
      <w:lvlJc w:val="left"/>
      <w:pPr>
        <w:ind w:left="1260" w:hanging="420"/>
      </w:pPr>
      <w:rPr>
        <w:bCs/>
      </w:rPr>
    </w:lvl>
    <w:lvl w:ilvl="3" w:tentative="0">
      <w:start w:val="1"/>
      <w:numFmt w:val="lowerLetter"/>
      <w:lvlText w:val="%4."/>
      <w:lvlJc w:val="left"/>
      <w:pPr>
        <w:ind w:left="1680" w:hanging="420"/>
      </w:pPr>
      <w:rPr>
        <w:bCs/>
      </w:rPr>
    </w:lvl>
    <w:lvl w:ilvl="4" w:tentative="0">
      <w:start w:val="1"/>
      <w:numFmt w:val="lowerRoman"/>
      <w:lvlText w:val="%5."/>
      <w:lvlJc w:val="left"/>
      <w:pPr>
        <w:ind w:left="2100" w:hanging="420"/>
      </w:pPr>
      <w:rPr>
        <w:bCs/>
      </w:rPr>
    </w:lvl>
    <w:lvl w:ilvl="5" w:tentative="0">
      <w:start w:val="1"/>
      <w:numFmt w:val="decimal"/>
      <w:lvlText w:val="%6."/>
      <w:lvlJc w:val="left"/>
      <w:pPr>
        <w:ind w:left="2520" w:hanging="420"/>
      </w:pPr>
      <w:rPr>
        <w:bCs/>
      </w:rPr>
    </w:lvl>
    <w:lvl w:ilvl="6" w:tentative="0">
      <w:start w:val="1"/>
      <w:numFmt w:val="lowerLetter"/>
      <w:lvlText w:val="%7."/>
      <w:lvlJc w:val="left"/>
      <w:pPr>
        <w:ind w:left="2940" w:hanging="420"/>
      </w:pPr>
      <w:rPr>
        <w:bCs/>
      </w:rPr>
    </w:lvl>
    <w:lvl w:ilvl="7" w:tentative="0">
      <w:start w:val="1"/>
      <w:numFmt w:val="lowerRoman"/>
      <w:lvlText w:val="%8."/>
      <w:lvlJc w:val="left"/>
      <w:pPr>
        <w:ind w:left="3360" w:hanging="420"/>
      </w:pPr>
      <w:rPr>
        <w:bCs/>
      </w:rPr>
    </w:lvl>
    <w:lvl w:ilvl="8" w:tentative="0">
      <w:start w:val="0"/>
      <w:numFmt w:val="decimal"/>
      <w:lvlText w:val=""/>
      <w:lvlJc w:val="left"/>
    </w:lvl>
  </w:abstractNum>
  <w:abstractNum w:abstractNumId="12">
    <w:nsid w:val="1AAD1DD3"/>
    <w:multiLevelType w:val="multilevel"/>
    <w:tmpl w:val="1AAD1DD3"/>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13">
    <w:nsid w:val="1BF06F56"/>
    <w:multiLevelType w:val="multilevel"/>
    <w:tmpl w:val="1BF06F56"/>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14">
    <w:nsid w:val="1CB325DD"/>
    <w:multiLevelType w:val="multilevel"/>
    <w:tmpl w:val="1CB325DD"/>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15">
    <w:nsid w:val="1FF1277F"/>
    <w:multiLevelType w:val="multilevel"/>
    <w:tmpl w:val="1FF1277F"/>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16">
    <w:nsid w:val="24923D03"/>
    <w:multiLevelType w:val="multilevel"/>
    <w:tmpl w:val="24923D03"/>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17">
    <w:nsid w:val="25642E97"/>
    <w:multiLevelType w:val="multilevel"/>
    <w:tmpl w:val="25642E97"/>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18">
    <w:nsid w:val="25B412F1"/>
    <w:multiLevelType w:val="multilevel"/>
    <w:tmpl w:val="25B412F1"/>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19">
    <w:nsid w:val="273306A9"/>
    <w:multiLevelType w:val="multilevel"/>
    <w:tmpl w:val="273306A9"/>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20">
    <w:nsid w:val="29B24381"/>
    <w:multiLevelType w:val="multilevel"/>
    <w:tmpl w:val="29B24381"/>
    <w:lvl w:ilvl="0" w:tentative="0">
      <w:start w:val="1"/>
      <w:numFmt w:val="lowerLetter"/>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21">
    <w:nsid w:val="2C004602"/>
    <w:multiLevelType w:val="multilevel"/>
    <w:tmpl w:val="2C004602"/>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22">
    <w:nsid w:val="2C515059"/>
    <w:multiLevelType w:val="multilevel"/>
    <w:tmpl w:val="2C515059"/>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23">
    <w:nsid w:val="2D531715"/>
    <w:multiLevelType w:val="multilevel"/>
    <w:tmpl w:val="2D531715"/>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24">
    <w:nsid w:val="2FAD2B87"/>
    <w:multiLevelType w:val="multilevel"/>
    <w:tmpl w:val="2FAD2B87"/>
    <w:lvl w:ilvl="0" w:tentative="0">
      <w:start w:val="1"/>
      <w:numFmt w:val="lowerLetter"/>
      <w:lvlText w:val="%1."/>
      <w:lvlJc w:val="left"/>
      <w:pPr>
        <w:ind w:left="420" w:hanging="420"/>
      </w:pPr>
      <w:rPr>
        <w:bCs/>
      </w:rPr>
    </w:lvl>
    <w:lvl w:ilvl="1" w:tentative="0">
      <w:start w:val="1"/>
      <w:numFmt w:val="lowerRoman"/>
      <w:lvlText w:val="%2."/>
      <w:lvlJc w:val="left"/>
      <w:pPr>
        <w:ind w:left="840" w:hanging="420"/>
      </w:pPr>
      <w:rPr>
        <w:bCs/>
      </w:rPr>
    </w:lvl>
    <w:lvl w:ilvl="2" w:tentative="0">
      <w:start w:val="1"/>
      <w:numFmt w:val="decimal"/>
      <w:lvlText w:val="%3."/>
      <w:lvlJc w:val="left"/>
      <w:pPr>
        <w:ind w:left="1260" w:hanging="420"/>
      </w:pPr>
      <w:rPr>
        <w:bCs/>
      </w:rPr>
    </w:lvl>
    <w:lvl w:ilvl="3" w:tentative="0">
      <w:start w:val="1"/>
      <w:numFmt w:val="lowerLetter"/>
      <w:lvlText w:val="%4."/>
      <w:lvlJc w:val="left"/>
      <w:pPr>
        <w:ind w:left="1680" w:hanging="420"/>
      </w:pPr>
      <w:rPr>
        <w:bCs/>
      </w:rPr>
    </w:lvl>
    <w:lvl w:ilvl="4" w:tentative="0">
      <w:start w:val="1"/>
      <w:numFmt w:val="lowerRoman"/>
      <w:lvlText w:val="%5."/>
      <w:lvlJc w:val="left"/>
      <w:pPr>
        <w:ind w:left="2100" w:hanging="420"/>
      </w:pPr>
      <w:rPr>
        <w:bCs/>
      </w:rPr>
    </w:lvl>
    <w:lvl w:ilvl="5" w:tentative="0">
      <w:start w:val="1"/>
      <w:numFmt w:val="decimal"/>
      <w:lvlText w:val="%6."/>
      <w:lvlJc w:val="left"/>
      <w:pPr>
        <w:ind w:left="2520" w:hanging="420"/>
      </w:pPr>
      <w:rPr>
        <w:bCs/>
      </w:rPr>
    </w:lvl>
    <w:lvl w:ilvl="6" w:tentative="0">
      <w:start w:val="1"/>
      <w:numFmt w:val="lowerLetter"/>
      <w:lvlText w:val="%7."/>
      <w:lvlJc w:val="left"/>
      <w:pPr>
        <w:ind w:left="2940" w:hanging="420"/>
      </w:pPr>
      <w:rPr>
        <w:bCs/>
      </w:rPr>
    </w:lvl>
    <w:lvl w:ilvl="7" w:tentative="0">
      <w:start w:val="1"/>
      <w:numFmt w:val="lowerRoman"/>
      <w:lvlText w:val="%8."/>
      <w:lvlJc w:val="left"/>
      <w:pPr>
        <w:ind w:left="3360" w:hanging="420"/>
      </w:pPr>
      <w:rPr>
        <w:bCs/>
      </w:rPr>
    </w:lvl>
    <w:lvl w:ilvl="8" w:tentative="0">
      <w:start w:val="1"/>
      <w:numFmt w:val="decimal"/>
      <w:lvlText w:val="%9."/>
      <w:lvlJc w:val="left"/>
      <w:pPr>
        <w:ind w:left="3780" w:hanging="420"/>
      </w:pPr>
      <w:rPr>
        <w:bCs/>
      </w:rPr>
    </w:lvl>
  </w:abstractNum>
  <w:abstractNum w:abstractNumId="25">
    <w:nsid w:val="314A1C64"/>
    <w:multiLevelType w:val="multilevel"/>
    <w:tmpl w:val="314A1C64"/>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26">
    <w:nsid w:val="331E55EE"/>
    <w:multiLevelType w:val="multilevel"/>
    <w:tmpl w:val="331E55EE"/>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27">
    <w:nsid w:val="37C429C2"/>
    <w:multiLevelType w:val="multilevel"/>
    <w:tmpl w:val="37C429C2"/>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28">
    <w:nsid w:val="3BED2B0C"/>
    <w:multiLevelType w:val="multilevel"/>
    <w:tmpl w:val="3BED2B0C"/>
    <w:lvl w:ilvl="0" w:tentative="0">
      <w:start w:val="1"/>
      <w:numFmt w:val="lowerLetter"/>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29">
    <w:nsid w:val="3D9A72E3"/>
    <w:multiLevelType w:val="multilevel"/>
    <w:tmpl w:val="3D9A72E3"/>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30">
    <w:nsid w:val="41785187"/>
    <w:multiLevelType w:val="multilevel"/>
    <w:tmpl w:val="41785187"/>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31">
    <w:nsid w:val="46A14FFE"/>
    <w:multiLevelType w:val="multilevel"/>
    <w:tmpl w:val="46A14FFE"/>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32">
    <w:nsid w:val="5260704E"/>
    <w:multiLevelType w:val="multilevel"/>
    <w:tmpl w:val="5260704E"/>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33">
    <w:nsid w:val="57983518"/>
    <w:multiLevelType w:val="multilevel"/>
    <w:tmpl w:val="57983518"/>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34">
    <w:nsid w:val="5A4C69DF"/>
    <w:multiLevelType w:val="multilevel"/>
    <w:tmpl w:val="5A4C69DF"/>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35">
    <w:nsid w:val="5E63353F"/>
    <w:multiLevelType w:val="multilevel"/>
    <w:tmpl w:val="5E63353F"/>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36">
    <w:nsid w:val="5E680C03"/>
    <w:multiLevelType w:val="multilevel"/>
    <w:tmpl w:val="5E680C03"/>
    <w:lvl w:ilvl="0" w:tentative="0">
      <w:start w:val="1"/>
      <w:numFmt w:val="lowerLetter"/>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37">
    <w:nsid w:val="5F312F8C"/>
    <w:multiLevelType w:val="multilevel"/>
    <w:tmpl w:val="5F312F8C"/>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38">
    <w:nsid w:val="5F340B73"/>
    <w:multiLevelType w:val="multilevel"/>
    <w:tmpl w:val="5F340B73"/>
    <w:lvl w:ilvl="0" w:tentative="0">
      <w:start w:val="1"/>
      <w:numFmt w:val="lowerLetter"/>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39">
    <w:nsid w:val="5F963D40"/>
    <w:multiLevelType w:val="multilevel"/>
    <w:tmpl w:val="5F963D40"/>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40">
    <w:nsid w:val="605F6F74"/>
    <w:multiLevelType w:val="multilevel"/>
    <w:tmpl w:val="605F6F74"/>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41">
    <w:nsid w:val="689909CF"/>
    <w:multiLevelType w:val="multilevel"/>
    <w:tmpl w:val="689909CF"/>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42">
    <w:nsid w:val="6AD3605A"/>
    <w:multiLevelType w:val="multilevel"/>
    <w:tmpl w:val="6AD3605A"/>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43">
    <w:nsid w:val="6E061928"/>
    <w:multiLevelType w:val="multilevel"/>
    <w:tmpl w:val="6E061928"/>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44">
    <w:nsid w:val="71994A93"/>
    <w:multiLevelType w:val="multilevel"/>
    <w:tmpl w:val="71994A93"/>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45">
    <w:nsid w:val="74B22D98"/>
    <w:multiLevelType w:val="multilevel"/>
    <w:tmpl w:val="74B22D98"/>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46">
    <w:nsid w:val="7E652F3D"/>
    <w:multiLevelType w:val="multilevel"/>
    <w:tmpl w:val="7E652F3D"/>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47">
    <w:nsid w:val="7ECE0574"/>
    <w:multiLevelType w:val="multilevel"/>
    <w:tmpl w:val="7ECE0574"/>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num w:numId="1">
    <w:abstractNumId w:val="2"/>
  </w:num>
  <w:num w:numId="2">
    <w:abstractNumId w:val="14"/>
  </w:num>
  <w:num w:numId="3">
    <w:abstractNumId w:val="41"/>
  </w:num>
  <w:num w:numId="4">
    <w:abstractNumId w:val="28"/>
  </w:num>
  <w:num w:numId="5">
    <w:abstractNumId w:val="44"/>
  </w:num>
  <w:num w:numId="6">
    <w:abstractNumId w:val="31"/>
  </w:num>
  <w:num w:numId="7">
    <w:abstractNumId w:val="22"/>
  </w:num>
  <w:num w:numId="8">
    <w:abstractNumId w:val="18"/>
  </w:num>
  <w:num w:numId="9">
    <w:abstractNumId w:val="37"/>
  </w:num>
  <w:num w:numId="10">
    <w:abstractNumId w:val="21"/>
  </w:num>
  <w:num w:numId="11">
    <w:abstractNumId w:val="17"/>
  </w:num>
  <w:num w:numId="12">
    <w:abstractNumId w:val="30"/>
  </w:num>
  <w:num w:numId="13">
    <w:abstractNumId w:val="5"/>
  </w:num>
  <w:num w:numId="14">
    <w:abstractNumId w:val="1"/>
  </w:num>
  <w:num w:numId="15">
    <w:abstractNumId w:val="6"/>
  </w:num>
  <w:num w:numId="16">
    <w:abstractNumId w:val="38"/>
  </w:num>
  <w:num w:numId="17">
    <w:abstractNumId w:val="7"/>
  </w:num>
  <w:num w:numId="18">
    <w:abstractNumId w:val="34"/>
  </w:num>
  <w:num w:numId="19">
    <w:abstractNumId w:val="24"/>
  </w:num>
  <w:num w:numId="20">
    <w:abstractNumId w:val="33"/>
  </w:num>
  <w:num w:numId="21">
    <w:abstractNumId w:val="12"/>
  </w:num>
  <w:num w:numId="22">
    <w:abstractNumId w:val="32"/>
  </w:num>
  <w:num w:numId="23">
    <w:abstractNumId w:val="25"/>
  </w:num>
  <w:num w:numId="24">
    <w:abstractNumId w:val="40"/>
  </w:num>
  <w:num w:numId="25">
    <w:abstractNumId w:val="9"/>
  </w:num>
  <w:num w:numId="26">
    <w:abstractNumId w:val="27"/>
  </w:num>
  <w:num w:numId="27">
    <w:abstractNumId w:val="46"/>
  </w:num>
  <w:num w:numId="28">
    <w:abstractNumId w:val="15"/>
  </w:num>
  <w:num w:numId="29">
    <w:abstractNumId w:val="29"/>
  </w:num>
  <w:num w:numId="30">
    <w:abstractNumId w:val="39"/>
  </w:num>
  <w:num w:numId="31">
    <w:abstractNumId w:val="11"/>
  </w:num>
  <w:num w:numId="32">
    <w:abstractNumId w:val="45"/>
  </w:num>
  <w:num w:numId="33">
    <w:abstractNumId w:val="47"/>
  </w:num>
  <w:num w:numId="34">
    <w:abstractNumId w:val="16"/>
  </w:num>
  <w:num w:numId="35">
    <w:abstractNumId w:val="42"/>
  </w:num>
  <w:num w:numId="36">
    <w:abstractNumId w:val="4"/>
  </w:num>
  <w:num w:numId="37">
    <w:abstractNumId w:val="23"/>
  </w:num>
  <w:num w:numId="38">
    <w:abstractNumId w:val="35"/>
  </w:num>
  <w:num w:numId="39">
    <w:abstractNumId w:val="8"/>
  </w:num>
  <w:num w:numId="40">
    <w:abstractNumId w:val="13"/>
  </w:num>
  <w:num w:numId="41">
    <w:abstractNumId w:val="19"/>
  </w:num>
  <w:num w:numId="42">
    <w:abstractNumId w:val="0"/>
  </w:num>
  <w:num w:numId="43">
    <w:abstractNumId w:val="3"/>
  </w:num>
  <w:num w:numId="44">
    <w:abstractNumId w:val="36"/>
  </w:num>
  <w:num w:numId="45">
    <w:abstractNumId w:val="10"/>
  </w:num>
  <w:num w:numId="46">
    <w:abstractNumId w:val="43"/>
  </w:num>
  <w:num w:numId="47">
    <w:abstractNumId w:val="20"/>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0F2367"/>
    <w:rsid w:val="00152F85"/>
    <w:rsid w:val="001C5B92"/>
    <w:rsid w:val="001D616D"/>
    <w:rsid w:val="00216EB9"/>
    <w:rsid w:val="002D53F7"/>
    <w:rsid w:val="0039429A"/>
    <w:rsid w:val="004018F7"/>
    <w:rsid w:val="0059531B"/>
    <w:rsid w:val="00616505"/>
    <w:rsid w:val="0062213C"/>
    <w:rsid w:val="00633F40"/>
    <w:rsid w:val="006549AD"/>
    <w:rsid w:val="00684D9C"/>
    <w:rsid w:val="007512A4"/>
    <w:rsid w:val="0093429A"/>
    <w:rsid w:val="009E27D6"/>
    <w:rsid w:val="009F042D"/>
    <w:rsid w:val="00A14ABE"/>
    <w:rsid w:val="00A60633"/>
    <w:rsid w:val="00BA0C1A"/>
    <w:rsid w:val="00BF4EB3"/>
    <w:rsid w:val="00C061CB"/>
    <w:rsid w:val="00C55962"/>
    <w:rsid w:val="00C604EC"/>
    <w:rsid w:val="00CB1E72"/>
    <w:rsid w:val="00E26251"/>
    <w:rsid w:val="00EA1EE8"/>
    <w:rsid w:val="00F53662"/>
    <w:rsid w:val="083D07F0"/>
    <w:rsid w:val="105E3B74"/>
    <w:rsid w:val="1151398E"/>
    <w:rsid w:val="1C2C4424"/>
    <w:rsid w:val="1CD54CE6"/>
    <w:rsid w:val="1DEC38DC"/>
    <w:rsid w:val="30456175"/>
    <w:rsid w:val="36772279"/>
    <w:rsid w:val="37497A46"/>
    <w:rsid w:val="434067C1"/>
    <w:rsid w:val="568D20C3"/>
    <w:rsid w:val="6EAF13B0"/>
    <w:rsid w:val="71061E72"/>
    <w:rsid w:val="76780450"/>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after="240" w:line="408" w:lineRule="auto"/>
      <w:jc w:val="left"/>
      <w:outlineLvl w:val="0"/>
    </w:pPr>
    <w:rPr>
      <w:b/>
      <w:bCs/>
      <w:color w:val="000000"/>
      <w:kern w:val="44"/>
      <w:sz w:val="44"/>
      <w:szCs w:val="44"/>
    </w:rPr>
  </w:style>
  <w:style w:type="paragraph" w:styleId="3">
    <w:name w:val="heading 2"/>
    <w:basedOn w:val="1"/>
    <w:next w:val="1"/>
    <w:unhideWhenUsed/>
    <w:qFormat/>
    <w:uiPriority w:val="9"/>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before="240" w:after="60" w:line="312" w:lineRule="auto"/>
      <w:jc w:val="center"/>
      <w:outlineLvl w:val="0"/>
    </w:pPr>
    <w:rPr>
      <w:rFonts w:asciiTheme="majorHAnsi" w:hAnsiTheme="majorHAnsi" w:eastAsiaTheme="majorEastAsia" w:cstheme="majorBidi"/>
      <w:b/>
      <w:bCs/>
      <w:sz w:val="32"/>
      <w:szCs w:val="32"/>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5"/>
    <w:semiHidden/>
    <w:qFormat/>
    <w:uiPriority w:val="99"/>
    <w:rPr>
      <w:sz w:val="18"/>
      <w:szCs w:val="18"/>
    </w:rPr>
  </w:style>
  <w:style w:type="character" w:customStyle="1" w:styleId="11">
    <w:name w:val="页脚 字符"/>
    <w:basedOn w:val="9"/>
    <w:link w:val="4"/>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1304</Words>
  <Characters>7437</Characters>
  <Lines>61</Lines>
  <Paragraphs>17</Paragraphs>
  <TotalTime>69</TotalTime>
  <ScaleCrop>false</ScaleCrop>
  <LinksUpToDate>false</LinksUpToDate>
  <CharactersWithSpaces>8724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羽传第九局</cp:lastModifiedBy>
  <dcterms:modified xsi:type="dcterms:W3CDTF">2021-11-25T02:04:53Z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BB1CA2936D6A4EA2BF5D22EABB9C45BA</vt:lpwstr>
  </property>
</Properties>
</file>