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9: Employee Management System - Customizing Data Source Configuration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Customize your data source configuration and manage multiple data sources.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Spring Boot Auto-Configuration: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Leverage Spring Boot auto-configuration for data sources.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Externalizing Configuration: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Externalize configuration with application.properties.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Manage multiple data sources within your application.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spring.application.name=EmployeeManagementSystem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server.port=8080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spring.datasource.username=sa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spring.datasource.password=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spring.h2.console.enabled=true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com.company;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org.springframework.data.jpa.repository.config.EnableJpaAuditing;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@EnableJpaAuditing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EmployeeManagementSystemApplication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SpringApplication.run(EmployeeManagementSystemApplication.class, args);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315346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3352800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N1g21xZhFQO25UNnwG9NLrPtQ==">CgMxLjA4AHIhMThOWDdyT1k1ckFBR3V0d1EzeGRwU1VUU1N1NWNFb0NE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