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D6CA4" w14:textId="5A606CC4" w:rsidR="001E45AC" w:rsidRDefault="00477C91">
      <w:pPr>
        <w:jc w:val="center"/>
      </w:pPr>
      <w:proofErr w:type="spellStart"/>
      <w:r w:rsidRPr="00477C91">
        <w:rPr>
          <w:b/>
          <w:color w:val="1F4E79"/>
          <w:sz w:val="32"/>
        </w:rPr>
        <w:t>EyeBuddy</w:t>
      </w:r>
      <w:proofErr w:type="spellEnd"/>
      <w:r w:rsidR="00000000">
        <w:rPr>
          <w:b/>
          <w:color w:val="1F4E79"/>
          <w:sz w:val="32"/>
        </w:rPr>
        <w:t xml:space="preserve"> App Disclaimer</w:t>
      </w:r>
    </w:p>
    <w:p w14:paraId="360DC464" w14:textId="77777777" w:rsidR="001E45AC" w:rsidRDefault="00000000">
      <w:pPr>
        <w:jc w:val="center"/>
      </w:pPr>
      <w:r>
        <w:rPr>
          <w:i/>
          <w:color w:val="595959"/>
          <w:sz w:val="20"/>
        </w:rPr>
        <w:t>Disclaimer / Terms of Use</w:t>
      </w:r>
    </w:p>
    <w:tbl>
      <w:tblPr>
        <w:tblW w:w="0" w:type="auto"/>
        <w:jc w:val="center"/>
        <w:tblLook w:val="04A0" w:firstRow="1" w:lastRow="0" w:firstColumn="1" w:lastColumn="0" w:noHBand="0" w:noVBand="1"/>
      </w:tblPr>
      <w:tblGrid>
        <w:gridCol w:w="9648"/>
      </w:tblGrid>
      <w:tr w:rsidR="001E45AC" w14:paraId="0DFF96A1" w14:textId="77777777">
        <w:trPr>
          <w:jc w:val="center"/>
        </w:trPr>
        <w:tc>
          <w:tcPr>
            <w:tcW w:w="9648" w:type="dxa"/>
            <w:tcBorders>
              <w:top w:val="single" w:sz="12" w:space="0" w:color="B4A7D6"/>
              <w:left w:val="single" w:sz="12" w:space="0" w:color="B4A7D6"/>
              <w:bottom w:val="single" w:sz="12" w:space="0" w:color="B4A7D6"/>
              <w:right w:val="single" w:sz="12" w:space="0" w:color="B4A7D6"/>
            </w:tcBorders>
            <w:shd w:val="clear" w:color="auto" w:fill="F7F7F7"/>
            <w:tcMar>
              <w:top w:w="160" w:type="dxa"/>
              <w:left w:w="160" w:type="dxa"/>
              <w:bottom w:w="160" w:type="dxa"/>
              <w:right w:w="160" w:type="dxa"/>
            </w:tcMar>
          </w:tcPr>
          <w:p w14:paraId="4934110F" w14:textId="77777777" w:rsidR="001E45AC" w:rsidRDefault="001E45AC"/>
          <w:p w14:paraId="6D7F5964" w14:textId="77777777" w:rsidR="001E45AC" w:rsidRDefault="00000000">
            <w:pPr>
              <w:spacing w:line="252" w:lineRule="auto"/>
            </w:pPr>
            <w:r>
              <w:rPr>
                <w:b/>
              </w:rPr>
              <w:t>Disclaimer</w:t>
            </w:r>
          </w:p>
          <w:p w14:paraId="49955594" w14:textId="73D5790B" w:rsidR="001E45AC" w:rsidRPr="00477C91" w:rsidRDefault="00477C91">
            <w:pPr>
              <w:spacing w:after="160" w:line="252" w:lineRule="auto"/>
              <w:rPr>
                <w:b/>
                <w:color w:val="0070C0"/>
                <w:sz w:val="22"/>
              </w:rPr>
            </w:pPr>
            <w:proofErr w:type="spellStart"/>
            <w:r w:rsidRPr="00477C91">
              <w:rPr>
                <w:b/>
                <w:color w:val="0070C0"/>
                <w:sz w:val="22"/>
              </w:rPr>
              <w:t>EyeBuddy</w:t>
            </w:r>
            <w:proofErr w:type="spellEnd"/>
            <w:r w:rsidR="00000000">
              <w:rPr>
                <w:b/>
                <w:color w:val="0070C0"/>
                <w:sz w:val="22"/>
              </w:rPr>
              <w:t xml:space="preserve"> </w:t>
            </w:r>
            <w:r w:rsidR="00000000" w:rsidRPr="00477C91">
              <w:rPr>
                <w:b/>
                <w:color w:val="0070C0"/>
                <w:sz w:val="22"/>
              </w:rPr>
              <w:t>App D</w:t>
            </w:r>
            <w:r w:rsidR="00000000">
              <w:rPr>
                <w:b/>
                <w:color w:val="0070C0"/>
                <w:sz w:val="22"/>
              </w:rPr>
              <w:t>oes Not Provide Medical Advice</w:t>
            </w:r>
          </w:p>
          <w:p w14:paraId="0100D92C" w14:textId="6E16A10E" w:rsidR="001E45AC" w:rsidRDefault="00000000">
            <w:pPr>
              <w:spacing w:after="160" w:line="252" w:lineRule="auto"/>
            </w:pPr>
            <w:r>
              <w:t xml:space="preserve">The contents of </w:t>
            </w:r>
            <w:proofErr w:type="spellStart"/>
            <w:r w:rsidR="00047BF8">
              <w:t>EyeBuddy</w:t>
            </w:r>
            <w:proofErr w:type="spellEnd"/>
            <w:r>
              <w:t xml:space="preserve"> Mobile App, such as text, graphics, images, information, programmes and other material contained or uploaded from the </w:t>
            </w:r>
            <w:proofErr w:type="spellStart"/>
            <w:r w:rsidR="00047BF8">
              <w:t>EyeBuddy</w:t>
            </w:r>
            <w:proofErr w:type="spellEnd"/>
            <w:r>
              <w:t xml:space="preserve"> Mobile App ("Content") are for general information purposes and are provided on the understanding that no surgical or medical advice or recommendation is being rendered.</w:t>
            </w:r>
          </w:p>
          <w:p w14:paraId="18982EA0" w14:textId="77777777" w:rsidR="001E45AC" w:rsidRDefault="00000000">
            <w:pPr>
              <w:spacing w:after="160" w:line="252" w:lineRule="auto"/>
            </w:pPr>
            <w:r>
              <w:t>Medical treatment has to be individualized and can only be rendered after adequate assessment of your condition through appropriate clinical examination. Please do not disregard the professional medical advice of your physician or local healthcare provider or delay in seeking medical advice from them because of any information herein. For the reasons given above, you should not rely on the Content herein and to the fullest extent permitted by law, we do not accept any responsibility if you do.</w:t>
            </w:r>
          </w:p>
          <w:p w14:paraId="2141681A" w14:textId="77777777" w:rsidR="001E45AC" w:rsidRDefault="00000000">
            <w:pPr>
              <w:spacing w:after="160" w:line="252" w:lineRule="auto"/>
            </w:pPr>
            <w:r>
              <w:rPr>
                <w:b/>
                <w:color w:val="0070C0"/>
                <w:sz w:val="22"/>
              </w:rPr>
              <w:t>No Warranties Or Representations</w:t>
            </w:r>
          </w:p>
          <w:p w14:paraId="6543605B" w14:textId="68418074" w:rsidR="001E45AC" w:rsidRDefault="00000000">
            <w:pPr>
              <w:spacing w:after="160" w:line="252" w:lineRule="auto"/>
            </w:pPr>
            <w:r>
              <w:t xml:space="preserve">SNEC makes no representations or warranties about the accuracy, reliability, completeness, currentness, or timeliness of the Content, software, text, graphics, links, or communications provided on or through the use of </w:t>
            </w:r>
            <w:proofErr w:type="spellStart"/>
            <w:r w:rsidR="00047BF8">
              <w:t>EyeBuddy</w:t>
            </w:r>
            <w:proofErr w:type="spellEnd"/>
            <w:r>
              <w:t xml:space="preserve"> Mobile App.</w:t>
            </w:r>
          </w:p>
          <w:p w14:paraId="64D48060" w14:textId="77777777" w:rsidR="001E45AC" w:rsidRDefault="00000000">
            <w:pPr>
              <w:spacing w:after="160" w:line="252" w:lineRule="auto"/>
            </w:pPr>
            <w:r>
              <w:rPr>
                <w:b/>
                <w:color w:val="0070C0"/>
                <w:sz w:val="22"/>
              </w:rPr>
              <w:t>Indemnity</w:t>
            </w:r>
          </w:p>
          <w:p w14:paraId="474DC807" w14:textId="2EF48E92" w:rsidR="001E45AC" w:rsidRDefault="00000000">
            <w:pPr>
              <w:spacing w:after="80" w:line="252" w:lineRule="auto"/>
            </w:pPr>
            <w:r>
              <w:t xml:space="preserve">By using the </w:t>
            </w:r>
            <w:proofErr w:type="spellStart"/>
            <w:r w:rsidR="00047BF8">
              <w:t>EyeBuddy</w:t>
            </w:r>
            <w:proofErr w:type="spellEnd"/>
            <w:r>
              <w:t xml:space="preserve"> Mobile App, you agree to defend, indemnify, and hold SNEC, its officers, directors, employees, agents, licensors, and suppliers, harmless from and against any claims, actions or demands, liabilities and settlements including without limitation, reasonable legal and accounting fees, resulting from, or alleged to result from, your use of this </w:t>
            </w:r>
            <w:proofErr w:type="spellStart"/>
            <w:r w:rsidR="00047BF8">
              <w:t>EyeBuddy</w:t>
            </w:r>
            <w:proofErr w:type="spellEnd"/>
            <w:r>
              <w:t xml:space="preserve"> Mobile App.</w:t>
            </w:r>
          </w:p>
        </w:tc>
      </w:tr>
    </w:tbl>
    <w:p w14:paraId="2142490D" w14:textId="77777777" w:rsidR="001E45AC" w:rsidRDefault="00000000">
      <w:pPr>
        <w:spacing w:before="280"/>
        <w:jc w:val="right"/>
      </w:pPr>
      <w:r>
        <w:rPr>
          <w:b/>
          <w:sz w:val="20"/>
        </w:rPr>
        <w:t>Yes, I Understand</w:t>
      </w:r>
    </w:p>
    <w:sectPr w:rsidR="001E45AC" w:rsidSect="00034616">
      <w:footerReference w:type="default" r:id="rId8"/>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58F90" w14:textId="77777777" w:rsidR="00EC6C04" w:rsidRDefault="00EC6C04">
      <w:pPr>
        <w:spacing w:after="0" w:line="240" w:lineRule="auto"/>
      </w:pPr>
      <w:r>
        <w:separator/>
      </w:r>
    </w:p>
  </w:endnote>
  <w:endnote w:type="continuationSeparator" w:id="0">
    <w:p w14:paraId="2EF0D256" w14:textId="77777777" w:rsidR="00EC6C04" w:rsidRDefault="00EC6C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73A99" w14:textId="77777777" w:rsidR="001E45AC" w:rsidRDefault="00000000">
    <w:pPr>
      <w:pStyle w:val="Footer"/>
      <w:jc w:val="center"/>
    </w:pPr>
    <w:r>
      <w:rPr>
        <w:color w:val="808080"/>
        <w:sz w:val="16"/>
      </w:rPr>
      <w:t>© SNEC Orthoptic Department. Made by Leung Poa Yin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346D9" w14:textId="77777777" w:rsidR="00EC6C04" w:rsidRDefault="00EC6C04">
      <w:pPr>
        <w:spacing w:after="0" w:line="240" w:lineRule="auto"/>
      </w:pPr>
      <w:r>
        <w:separator/>
      </w:r>
    </w:p>
  </w:footnote>
  <w:footnote w:type="continuationSeparator" w:id="0">
    <w:p w14:paraId="30DE8FD5" w14:textId="77777777" w:rsidR="00EC6C04" w:rsidRDefault="00EC6C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1395188">
    <w:abstractNumId w:val="8"/>
  </w:num>
  <w:num w:numId="2" w16cid:durableId="1841699090">
    <w:abstractNumId w:val="6"/>
  </w:num>
  <w:num w:numId="3" w16cid:durableId="234627288">
    <w:abstractNumId w:val="5"/>
  </w:num>
  <w:num w:numId="4" w16cid:durableId="451094283">
    <w:abstractNumId w:val="4"/>
  </w:num>
  <w:num w:numId="5" w16cid:durableId="703486034">
    <w:abstractNumId w:val="7"/>
  </w:num>
  <w:num w:numId="6" w16cid:durableId="1208681519">
    <w:abstractNumId w:val="3"/>
  </w:num>
  <w:num w:numId="7" w16cid:durableId="1188981253">
    <w:abstractNumId w:val="2"/>
  </w:num>
  <w:num w:numId="8" w16cid:durableId="1887330821">
    <w:abstractNumId w:val="1"/>
  </w:num>
  <w:num w:numId="9" w16cid:durableId="1333872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BF8"/>
    <w:rsid w:val="0006063C"/>
    <w:rsid w:val="0015074B"/>
    <w:rsid w:val="001E45AC"/>
    <w:rsid w:val="0029639D"/>
    <w:rsid w:val="00326F90"/>
    <w:rsid w:val="003E368A"/>
    <w:rsid w:val="00477C91"/>
    <w:rsid w:val="004B04D4"/>
    <w:rsid w:val="00AA1D8D"/>
    <w:rsid w:val="00B47730"/>
    <w:rsid w:val="00C72781"/>
    <w:rsid w:val="00CB0664"/>
    <w:rsid w:val="00EC6C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E6C831"/>
  <w14:defaultImageDpi w14:val="300"/>
  <w15:docId w15:val="{5A125B70-FAD1-4C91-A28A-3F9078313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241</Words>
  <Characters>1375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poa yin leung</cp:lastModifiedBy>
  <cp:revision>3</cp:revision>
  <dcterms:created xsi:type="dcterms:W3CDTF">2026-06-28T14:03:00Z</dcterms:created>
  <dcterms:modified xsi:type="dcterms:W3CDTF">2026-06-28T14:05:00Z</dcterms:modified>
  <cp:category/>
</cp:coreProperties>
</file>