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468" w:rsidRDefault="007D0DFF" w:rsidP="007D0DFF">
      <w:pPr>
        <w:pStyle w:val="2"/>
        <w:jc w:val="left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语音信号的端点检测</w:t>
      </w:r>
    </w:p>
    <w:p w:rsidR="007D0DFF" w:rsidRDefault="007D0DFF" w:rsidP="00C2563B">
      <w:pPr>
        <w:ind w:firstLineChars="200" w:firstLine="420"/>
        <w:rPr>
          <w:rFonts w:hint="eastAsia"/>
        </w:rPr>
      </w:pPr>
      <w:r>
        <w:rPr>
          <w:rFonts w:hint="eastAsia"/>
        </w:rPr>
        <w:t>端点检测的方法有：基于短时能量或短时平均幅度的检测方法</w:t>
      </w:r>
      <w:r w:rsidR="003A0AD6">
        <w:rPr>
          <w:rFonts w:hint="eastAsia"/>
        </w:rPr>
        <w:t>，</w:t>
      </w:r>
      <w:r>
        <w:rPr>
          <w:rFonts w:hint="eastAsia"/>
        </w:rPr>
        <w:t>基于短时能量或短时</w:t>
      </w:r>
      <w:proofErr w:type="gramStart"/>
      <w:r>
        <w:rPr>
          <w:rFonts w:hint="eastAsia"/>
        </w:rPr>
        <w:t>平均过零率</w:t>
      </w:r>
      <w:proofErr w:type="gramEnd"/>
      <w:r>
        <w:rPr>
          <w:rFonts w:hint="eastAsia"/>
        </w:rPr>
        <w:t>的</w:t>
      </w:r>
      <w:r w:rsidR="00B806A7">
        <w:rPr>
          <w:rFonts w:hint="eastAsia"/>
        </w:rPr>
        <w:t>检测方法，基于自相关相似距离的语音信号端点检测</w:t>
      </w:r>
      <w:r w:rsidR="003530A6">
        <w:rPr>
          <w:rFonts w:hint="eastAsia"/>
        </w:rPr>
        <w:t>方法，频带方差法，双门限比较法，</w:t>
      </w:r>
      <w:r w:rsidR="003530A6">
        <w:rPr>
          <w:rFonts w:hint="eastAsia"/>
        </w:rPr>
        <w:t>HMM</w:t>
      </w:r>
      <w:r w:rsidR="003530A6">
        <w:rPr>
          <w:rFonts w:hint="eastAsia"/>
        </w:rPr>
        <w:t>法。</w:t>
      </w:r>
    </w:p>
    <w:p w:rsidR="001E2CDB" w:rsidRDefault="00C2563B" w:rsidP="00C2563B">
      <w:pPr>
        <w:ind w:firstLineChars="200" w:firstLine="420"/>
      </w:pPr>
      <w:r>
        <w:rPr>
          <w:rFonts w:hint="eastAsia"/>
        </w:rPr>
        <w:t>使用</w:t>
      </w:r>
      <w:r w:rsidR="00C52635">
        <w:rPr>
          <w:rFonts w:hint="eastAsia"/>
        </w:rPr>
        <w:t>短</w:t>
      </w:r>
      <w:proofErr w:type="gramStart"/>
      <w:r w:rsidR="00C52635">
        <w:rPr>
          <w:rFonts w:hint="eastAsia"/>
        </w:rPr>
        <w:t>时帧能量跟短时过零率</w:t>
      </w:r>
      <w:proofErr w:type="gramEnd"/>
      <w:r w:rsidR="00C52635">
        <w:rPr>
          <w:rFonts w:hint="eastAsia"/>
        </w:rPr>
        <w:t>相结合的双门限检测法来进行端点检测。</w:t>
      </w:r>
      <w:r w:rsidR="002B032B">
        <w:rPr>
          <w:rFonts w:hint="eastAsia"/>
        </w:rPr>
        <w:t>使用此方法可将语音段分为四个阶段：静音段、过渡段、语音段、结束段。</w:t>
      </w:r>
    </w:p>
    <w:p w:rsidR="00A85EAF" w:rsidRDefault="00A85EAF" w:rsidP="00C2563B">
      <w:pPr>
        <w:ind w:firstLineChars="200" w:firstLine="422"/>
        <w:rPr>
          <w:b/>
        </w:rPr>
      </w:pPr>
      <w:r w:rsidRPr="00A85EAF">
        <w:rPr>
          <w:rFonts w:hint="eastAsia"/>
          <w:b/>
        </w:rPr>
        <w:t>方法：</w:t>
      </w:r>
    </w:p>
    <w:p w:rsidR="00A85EAF" w:rsidRDefault="00086E6C" w:rsidP="00A347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设置一个较高的门限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h</m:t>
            </m:r>
          </m:sub>
        </m:sSub>
      </m:oMath>
      <w:r>
        <w:rPr>
          <w:rFonts w:hint="eastAsia"/>
        </w:rPr>
        <w:t>和一个比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h</m:t>
            </m:r>
          </m:sub>
        </m:sSub>
      </m:oMath>
      <w:r>
        <w:rPr>
          <w:rFonts w:hint="eastAsia"/>
        </w:rPr>
        <w:t>稍低的门限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。</w:t>
      </w:r>
    </w:p>
    <w:p w:rsidR="00876F13" w:rsidRDefault="009326BA" w:rsidP="00A3477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汉明窗：</w:t>
      </w:r>
    </w:p>
    <w:p w:rsidR="00461F89" w:rsidRDefault="00461F89" w:rsidP="00461F89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N</w:t>
      </w:r>
      <w:proofErr w:type="gramStart"/>
      <w:r>
        <w:rPr>
          <w:rFonts w:hint="eastAsia"/>
        </w:rPr>
        <w:t>为帧长</w:t>
      </w:r>
      <w:proofErr w:type="gramEnd"/>
      <w:r w:rsidR="00F25D13">
        <w:rPr>
          <w:rFonts w:hint="eastAsia"/>
        </w:rPr>
        <w:t>。</w:t>
      </w:r>
    </w:p>
    <w:p w:rsidR="009326BA" w:rsidRDefault="002D6A2B" w:rsidP="009326BA">
      <w:pPr>
        <w:pStyle w:val="a4"/>
        <w:ind w:left="780" w:firstLineChars="0" w:firstLine="0"/>
        <w:rPr>
          <w:rFonts w:hint="eastAsia"/>
        </w:rPr>
      </w:pPr>
      <w:r>
        <w:rPr>
          <w:color w:val="000000"/>
          <w:position w:val="-46"/>
        </w:rPr>
        <w:object w:dxaOrig="458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29.1pt;height:51.9pt;mso-position-horizontal-relative:page;mso-position-vertical-relative:page" o:ole="">
            <v:imagedata r:id="rId5" o:title=""/>
          </v:shape>
          <o:OLEObject Type="Embed" ProgID="Equation.DSMT4" ShapeID="_x0000_i1026" DrawAspect="Content" ObjectID="_1525612081" r:id="rId6"/>
        </w:object>
      </w:r>
    </w:p>
    <w:p w:rsidR="00A34776" w:rsidRDefault="00575126" w:rsidP="00A34776">
      <w:pPr>
        <w:pStyle w:val="a4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短时帧能量</w:t>
      </w:r>
      <w:proofErr w:type="gramEnd"/>
      <w:r>
        <w:rPr>
          <w:rFonts w:hint="eastAsia"/>
        </w:rPr>
        <w:t>用每帧采样点值的加权平方和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</m:oMath>
      <w:r w:rsidR="00D95577">
        <w:rPr>
          <w:rFonts w:hint="eastAsia"/>
        </w:rPr>
        <w:t>来表示</w:t>
      </w:r>
      <w:r w:rsidR="00CF38AB">
        <w:rPr>
          <w:rFonts w:hint="eastAsia"/>
        </w:rPr>
        <w:t>：</w:t>
      </w:r>
    </w:p>
    <w:p w:rsidR="00D51795" w:rsidRPr="00D51795" w:rsidRDefault="00D51795" w:rsidP="00D51795">
      <w:pPr>
        <w:pStyle w:val="a4"/>
        <w:ind w:left="780" w:firstLineChars="0" w:firstLine="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为离散语音信号时间序列，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为汉明窗函数</w:t>
      </w:r>
      <w:r w:rsidR="00224E36">
        <w:rPr>
          <w:rFonts w:hint="eastAsia"/>
        </w:rPr>
        <w:t>，</w:t>
      </w:r>
      <w:r w:rsidR="00224E36">
        <w:rPr>
          <w:rFonts w:hint="eastAsia"/>
        </w:rPr>
        <w:t>N</w:t>
      </w:r>
      <w:r w:rsidR="00224E36">
        <w:rPr>
          <w:rFonts w:hint="eastAsia"/>
        </w:rPr>
        <w:t>为窗长。</w:t>
      </w:r>
    </w:p>
    <w:p w:rsidR="00C7692E" w:rsidRPr="00C7692E" w:rsidRDefault="00CF38AB" w:rsidP="00C7692E">
      <w:pPr>
        <w:pStyle w:val="a4"/>
        <w:ind w:left="780" w:firstLineChars="0" w:firstLine="0"/>
        <w:rPr>
          <w:rFonts w:hint="eastAsia"/>
          <w:color w:val="000000"/>
        </w:rPr>
      </w:pPr>
      <w:r>
        <w:rPr>
          <w:color w:val="000000"/>
          <w:position w:val="-16"/>
        </w:rPr>
        <w:object w:dxaOrig="6120" w:dyaOrig="500">
          <v:shape id="_x0000_i1025" type="#_x0000_t75" style="width:306.25pt;height:24.8pt;mso-position-horizontal-relative:page;mso-position-vertical-relative:page" o:ole="">
            <v:imagedata r:id="rId7" o:title=""/>
          </v:shape>
          <o:OLEObject Type="Embed" ProgID="Equation.DSMT4" ShapeID="_x0000_i1025" DrawAspect="Content" ObjectID="_1525612082" r:id="rId8"/>
        </w:object>
      </w:r>
    </w:p>
    <w:p w:rsidR="00CF38AB" w:rsidRDefault="00437BB3" w:rsidP="00CF38A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语音信号的短</w:t>
      </w:r>
      <w:proofErr w:type="gramStart"/>
      <w:r>
        <w:rPr>
          <w:rFonts w:hint="eastAsia"/>
        </w:rPr>
        <w:t>时过零率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96047">
        <w:rPr>
          <w:rFonts w:hint="eastAsia"/>
        </w:rPr>
        <w:t>：</w:t>
      </w:r>
    </w:p>
    <w:p w:rsidR="000F542C" w:rsidRDefault="00157CD8" w:rsidP="000F542C">
      <w:pPr>
        <w:pStyle w:val="a4"/>
        <w:ind w:left="78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gn</w:t>
      </w:r>
      <w:proofErr w:type="spellEnd"/>
      <w:r>
        <w:rPr>
          <w:rFonts w:hint="eastAsia"/>
        </w:rPr>
        <w:t>为语音信号</w:t>
      </w:r>
      <m:oMath>
        <m:r>
          <m:rPr>
            <m:sty m:val="p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的符号函数，</w:t>
      </w:r>
      <m:oMath>
        <m:r>
          <m:rPr>
            <m:sty m:val="p"/>
          </m:rPr>
          <w:rPr>
            <w:rFonts w:ascii="Cambria Math" w:hAnsi="Cambria Math" w:hint="eastAsia"/>
          </w:rPr>
          <m:t>sgn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≥0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&lt;0</m:t>
                      </m:r>
                    </m:e>
                  </m:mr>
                </m:m>
              </m:e>
            </m:eqArr>
          </m:e>
        </m:d>
      </m:oMath>
    </w:p>
    <w:p w:rsidR="005B5513" w:rsidRDefault="0005516E" w:rsidP="005B5513">
      <w:pPr>
        <w:pStyle w:val="a4"/>
        <w:ind w:left="780" w:firstLineChars="0" w:firstLine="0"/>
        <w:rPr>
          <w:color w:val="000000"/>
        </w:rPr>
      </w:pPr>
      <w:r>
        <w:rPr>
          <w:color w:val="000000"/>
          <w:position w:val="-24"/>
        </w:rPr>
        <w:object w:dxaOrig="6000" w:dyaOrig="640">
          <v:shape id="_x0000_i1027" type="#_x0000_t75" style="width:300.15pt;height:31.8pt;mso-position-horizontal-relative:page;mso-position-vertical-relative:page" o:ole="">
            <v:imagedata r:id="rId9" o:title=""/>
          </v:shape>
          <o:OLEObject Type="Embed" ProgID="Equation.DSMT4" ShapeID="_x0000_i1027" DrawAspect="Content" ObjectID="_1525612083" r:id="rId10"/>
        </w:object>
      </w:r>
    </w:p>
    <w:p w:rsidR="000F542C" w:rsidRDefault="00FB66EA" w:rsidP="00837DA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当处于静音段时</w:t>
      </w:r>
      <w:r w:rsidR="0076460D">
        <w:rPr>
          <w:rFonts w:hint="eastAsia"/>
        </w:rPr>
        <w:t>：</w:t>
      </w:r>
    </w:p>
    <w:p w:rsidR="00AE289F" w:rsidRDefault="0004392A" w:rsidP="00AE289F">
      <w:pPr>
        <w:pStyle w:val="a4"/>
        <w:ind w:left="780" w:firstLineChars="0" w:firstLine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511472">
        <w:t>，</w:t>
      </w:r>
      <w:r w:rsidR="00511472">
        <w:rPr>
          <w:rFonts w:hint="eastAsia"/>
        </w:rPr>
        <w:t>则标记起始点，进入过渡段。</w:t>
      </w:r>
    </w:p>
    <w:p w:rsidR="00F54583" w:rsidRDefault="00356081" w:rsidP="00F545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当处于过渡段时：</w:t>
      </w:r>
    </w:p>
    <w:p w:rsidR="005B0C3D" w:rsidRDefault="005B0C3D" w:rsidP="00F54583">
      <w:pPr>
        <w:pStyle w:val="a4"/>
        <w:ind w:left="780" w:firstLineChars="0" w:firstLine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5263B"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，</w:t>
      </w:r>
      <w:r>
        <w:rPr>
          <w:rFonts w:hint="eastAsia"/>
        </w:rPr>
        <w:t>则</w:t>
      </w:r>
      <w:r w:rsidR="0007219B">
        <w:rPr>
          <w:rFonts w:hint="eastAsia"/>
        </w:rPr>
        <w:t>表示当前处于静音状态。</w:t>
      </w:r>
    </w:p>
    <w:p w:rsidR="00D031FA" w:rsidRPr="008E0CD8" w:rsidRDefault="008E0CD8" w:rsidP="006C2757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h</m:t>
            </m:r>
          </m:sub>
        </m:sSub>
      </m:oMath>
      <w:r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MS Gothic"/>
              </w:rPr>
              <m:t>h</m:t>
            </m:r>
          </m:sub>
        </m:sSub>
      </m:oMath>
      <w:r>
        <w:t>，</w:t>
      </w:r>
      <w:r>
        <w:rPr>
          <w:rFonts w:hint="eastAsia"/>
        </w:rPr>
        <w:t>则</w:t>
      </w:r>
      <w:r w:rsidR="004573E6">
        <w:rPr>
          <w:rFonts w:hint="eastAsia"/>
        </w:rPr>
        <w:t>标识进入语音段。</w:t>
      </w:r>
    </w:p>
    <w:p w:rsidR="005B4358" w:rsidRDefault="007C0255" w:rsidP="005B435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当处于语音段时：</w:t>
      </w:r>
    </w:p>
    <w:p w:rsidR="007C0255" w:rsidRDefault="001924F4" w:rsidP="007C0255">
      <w:pPr>
        <w:pStyle w:val="a4"/>
        <w:ind w:left="780" w:firstLineChars="0" w:firstLine="0"/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proofErr w:type="gramStart"/>
      <w:r>
        <w:rPr>
          <w:rFonts w:hint="eastAsia"/>
        </w:rPr>
        <w:t>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且</w:t>
      </w:r>
      <w:proofErr w:type="gramEnd"/>
      <w:r>
        <w:rPr>
          <w:rFonts w:hint="eastAsia"/>
        </w:rPr>
        <w:t>时间长度小于最低时间门限，则表示为一段噪音</w:t>
      </w:r>
    </w:p>
    <w:p w:rsidR="001924F4" w:rsidRDefault="001924F4" w:rsidP="007C0255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否则标记好结束点。</w:t>
      </w:r>
      <w:bookmarkStart w:id="0" w:name="_GoBack"/>
      <w:bookmarkEnd w:id="0"/>
    </w:p>
    <w:p w:rsidR="00356081" w:rsidRPr="00845812" w:rsidRDefault="00356081" w:rsidP="00356081">
      <w:pPr>
        <w:pStyle w:val="a4"/>
        <w:ind w:left="780" w:firstLineChars="0" w:firstLine="0"/>
        <w:rPr>
          <w:rFonts w:hint="eastAsia"/>
        </w:rPr>
      </w:pPr>
    </w:p>
    <w:sectPr w:rsidR="00356081" w:rsidRPr="00845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C4DAF"/>
    <w:multiLevelType w:val="hybridMultilevel"/>
    <w:tmpl w:val="76505D06"/>
    <w:lvl w:ilvl="0" w:tplc="06BCCA9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DFF"/>
    <w:rsid w:val="0004392A"/>
    <w:rsid w:val="0005263B"/>
    <w:rsid w:val="0005516E"/>
    <w:rsid w:val="0007219B"/>
    <w:rsid w:val="00086E6C"/>
    <w:rsid w:val="000F542C"/>
    <w:rsid w:val="00157CD8"/>
    <w:rsid w:val="001924F4"/>
    <w:rsid w:val="00196047"/>
    <w:rsid w:val="001E2CDB"/>
    <w:rsid w:val="00224E36"/>
    <w:rsid w:val="002B032B"/>
    <w:rsid w:val="002D6A2B"/>
    <w:rsid w:val="003530A6"/>
    <w:rsid w:val="00356081"/>
    <w:rsid w:val="003A0AD6"/>
    <w:rsid w:val="00437BB3"/>
    <w:rsid w:val="004573E6"/>
    <w:rsid w:val="00461F89"/>
    <w:rsid w:val="004708B7"/>
    <w:rsid w:val="004E0678"/>
    <w:rsid w:val="00511472"/>
    <w:rsid w:val="00575126"/>
    <w:rsid w:val="00577468"/>
    <w:rsid w:val="005B0C3D"/>
    <w:rsid w:val="005B4358"/>
    <w:rsid w:val="005B5513"/>
    <w:rsid w:val="006C2757"/>
    <w:rsid w:val="0076460D"/>
    <w:rsid w:val="007C0255"/>
    <w:rsid w:val="007D0DFF"/>
    <w:rsid w:val="00837DAD"/>
    <w:rsid w:val="00845812"/>
    <w:rsid w:val="00876F13"/>
    <w:rsid w:val="008E0CD8"/>
    <w:rsid w:val="009326BA"/>
    <w:rsid w:val="00A34776"/>
    <w:rsid w:val="00A85EAF"/>
    <w:rsid w:val="00AE289F"/>
    <w:rsid w:val="00B42E33"/>
    <w:rsid w:val="00B806A7"/>
    <w:rsid w:val="00C2563B"/>
    <w:rsid w:val="00C27059"/>
    <w:rsid w:val="00C52635"/>
    <w:rsid w:val="00C7692E"/>
    <w:rsid w:val="00CF38AB"/>
    <w:rsid w:val="00D031FA"/>
    <w:rsid w:val="00D51795"/>
    <w:rsid w:val="00D95577"/>
    <w:rsid w:val="00E37650"/>
    <w:rsid w:val="00F25D13"/>
    <w:rsid w:val="00F54583"/>
    <w:rsid w:val="00FB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850A8-4886-4821-81D8-74D2C60F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0D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0D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0D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086E6C"/>
    <w:rPr>
      <w:color w:val="808080"/>
    </w:rPr>
  </w:style>
  <w:style w:type="paragraph" w:styleId="a4">
    <w:name w:val="List Paragraph"/>
    <w:basedOn w:val="a"/>
    <w:uiPriority w:val="34"/>
    <w:qFormat/>
    <w:rsid w:val="00A347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100</Words>
  <Characters>573</Characters>
  <Application>Microsoft Office Word</Application>
  <DocSecurity>0</DocSecurity>
  <Lines>4</Lines>
  <Paragraphs>1</Paragraphs>
  <ScaleCrop>false</ScaleCrop>
  <Company>P R C</Company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51</cp:revision>
  <dcterms:created xsi:type="dcterms:W3CDTF">2016-05-24T00:25:00Z</dcterms:created>
  <dcterms:modified xsi:type="dcterms:W3CDTF">2016-05-24T08:20:00Z</dcterms:modified>
</cp:coreProperties>
</file>