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测试报告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版本：</w:t>
      </w:r>
      <w:r>
        <w:rPr>
          <w:rFonts w:ascii="Times New Roman" w:hAnsi="Times New Roman" w:eastAsia="宋体"/>
          <w:b w:val="0"/>
          <w:sz w:val="22"/>
        </w:rPr>
        <w:t xml:space="preserve"> 2.3.1　</w:t>
      </w:r>
      <w:r>
        <w:rPr>
          <w:rFonts w:ascii="Times New Roman" w:hAnsi="Times New Roman" w:eastAsia="宋体"/>
          <w:b/>
          <w:sz w:val="22"/>
        </w:rPr>
        <w:t>测试日期：</w:t>
      </w:r>
      <w:r>
        <w:rPr>
          <w:rFonts w:ascii="Times New Roman" w:hAnsi="Times New Roman" w:eastAsia="宋体"/>
          <w:b w:val="0"/>
          <w:sz w:val="22"/>
        </w:rPr>
        <w:t xml:space="preserve"> （填写）　</w:t>
      </w:r>
      <w:r>
        <w:rPr>
          <w:rFonts w:ascii="Times New Roman" w:hAnsi="Times New Roman" w:eastAsia="宋体"/>
          <w:b/>
          <w:sz w:val="22"/>
        </w:rPr>
        <w:t>测试人：</w:t>
      </w:r>
      <w:r>
        <w:rPr>
          <w:rFonts w:ascii="Times New Roman" w:hAnsi="Times New Roman" w:eastAsia="宋体"/>
          <w:b w:val="0"/>
          <w:sz w:val="22"/>
        </w:rPr>
        <w:t xml:space="preserve"> （填写）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说明：</w:t>
      </w:r>
      <w:r>
        <w:rPr>
          <w:rFonts w:ascii="Times New Roman" w:hAnsi="Times New Roman" w:eastAsia="宋体"/>
          <w:b w:val="0"/>
          <w:sz w:val="22"/>
        </w:rPr>
        <w:t xml:space="preserve"> 本报告是作品的原始测试记录，用于证明作品的完成度与可靠性。所有数据均由实际运行产生，可用附带的源代码与命令复现。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一、测试环境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20"/>
        <w:gridCol w:w="4520"/>
      </w:tblGrid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11（64 位）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推理方式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纯 CPU 推理（未使用独立显卡加速）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文本模型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qwen2.5 7B（4 bit 量化）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视觉模型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qwen2.5-vl 7B（4 bit 量化）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向量模型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nomic-embed-text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SQLite（WAL 模式）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运行方式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源码直接运行；② 打包后的安装版程序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二、测试层次与结果总览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</w:tblGrid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层次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用例数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自动化单元 / 集成测试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算法、服务、界面渲染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304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全部通过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 端到端场景测试（"学生一天"）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真实模型、完整业务流程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41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全部通过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 打包产物自检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打包环境中的依赖与功能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项探针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全部通过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 真实安装包验证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启动、运行、日志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轮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复现命令：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# ① 自动化测试</w:t>
        <w:br/>
        <w:t>.venv\Scripts\python.exe -m pytest -q</w:t>
        <w:br/>
        <w:br/>
        <w:t># ② 端到端场景（含真实模型调用）</w:t>
        <w:br/>
        <w:t>.venv\Scripts\python.exe -m tests.e2e_student_flow</w:t>
        <w:br/>
        <w:br/>
        <w:t># ③ + ④ 打包与自检</w:t>
        <w:br/>
        <w:t>.venv\Scripts\python.exe tools\build_installer.py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三、自动化测试明细（304 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测试模块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用例数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覆盖内容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test_math_latex.py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47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LaTeX → HTML 渲染：分式、根号、上下标、方程组、错误公式降级、</w:t>
            </w:r>
            <w:r>
              <w:rPr>
                <w:rFonts w:ascii="Consolas" w:hAnsi="Consolas" w:eastAsia="宋体"/>
                <w:b w:val="0"/>
                <w:sz w:val="19"/>
              </w:rPr>
              <w:t>$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误判防护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test_image_enhance_service.py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39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图片增强：去蓝/黑笔迹、背景净化、透视校正、二值化、低配降级、取消处理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test_math_text_widget.py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31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公式控件：异步渲染、过期结果丢弃、复制、主题切换、表格单元格委托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test_text_format_service.py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文本清洗、公式标记补全、符号归一、幂等性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test_error_paper_export.py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错题试卷：选题范围、题型分块、Word 页眉页脚、PDF 体积与字体子集化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test_enterprise.py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迁移、备份、CLI、并发等底座能力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test_qa_fullpass.py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全流程回归（多模块串联）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test_ui_smoke.py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全部面板离屏实例化与渲染 + 闪卡复习闭环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test_diagram_service.py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示意图生成与降级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test_learning_features.py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学习相关特性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test_asr_service.py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语音转写：引擎可用性与降级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test_smoke.py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启动冒烟、服务初始化、教学模式注入、相关度范围、模型选型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test_model_profile.py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硬件套装推荐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test_learning_package_service.py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学习包导出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test_sm2.py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间隔重复算法边界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test_exam_service_local.py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组卷与试卷导出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test_practice_service.py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练习判分与自适应难度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test_user_service.py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多用户与密码校验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test_web_clip.py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网页摘录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test_startup_probe.py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启动探测与模型解析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test_statistics_service.py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学习统计与周报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test_teaching_style.py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教学风格注入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test_backup_service.py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备份与还原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test_persistence.py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数据持久化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test_study_plan_adjustment.py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错题驱动的计划调优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test_paths.py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数据根目录解析：可写时保持便携模式，不可写时退回用户数据目录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其余单用例模块（10 个）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诊断报告、知识图谱、主观题批改、术语词典、讲解模式、迁移、低频表等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四、端到端场景测试（41 项，真实调用本地模型）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测试方式：把程序的数据目录指向一个空白沙箱目录，等价于"全新安装后第一次打开"，然后按一个学生真实的使用顺序连续执行，共 14 个阶段 41 项检查。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检查项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环境与服务装配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加载配置、硬件探测、建库、模型套装解析、模型可用性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 新学生建档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新建账号并切换、首启数据为空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拍照识题链路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图片增强（去笔迹）、单张识别、批量识别与自动切题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 错题入库与打标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一键格式化（幂等）、新增错题、入库清洗不破坏公式、AI 打标、掌握度与薄弱点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讲义导入与问答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解析切片向量化入库、语义检索、知识库增强问答、流式对话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导出与组卷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错题练习卷导出（Word + PDF，含体积校验）、AI 组卷、试卷与答案导出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 闪卡复习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错题转闪卡、间隔重复评分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 自动出题与判分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按知识点出题、提交作答判分、自适应难度、复习队列落库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 学习计划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生成计划、勾选任务刷新进度、错题驱动自动插入复习任务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术语词典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从文本提取专业术语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 学习统计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学习时长、周报、连续天数、看板汇总、学科分布、闪卡正确率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 备份与还原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导出完整备份、自动滚动备份、数据库完整性、还原往返一致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 多用户与演示数据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第二用户数据隔离、一键加载演示数据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 界面冒烟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 个面板在浅色/深色下渲染、运行期日志无 ERROR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五、关键功能实测数据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实测耗时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图片增强（去笔迹 + 背景净化 + 对比度 + 锐化）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0.1～0.2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纯 CPU，不依赖模型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单张题目识别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20～24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含视觉模型首次加载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批量识别 + 自动切题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9～15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模型常驻后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讲义切片并向量化入库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2.5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知识库语义检索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0.1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结合知识库的问答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7～14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首字约 0.5 秒（流式）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组卷（4 道题）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6～21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练习卷导出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Word 73 KB / PDF 52 KB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学习统计、闪卡复习、备份还原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毫秒级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六、打包与交付验证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检查项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命令/方式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打包环境导入链完整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以自检开关启动打包程序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插件资源随包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扫描内置与商店插件目录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 个内置 + 4 个商店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试卷导出可用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在打包环境中实际生成 Word/PDF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通过（export=ok）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图片增强可用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在打包环境中实际处理图片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通过（enhance=ok）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公式渲染可用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在打包环境中渲染公式并检查锚点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通过（mathhtml=ok）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真实启动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启动安装后的程序并观察 40 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进程存活、内存正常、日志无 ERROR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安装包实机安装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静默安装到临时目录（退出码 + 文件完整性 + 快捷方式）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退出码 0、8151 个文件、桌面与开始菜单快捷方式正常创建，卸载亦干净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不可写目录兜底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用权限限制模拟"安装目录不可写"后运行打包程序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自检 5 项仍全通过（</w:t>
            </w:r>
            <w:r>
              <w:rPr>
                <w:rFonts w:ascii="Consolas" w:hAnsi="Consolas" w:eastAsia="宋体"/>
                <w:b w:val="0"/>
                <w:sz w:val="19"/>
              </w:rPr>
              <w:t>2.3.1 builtin=14 store=4 export=ok enhance=ok mathhtml=ok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），data/config/logs 自动落到用户本地应用数据目录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安装包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Inno Setup 编译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成功，PLOS_AI_Setup_2.3.1.exe（405 MB）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七、测试中发现并修复的缺陷（回归记录）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以下四个缺陷的共同点是：</w:t>
      </w:r>
      <w:r>
        <w:rPr>
          <w:rFonts w:ascii="Times New Roman" w:hAnsi="Times New Roman" w:eastAsia="宋体"/>
          <w:b/>
          <w:sz w:val="22"/>
        </w:rPr>
        <w:t>不抛异常、自动化测试全绿时也不会暴露</w:t>
      </w:r>
      <w:r>
        <w:rPr>
          <w:rFonts w:ascii="Times New Roman" w:hAnsi="Times New Roman" w:eastAsia="宋体"/>
          <w:b w:val="0"/>
          <w:sz w:val="22"/>
        </w:rPr>
        <w:t>，只有模拟真实使用、并逐一核对输出数据才能发现。每项修复均补充了对应的回归测试。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</w:tblGrid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现象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根本原因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修复与验证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D1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四道题的练习卷导出 PDF 达 18.68 MB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中文字体文件被完整嵌入（约 17.47 MB）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保存前做字体子集化；18.68 MB → 52 KB，显示与文本一致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D2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知识库相关度显示 -317.517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以平方欧氏距离套用"1 − 距离"计算相似度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改用真实余弦相似度（退化路径为单调压缩），同例显示 0.612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D3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"推荐 7B 套装"实际运行 3B 模型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模型名只按系列名匹配，命中列表靠前的 3B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同时匹配系列名与参数量；对照实验证明 3B 会给出事实性错误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D4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离线学习计划七天任务完全相同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降级模板标题未包含星期信息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标题加入星期与不同训练动作，并加用例守住"标题互不相同"</w:t>
            </w:r>
          </w:p>
        </w:tc>
      </w:tr>
      <w:tr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D5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安装到 </w:t>
            </w:r>
            <w:r>
              <w:rPr>
                <w:rFonts w:ascii="Consolas" w:hAnsi="Consolas" w:eastAsia="宋体"/>
                <w:b w:val="0"/>
                <w:sz w:val="19"/>
              </w:rPr>
              <w:t>D:\APP\PLOS AI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报 "Setup was unable to create the directory ... Error 5: 拒绝访问"，装不上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安装程序默认按当前用户权限运行（不请求管理员权限），而目标目录（或其上级目录）的权限不允许该用户写入</w:t>
            </w:r>
          </w:p>
        </w:tc>
        <w:tc>
          <w:tcPr>
            <w:tcW w:type="dxa" w:w="226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①安装向导可改选"为所有用户安装"（按需请求管理员权限）；②"选择目标位置"页先做真实写入测试，不可写时当场提示原因与三种处理办法；③安装产物授予用户可修改权限；④程序侧兜底：安装目录不可写时自动把 data/config/logs 改到 </w:t>
            </w:r>
            <w:r>
              <w:rPr>
                <w:rFonts w:ascii="Consolas" w:hAnsi="Consolas" w:eastAsia="宋体"/>
                <w:b w:val="0"/>
                <w:sz w:val="19"/>
              </w:rPr>
              <w:t>%LOCALAPPDATA%\PLOS AI</w:t>
            </w:r>
            <w:r>
              <w:rPr>
                <w:rFonts w:ascii="Times New Roman" w:hAnsi="Times New Roman" w:eastAsia="宋体"/>
                <w:b w:val="0"/>
                <w:sz w:val="20"/>
              </w:rPr>
              <w:t>。重新编译安装包后静默安装实测通过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此外，测试过程中还定位并修复了两个会导致进程静默退出的缺陷：异步渲染回调在控件销毁后触发异常（未捕获的槽异常会直接终止进程）、淡入动画特效的释放时机错误导致内存访问越界。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八、测试结论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系统在 304 项自动化测试与 41 项端到端场景检查中全部通过，覆盖算法、服务、界面、导出、备份、多用户与打包交付；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在纯 CPU 推理的普通电脑上，除视觉识别（受模型规模限制，约 20 秒/张）外，其余交互环节均在毫秒到秒级，具备实际使用可行性；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断网状态下全部核心功能可用，数据不出本机；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四个"隐性缺陷"均在真实场景测试中被发现并修复，说明本项目的测试方式（沙箱重放真实使用流程 + 逐项核对数据）是有效的。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（测试人签字：　　　　　　日期：　　　　　　）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