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E78" w:rsidRPr="001A7854" w:rsidRDefault="001A7854" w:rsidP="001A7854">
      <w:pPr>
        <w:jc w:val="center"/>
        <w:rPr>
          <w:b/>
          <w:sz w:val="48"/>
          <w:szCs w:val="48"/>
        </w:rPr>
      </w:pPr>
      <w:r w:rsidRPr="001A7854">
        <w:rPr>
          <w:b/>
          <w:sz w:val="48"/>
          <w:szCs w:val="48"/>
        </w:rPr>
        <w:t>POKER DICE</w:t>
      </w:r>
    </w:p>
    <w:p w:rsidR="001A7854" w:rsidRDefault="001A7854" w:rsidP="001A7854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Rulebook</w:t>
      </w:r>
      <w:proofErr w:type="spellEnd"/>
    </w:p>
    <w:p w:rsidR="001A7854" w:rsidRPr="001A7854" w:rsidRDefault="001A7854" w:rsidP="001A7854">
      <w:pPr>
        <w:rPr>
          <w:b/>
          <w:sz w:val="28"/>
          <w:szCs w:val="28"/>
        </w:rPr>
      </w:pPr>
      <w:r>
        <w:rPr>
          <w:b/>
          <w:sz w:val="28"/>
          <w:szCs w:val="28"/>
        </w:rPr>
        <w:t>Wstępne zasady:</w:t>
      </w:r>
    </w:p>
    <w:p w:rsidR="001A7854" w:rsidRDefault="001A7854" w:rsidP="001A7854">
      <w:r>
        <w:t xml:space="preserve">Poker </w:t>
      </w:r>
      <w:proofErr w:type="spellStart"/>
      <w:r>
        <w:t>Dice</w:t>
      </w:r>
      <w:proofErr w:type="spellEnd"/>
      <w:r>
        <w:t xml:space="preserve"> jest komputerową grą kościaną przeznaczoną dla 2-4 graczy, w której główną czynnością jest rzut pięcioma kośćmi w celu uzyskania odpowiedniego układu oczek, za które z kolei są przyznawane określone punkty. </w:t>
      </w:r>
    </w:p>
    <w:p w:rsidR="001A7854" w:rsidRDefault="001A7854" w:rsidP="001A7854">
      <w:r>
        <w:t>Celem każdego z graczy jest uzyskanie możliwie jak największej sumy punktów na koniec gry.</w:t>
      </w:r>
    </w:p>
    <w:p w:rsidR="001A7854" w:rsidRDefault="001A7854" w:rsidP="001A7854">
      <w:r>
        <w:t xml:space="preserve">Rozgrywka podzielona jest na 13 rund, w której każdy z graczy ma do dyspozycji 3 rzuty kośćmi. </w:t>
      </w:r>
      <w:r w:rsidRPr="001A7854">
        <w:t>Pierwszy z nich odbywa się zawsze wszystkimi pięcioma kostkami,</w:t>
      </w:r>
      <w:r>
        <w:t xml:space="preserve"> pozostałe 2 są opcjonalne i mogą dotyczyć dowolnej liczby kości. Gracz wybiera wówczas, które kości chce zatrzymać, a którymi wykonać rzut.</w:t>
      </w:r>
    </w:p>
    <w:p w:rsidR="001A7854" w:rsidRDefault="001A7854" w:rsidP="001A7854"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 wykonaniu rzutów układ oczek uzyskany na kostkach musi zostać zapisany przez gracza w tabeli punktacji do jednej z 13 kategorii. Każdy gracz zapisuje punkty za wybierane kategorie we własnej kolumnie tabeli. Raz wybrana kategoria nie może być później ponownie wybrana.</w:t>
      </w:r>
      <w:r>
        <w:t xml:space="preserve"> </w:t>
      </w:r>
    </w:p>
    <w:p w:rsidR="001A7854" w:rsidRDefault="001A7854" w:rsidP="001A7854"/>
    <w:p w:rsidR="001A7854" w:rsidRDefault="001A7854" w:rsidP="001A785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647950" cy="4249681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31" cy="425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54" w:rsidRDefault="001A7854" w:rsidP="001A785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Punktacja:</w:t>
      </w:r>
    </w:p>
    <w:p w:rsidR="001A7854" w:rsidRDefault="001A7854" w:rsidP="001A7854">
      <w:r>
        <w:t>Formularz z wynika</w:t>
      </w:r>
      <w:r w:rsidR="00151A1E">
        <w:t>mi podzielony jest na 2 obszary: górny i dolny.</w:t>
      </w:r>
    </w:p>
    <w:p w:rsidR="00151A1E" w:rsidRDefault="00151A1E" w:rsidP="001A7854">
      <w:r>
        <w:t xml:space="preserve">W górnej części tabeli ( jedynki, …, szóstki ) zasady przyznawania punktów są jednakowe dla każdej kategorii. </w:t>
      </w:r>
      <w:r w:rsidRPr="00151A1E">
        <w:t>Wybierając jedną z nich, w pozycji odpowiadającej kategorii wpisuje się sumę oczek z kostek wskazujących wybraną liczbę.</w:t>
      </w:r>
      <w:r>
        <w:t xml:space="preserve"> Przykładowo, mając zestawienie [ 6 5 6 </w:t>
      </w:r>
      <w:proofErr w:type="spellStart"/>
      <w:r>
        <w:t>6</w:t>
      </w:r>
      <w:proofErr w:type="spellEnd"/>
      <w:r>
        <w:t xml:space="preserve"> 2 ], możemy zapisać je do kategorii „Szóstki” otrzymując w ten sposób 18 punktów, ponieważ w naszym zestawieniu posiadamy 3 szóstki ( 3x6 = 18 ). Liczba oczek nie odpowiadającej danej kategorii nie są brane pod uwagę ( czyli w tym przypadku 5 oraz 2 dają 0 punktów ).</w:t>
      </w:r>
    </w:p>
    <w:p w:rsidR="00151A1E" w:rsidRDefault="00151A1E" w:rsidP="001A7854">
      <w:r>
        <w:t>Jeżeli gracz zdobędzie w górnej części tabeli co najmniej 63 punkty, otrzymuje premię w wysokości 35 punktów ( zapisywane w kategorii „Premia” ).</w:t>
      </w:r>
    </w:p>
    <w:p w:rsidR="00151A1E" w:rsidRDefault="00151A1E" w:rsidP="001A7854"/>
    <w:p w:rsidR="00151A1E" w:rsidRDefault="00151A1E" w:rsidP="001A7854">
      <w:r>
        <w:t>W dolnej części tabeli wymagane są określone zestawienia, za które można otrzymać określoną liczbę punktów, o ile spełniło się owe wymagania:</w:t>
      </w:r>
    </w:p>
    <w:p w:rsidR="00151A1E" w:rsidRDefault="00151A1E" w:rsidP="001A7854">
      <w:r w:rsidRPr="00C94AEC">
        <w:rPr>
          <w:b/>
        </w:rPr>
        <w:t>3 jednakowe</w:t>
      </w:r>
      <w:r>
        <w:t xml:space="preserve"> ( trzy kości o jednakowej liczbie oczek ) – suma oczek wszystkich 5 kości</w:t>
      </w:r>
    </w:p>
    <w:p w:rsidR="00151A1E" w:rsidRDefault="00151A1E" w:rsidP="001A7854">
      <w:r w:rsidRPr="00C94AEC">
        <w:rPr>
          <w:b/>
        </w:rPr>
        <w:t>4 jednakowe</w:t>
      </w:r>
      <w:r>
        <w:t xml:space="preserve"> ( cztery kości o jednakowej liczbie oczek ) - suma oczek wszystkich 5 kości</w:t>
      </w:r>
    </w:p>
    <w:p w:rsidR="00151A1E" w:rsidRDefault="00151A1E" w:rsidP="001A7854">
      <w:r w:rsidRPr="00C94AEC">
        <w:rPr>
          <w:b/>
        </w:rPr>
        <w:t xml:space="preserve">Ful </w:t>
      </w:r>
      <w:r w:rsidR="00C94AEC">
        <w:t>( 3 jednakowe oraz 2 inne jednakowe ) – 25 punktów</w:t>
      </w:r>
    </w:p>
    <w:p w:rsidR="00C94AEC" w:rsidRDefault="00C94AEC" w:rsidP="001A7854">
      <w:r w:rsidRPr="00C94AEC">
        <w:rPr>
          <w:b/>
        </w:rPr>
        <w:t xml:space="preserve">Mały </w:t>
      </w:r>
      <w:proofErr w:type="spellStart"/>
      <w:r w:rsidRPr="00C94AEC">
        <w:rPr>
          <w:b/>
        </w:rPr>
        <w:t>Strit</w:t>
      </w:r>
      <w:proofErr w:type="spellEnd"/>
      <w:r>
        <w:t xml:space="preserve"> ( 4 kości o następującej po sobie liczbie oczek ) – 30 punktów</w:t>
      </w:r>
    </w:p>
    <w:p w:rsidR="00C94AEC" w:rsidRDefault="00C94AEC" w:rsidP="001A7854">
      <w:r w:rsidRPr="00C94AEC">
        <w:rPr>
          <w:b/>
        </w:rPr>
        <w:t xml:space="preserve">Duży </w:t>
      </w:r>
      <w:proofErr w:type="spellStart"/>
      <w:r w:rsidRPr="00C94AEC">
        <w:rPr>
          <w:b/>
        </w:rPr>
        <w:t>Strit</w:t>
      </w:r>
      <w:proofErr w:type="spellEnd"/>
      <w:r>
        <w:t xml:space="preserve"> ( 5 kości o następującej po sobie liczbie oczek ) – 40 punktów</w:t>
      </w:r>
    </w:p>
    <w:p w:rsidR="00C94AEC" w:rsidRDefault="00C94AEC" w:rsidP="001A7854">
      <w:r w:rsidRPr="00C94AEC">
        <w:rPr>
          <w:b/>
        </w:rPr>
        <w:t xml:space="preserve">Generał </w:t>
      </w:r>
      <w:r>
        <w:t>( 5 kości o jednakowej liczbie oczek ) – 50 punktów</w:t>
      </w:r>
    </w:p>
    <w:p w:rsidR="00C94AEC" w:rsidRDefault="00C94AEC" w:rsidP="001A7854">
      <w:r w:rsidRPr="00C94AEC">
        <w:rPr>
          <w:b/>
        </w:rPr>
        <w:t>Szansa</w:t>
      </w:r>
      <w:r>
        <w:t xml:space="preserve"> ( dowolna kombinacja ) – suma oczek wszystkich 5 kości </w:t>
      </w:r>
    </w:p>
    <w:p w:rsidR="00C94AEC" w:rsidRDefault="00C94AEC" w:rsidP="001A7854"/>
    <w:p w:rsidR="00C94AEC" w:rsidRDefault="00C94AEC" w:rsidP="001A7854">
      <w:r w:rsidRPr="00C94AEC">
        <w:t>Wyboru każdej z wolnych kategorii można dokonać niezależnie od posiadanego układu, przy czym jeśli nie spełnia on określonych wymagań, to otrzymuje się 0 pkt. (taki wybór za 0 pkt. jest czasami konieczny, kiedy układ nie pasuje do żadnej z wolnych kategorii).</w:t>
      </w:r>
    </w:p>
    <w:p w:rsidR="00C94AEC" w:rsidRDefault="00C94AEC" w:rsidP="001A7854"/>
    <w:p w:rsidR="00C94AEC" w:rsidRPr="00C94AEC" w:rsidRDefault="00C94AEC" w:rsidP="001A7854">
      <w:pPr>
        <w:rPr>
          <w:b/>
        </w:rPr>
      </w:pPr>
      <w:r w:rsidRPr="00C94AEC">
        <w:rPr>
          <w:b/>
        </w:rPr>
        <w:t>Generał ( specjalne znaczenie ):</w:t>
      </w:r>
    </w:p>
    <w:p w:rsidR="00C94AEC" w:rsidRDefault="00C94AEC" w:rsidP="00C94AEC">
      <w:r>
        <w:t xml:space="preserve">Drugi, trzeci i każdy kolejny wyrzucony generał może zostać użyty jako </w:t>
      </w:r>
      <w:r w:rsidRPr="00C94AEC">
        <w:rPr>
          <w:b/>
        </w:rPr>
        <w:t>dżoker</w:t>
      </w:r>
      <w:r>
        <w:t xml:space="preserve">, jeśli kategoria "generał" i kategoria z górnej części tabeli odpowiadająca danemu </w:t>
      </w:r>
      <w:r>
        <w:t>generałowi są już wykorzystane.</w:t>
      </w:r>
    </w:p>
    <w:p w:rsidR="00C94AEC" w:rsidRDefault="00C94AEC" w:rsidP="00C94AEC">
      <w:r>
        <w:t xml:space="preserve">Dżokera zapisuje się w dolnych kategoriach tabeli punktacji, otrzymując stosowną liczbę punktów (tzn. 25 pkt. za fula, 30 </w:t>
      </w:r>
      <w:proofErr w:type="spellStart"/>
      <w:r>
        <w:t>pkt</w:t>
      </w:r>
      <w:proofErr w:type="spellEnd"/>
      <w:r>
        <w:t xml:space="preserve"> za małego </w:t>
      </w:r>
      <w:proofErr w:type="spellStart"/>
      <w:r>
        <w:t>strita</w:t>
      </w:r>
      <w:proofErr w:type="spellEnd"/>
      <w:r>
        <w:t>, 40 pkt. za dużego lub sumę oczek za pozostałe), chyba że wszystkie dolne kategorie są już wykorzystane, wtedy trzeba go zapisać do jednej z górnych, za 0 pkt.</w:t>
      </w:r>
    </w:p>
    <w:p w:rsidR="00C94AEC" w:rsidRDefault="00C94AEC" w:rsidP="00C94AEC">
      <w:r>
        <w:lastRenderedPageBreak/>
        <w:t>Poza możliwością użycia jako dżokerów za kolejnych wyrzuconych generałów otrzymuje się 100 pkt. premii, ale pod warunkiem, że pierwszy został zapisany do kategorii "generał" i są używane jako dżokery.</w:t>
      </w:r>
    </w:p>
    <w:p w:rsidR="00C94AEC" w:rsidRDefault="00C94AEC" w:rsidP="00C94AEC"/>
    <w:p w:rsidR="00C94AEC" w:rsidRPr="00C94AEC" w:rsidRDefault="00C94AEC" w:rsidP="00C94AEC">
      <w:pPr>
        <w:rPr>
          <w:b/>
          <w:sz w:val="28"/>
          <w:szCs w:val="28"/>
        </w:rPr>
      </w:pPr>
      <w:r w:rsidRPr="00C94AEC">
        <w:rPr>
          <w:b/>
          <w:sz w:val="28"/>
          <w:szCs w:val="28"/>
        </w:rPr>
        <w:t>Zakończenie:</w:t>
      </w:r>
    </w:p>
    <w:p w:rsidR="00C94AEC" w:rsidRPr="001A7854" w:rsidRDefault="00C94AEC" w:rsidP="00C94AEC">
      <w:r>
        <w:rPr>
          <w:rFonts w:ascii="Verdana" w:hAnsi="Verdana"/>
          <w:color w:val="000000"/>
          <w:sz w:val="20"/>
          <w:szCs w:val="20"/>
          <w:shd w:val="clear" w:color="auto" w:fill="FFFFFF"/>
        </w:rPr>
        <w:t>Koniec gry następuje po zakończeniu wszystkich 13 kolejek, kiedy wszystkie kategorie tabeli punktacji są wypełnione. Wygrywa gracz, który zdobył łączenie najwięcej punktów (w sumie z górnej i dolnej części tabeli).</w:t>
      </w:r>
    </w:p>
    <w:sectPr w:rsidR="00C94AEC" w:rsidRPr="001A7854" w:rsidSect="00596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A7854"/>
    <w:rsid w:val="00151A1E"/>
    <w:rsid w:val="001A7854"/>
    <w:rsid w:val="00596E78"/>
    <w:rsid w:val="00C94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6E7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A7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7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506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2016-11-22T11:39:00Z</dcterms:created>
  <dcterms:modified xsi:type="dcterms:W3CDTF">2016-11-22T12:07:00Z</dcterms:modified>
</cp:coreProperties>
</file>