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27D1" w14:textId="71579639" w:rsidR="005130DB" w:rsidRDefault="00612D06">
      <w:r>
        <w:fldChar w:fldCharType="begin"/>
      </w:r>
      <w:r>
        <w:instrText xml:space="preserve"> HYPERLINK "https://retrogamesultra.com/2019/02/17/sega-dreamcast-gdemu-installation-and-setup/" </w:instrText>
      </w:r>
      <w:r>
        <w:fldChar w:fldCharType="separate"/>
      </w:r>
      <w:r>
        <w:rPr>
          <w:rStyle w:val="Hipervnculo"/>
        </w:rPr>
        <w:t>https://retrogamesultra.com/2019/02/17/sega-dreamcast-gdemu-installation-and-setup/</w:t>
      </w:r>
      <w:r>
        <w:fldChar w:fldCharType="end"/>
      </w:r>
    </w:p>
    <w:p w14:paraId="482AEDDC" w14:textId="31F3F327" w:rsidR="00612D06" w:rsidRDefault="00612D06"/>
    <w:p w14:paraId="3EBCF317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 xml:space="preserve">Software and SD </w:t>
      </w:r>
      <w:proofErr w:type="spellStart"/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>preparation</w:t>
      </w:r>
      <w:proofErr w:type="spellEnd"/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 xml:space="preserve"> / </w:t>
      </w:r>
      <w:proofErr w:type="spellStart"/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>filling</w:t>
      </w:r>
      <w:proofErr w:type="spellEnd"/>
      <w:r w:rsidRPr="00612D06">
        <w:rPr>
          <w:rFonts w:ascii="Arial" w:eastAsia="Times New Roman" w:hAnsi="Arial" w:cs="Arial"/>
          <w:b/>
          <w:bCs/>
          <w:color w:val="008000"/>
          <w:sz w:val="24"/>
          <w:szCs w:val="24"/>
          <w:lang w:eastAsia="es-ES"/>
        </w:rPr>
        <w:t>:</w:t>
      </w:r>
    </w:p>
    <w:p w14:paraId="71C685DB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You’ll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need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SD/SDHC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Micro SD/SDHC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adapter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Good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quality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recommended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I’ve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success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SanDisk Ultra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pictured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above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official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technical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requirements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are:</w:t>
      </w:r>
    </w:p>
    <w:p w14:paraId="680A0DDB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SD: 512MB, 1GB, 2GB</w:t>
      </w: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br/>
        <w:t>SDHC: 4GB, 8GB, 16GB, 32GB</w:t>
      </w:r>
    </w:p>
    <w:p w14:paraId="64C26897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4GB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are NOT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supported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I use a 64GB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no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problems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others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128GB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successfully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1133677D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Ensure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formatted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FAT16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capacities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up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including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2GB, and FAT32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4GB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above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Lots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SDHC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come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pre-formatted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ExFAT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need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reformatted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Association’s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own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software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auto-format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ExFAT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need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use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alternative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software,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just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directly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from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OS.</w:t>
      </w:r>
    </w:p>
    <w:p w14:paraId="7C15D8D5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manually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(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instructions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 </w:t>
      </w:r>
      <w:proofErr w:type="spellStart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begin"/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instrText xml:space="preserve"> HYPERLINK "https://gdemu.wordpress.com/details/gdemu-details/" \t "_blank" </w:instrText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separate"/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>official</w:t>
      </w:r>
      <w:proofErr w:type="spellEnd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>site</w:t>
      </w:r>
      <w:proofErr w:type="spellEnd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end"/>
      </w: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),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but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far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easiest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piece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Windows software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called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GDEMU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Maker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 </w:t>
      </w:r>
      <w:proofErr w:type="spellStart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begin"/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instrText xml:space="preserve"> HYPERLINK "https://drive.google.com/open?id=1ytI2ydRN7IPStAU25F1QwMPgZd0Zym-g" \t "_blank" </w:instrText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separate"/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>click</w:t>
      </w:r>
      <w:proofErr w:type="spellEnd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>here</w:t>
      </w:r>
      <w:proofErr w:type="spellEnd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end"/>
      </w: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 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download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version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1.10.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Supported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file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formats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GDEMU are GDI, CDI, CCD+IMG+SUB, MDS+MDF, and ISO.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I’ve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successfully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GDI files in folders (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must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in folders) and CDI files,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but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haven’t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tried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others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6D2C6CF2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bear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mind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GDI files (and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their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associated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folder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contents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) can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entire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rip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GD-ROM,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file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size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once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just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over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1.1GB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each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These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trimmed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other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software,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many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CDI files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data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actually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smaller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but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not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work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I use original GDI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rips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try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achieve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highest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compatibility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 can, and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cheap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enough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at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moment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don’t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mind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multiple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5C5C6CA2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open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Maker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first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do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make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showing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corresponding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system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drive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letter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top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left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Next,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tick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‘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Menu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’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checkbox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bottom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right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runs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patch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prevent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from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taking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long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time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appear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Dreamcast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Sometimes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works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sometimes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doesn’t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!</w:t>
      </w:r>
    </w:p>
    <w:p w14:paraId="60C07245" w14:textId="46D447E2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noProof/>
          <w:color w:val="686868"/>
          <w:sz w:val="24"/>
          <w:szCs w:val="24"/>
          <w:lang w:eastAsia="es-ES"/>
        </w:rPr>
        <w:lastRenderedPageBreak/>
        <w:drawing>
          <wp:inline distT="0" distB="0" distL="0" distR="0" wp14:anchorId="40B1ABD7" wp14:editId="311D29AB">
            <wp:extent cx="6645910" cy="4754880"/>
            <wp:effectExtent l="0" t="0" r="2540" b="7620"/>
            <wp:docPr id="6" name="Imagen 6" descr="Screen Shot 2019-02-16 at 16.5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02-16 at 16.58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9EBA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Next,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add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either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press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green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plus symbol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top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right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add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via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file browser,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just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drag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drop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files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7D92215B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At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top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right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window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you’ll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‘Free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Space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’,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telling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capacity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just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underneath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‘Free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Space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After’,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telling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free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space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would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left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finalised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whatever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currently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6A168D74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Two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things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note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file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ordering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reorder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:</w:t>
      </w:r>
    </w:p>
    <w:p w14:paraId="7E3D7C78" w14:textId="77777777" w:rsidR="00612D06" w:rsidRPr="00612D06" w:rsidRDefault="00612D06" w:rsidP="00612D06">
      <w:pPr>
        <w:numPr>
          <w:ilvl w:val="0"/>
          <w:numId w:val="1"/>
        </w:numPr>
        <w:shd w:val="clear" w:color="auto" w:fill="F5F4F4"/>
        <w:spacing w:before="100" w:beforeAutospacing="1" w:after="100" w:afterAutospacing="1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green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up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down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arrows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move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selected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up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down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step at a time.</w:t>
      </w:r>
    </w:p>
    <w:p w14:paraId="17DD05ED" w14:textId="77777777" w:rsidR="00612D06" w:rsidRPr="00612D06" w:rsidRDefault="00612D06" w:rsidP="00612D06">
      <w:pPr>
        <w:numPr>
          <w:ilvl w:val="0"/>
          <w:numId w:val="1"/>
        </w:numPr>
        <w:shd w:val="clear" w:color="auto" w:fill="F5F4F4"/>
        <w:spacing w:before="100" w:beforeAutospacing="1" w:after="100" w:afterAutospacing="1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Drag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drop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where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be.</w:t>
      </w:r>
    </w:p>
    <w:p w14:paraId="1539122B" w14:textId="77777777" w:rsidR="00612D06" w:rsidRPr="00612D06" w:rsidRDefault="00612D06" w:rsidP="00612D06">
      <w:pPr>
        <w:numPr>
          <w:ilvl w:val="0"/>
          <w:numId w:val="1"/>
        </w:numPr>
        <w:shd w:val="clear" w:color="auto" w:fill="F5F4F4"/>
        <w:spacing w:before="100" w:beforeAutospacing="1" w:after="100" w:afterAutospacing="1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Click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‘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’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header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sort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entire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alphabetically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A-Z,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Z-A.</w:t>
      </w:r>
    </w:p>
    <w:p w14:paraId="497AB085" w14:textId="77777777" w:rsidR="00612D06" w:rsidRPr="00612D06" w:rsidRDefault="00612D06" w:rsidP="00612D06">
      <w:pPr>
        <w:numPr>
          <w:ilvl w:val="0"/>
          <w:numId w:val="1"/>
        </w:numPr>
        <w:shd w:val="clear" w:color="auto" w:fill="F5F4F4"/>
        <w:spacing w:before="100" w:beforeAutospacing="1" w:after="100" w:afterAutospacing="1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add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empty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folder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blue folder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white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‘+’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icon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which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act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separator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group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02D2C14D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NOTE: At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stage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different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folder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(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filename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case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CDIs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)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added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gram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worst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cases,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files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not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been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tagged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blank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entry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tagged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something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were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built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from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example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homebrew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Official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Dreamcast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Magazine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coverdisc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basis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still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tagged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!</w:t>
      </w:r>
      <w:proofErr w:type="gram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 </w:t>
      </w:r>
      <w:proofErr w:type="spellStart"/>
      <w:r w:rsidRPr="00612D06">
        <w:rPr>
          <w:rFonts w:ascii="Arial" w:eastAsia="Times New Roman" w:hAnsi="Arial" w:cs="Arial"/>
          <w:i/>
          <w:iCs/>
          <w:color w:val="686868"/>
          <w:sz w:val="24"/>
          <w:szCs w:val="24"/>
          <w:lang w:eastAsia="es-ES"/>
        </w:rPr>
        <w:t>cannot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 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section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application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but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next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can,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important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make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note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which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position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are in so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appropriately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next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step.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addition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sure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place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where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AFTER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renamed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step 2,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can’t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reorder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6A4E586C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lastRenderedPageBreak/>
        <w:t xml:space="preserve">Once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you’ve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put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sorted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appropriately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click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big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‘SAVE’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button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bottom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right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5AA322F1" w14:textId="2AE415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noProof/>
          <w:color w:val="686868"/>
          <w:sz w:val="24"/>
          <w:szCs w:val="24"/>
          <w:lang w:eastAsia="es-ES"/>
        </w:rPr>
        <w:drawing>
          <wp:inline distT="0" distB="0" distL="0" distR="0" wp14:anchorId="7B1A3044" wp14:editId="274F5E5E">
            <wp:extent cx="6645910" cy="4754880"/>
            <wp:effectExtent l="0" t="0" r="2540" b="7620"/>
            <wp:docPr id="5" name="Imagen 5" descr="Screen Shot 2019-02-16 at 16.5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9-02-16 at 16.56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641F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asked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customise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menu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want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titles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yes.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click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field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overtype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IMPORTANT: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software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place a new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‘GDMENU’ at position 01.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Leave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you’re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finished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click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DONE.</w:t>
      </w:r>
    </w:p>
    <w:p w14:paraId="3B8DDAAB" w14:textId="6E345105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noProof/>
          <w:color w:val="686868"/>
          <w:sz w:val="24"/>
          <w:szCs w:val="24"/>
          <w:lang w:eastAsia="es-ES"/>
        </w:rPr>
        <w:lastRenderedPageBreak/>
        <w:drawing>
          <wp:inline distT="0" distB="0" distL="0" distR="0" wp14:anchorId="36BAA6C0" wp14:editId="7C8DFD1E">
            <wp:extent cx="6632575" cy="4592320"/>
            <wp:effectExtent l="0" t="0" r="0" b="0"/>
            <wp:docPr id="4" name="Imagen 4" descr="Screen Shot 2019-02-16 at 17.0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02-16 at 17.06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B10E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software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:</w:t>
      </w:r>
    </w:p>
    <w:p w14:paraId="5137453F" w14:textId="3CC042AB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noProof/>
          <w:color w:val="686868"/>
          <w:sz w:val="24"/>
          <w:szCs w:val="24"/>
          <w:lang w:eastAsia="es-ES"/>
        </w:rPr>
        <w:lastRenderedPageBreak/>
        <w:drawing>
          <wp:inline distT="0" distB="0" distL="0" distR="0" wp14:anchorId="319BEBF1" wp14:editId="68C08521">
            <wp:extent cx="6645910" cy="4754880"/>
            <wp:effectExtent l="0" t="0" r="2540" b="7620"/>
            <wp:docPr id="3" name="Imagen 3" descr="Screen Shot 2019-02-16 at 17.0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9-02-16 at 17.07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4F96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Once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it’s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finished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should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message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:</w:t>
      </w:r>
    </w:p>
    <w:p w14:paraId="4CC21531" w14:textId="07450321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noProof/>
          <w:color w:val="686868"/>
          <w:sz w:val="24"/>
          <w:szCs w:val="24"/>
          <w:lang w:eastAsia="es-ES"/>
        </w:rPr>
        <w:drawing>
          <wp:inline distT="0" distB="0" distL="0" distR="0" wp14:anchorId="45B74E5F" wp14:editId="06F8864E">
            <wp:extent cx="1344295" cy="1494155"/>
            <wp:effectExtent l="0" t="0" r="8255" b="0"/>
            <wp:docPr id="2" name="Imagen 2" descr="Screen Shot 2019-02-16 at 17.2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9-02-16 at 17.21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E1A0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first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time 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did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got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error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message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like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:</w:t>
      </w:r>
    </w:p>
    <w:p w14:paraId="2BE39563" w14:textId="76C14DD5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noProof/>
          <w:color w:val="686868"/>
          <w:sz w:val="24"/>
          <w:szCs w:val="24"/>
          <w:lang w:eastAsia="es-ES"/>
        </w:rPr>
        <w:drawing>
          <wp:inline distT="0" distB="0" distL="0" distR="0" wp14:anchorId="244679D7" wp14:editId="04742522">
            <wp:extent cx="4196715" cy="1555750"/>
            <wp:effectExtent l="0" t="0" r="0" b="6350"/>
            <wp:docPr id="1" name="Imagen 1" descr="Screen Shot 2019-02-16 at 17.2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9-02-16 at 17.20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BDC5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lastRenderedPageBreak/>
        <w:t xml:space="preserve">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believe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down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antivirus software –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creating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exception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block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list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seemed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fix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case,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error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not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impact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any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OK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use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even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message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330B215C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Within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Maker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folder,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you’ll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find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readme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GD MENU software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installs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card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when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boot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Dreamcast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. I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highly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recommend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reading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gives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key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combos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resetting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system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information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region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settings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/ VGA output,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can be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found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here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: GDEMU_SD &gt; data &gt; files &gt; readme.txt.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I’ve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also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made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available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at </w:t>
      </w:r>
      <w:proofErr w:type="spellStart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begin"/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instrText xml:space="preserve"> HYPERLINK "https://drive.google.com/open?id=1O2YQ01EaHPtrlfOUKivWptv2FKWhfuwT" \t "_blank" </w:instrText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separate"/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u w:val="single"/>
          <w:lang w:eastAsia="es-ES"/>
        </w:rPr>
        <w:t xml:space="preserve"> link.</w:t>
      </w:r>
      <w:r w:rsidRPr="00612D06">
        <w:rPr>
          <w:rFonts w:ascii="Arial" w:eastAsia="Times New Roman" w:hAnsi="Arial" w:cs="Arial"/>
          <w:b/>
          <w:bCs/>
          <w:color w:val="3366FF"/>
          <w:sz w:val="24"/>
          <w:szCs w:val="24"/>
          <w:lang w:eastAsia="es-ES"/>
        </w:rPr>
        <w:fldChar w:fldCharType="end"/>
      </w:r>
    </w:p>
    <w:p w14:paraId="4D0B8463" w14:textId="77777777" w:rsidR="00612D06" w:rsidRPr="00612D06" w:rsidRDefault="00612D06" w:rsidP="00612D06">
      <w:pPr>
        <w:shd w:val="clear" w:color="auto" w:fill="F5F4F4"/>
        <w:spacing w:before="100" w:beforeAutospacing="1" w:after="360" w:line="240" w:lineRule="auto"/>
        <w:rPr>
          <w:rFonts w:ascii="Arial" w:eastAsia="Times New Roman" w:hAnsi="Arial" w:cs="Arial"/>
          <w:color w:val="686868"/>
          <w:sz w:val="24"/>
          <w:szCs w:val="24"/>
          <w:lang w:eastAsia="es-ES"/>
        </w:rPr>
      </w:pPr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As a </w:t>
      </w:r>
      <w:proofErr w:type="gram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TL:DR</w:t>
      </w:r>
      <w:proofErr w:type="gram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though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two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useful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bits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info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: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In-game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reset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hold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A+B+X+Y+START.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Some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make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first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reset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their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menu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and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do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again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back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to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GD MENU.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other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that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software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skips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BIOS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region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check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, so in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almost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all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cases,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doesn’t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matter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if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your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game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files are PAL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or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NTSC,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system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will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play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them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with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no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specific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patching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 xml:space="preserve"> </w:t>
      </w:r>
      <w:proofErr w:type="spellStart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required</w:t>
      </w:r>
      <w:proofErr w:type="spellEnd"/>
      <w:r w:rsidRPr="00612D06">
        <w:rPr>
          <w:rFonts w:ascii="Arial" w:eastAsia="Times New Roman" w:hAnsi="Arial" w:cs="Arial"/>
          <w:color w:val="686868"/>
          <w:sz w:val="24"/>
          <w:szCs w:val="24"/>
          <w:lang w:eastAsia="es-ES"/>
        </w:rPr>
        <w:t>.</w:t>
      </w:r>
    </w:p>
    <w:p w14:paraId="76C3FE06" w14:textId="77777777" w:rsidR="00612D06" w:rsidRDefault="00612D06">
      <w:bookmarkStart w:id="0" w:name="_GoBack"/>
      <w:bookmarkEnd w:id="0"/>
    </w:p>
    <w:sectPr w:rsidR="00612D06" w:rsidSect="00612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B6B20"/>
    <w:multiLevelType w:val="multilevel"/>
    <w:tmpl w:val="E622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FD"/>
    <w:rsid w:val="00461805"/>
    <w:rsid w:val="0053392D"/>
    <w:rsid w:val="00612D06"/>
    <w:rsid w:val="00951E34"/>
    <w:rsid w:val="00B7758C"/>
    <w:rsid w:val="00CC4D69"/>
    <w:rsid w:val="00EB096E"/>
    <w:rsid w:val="00FD6D92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9681"/>
  <w15:chartTrackingRefBased/>
  <w15:docId w15:val="{C739580C-4FA4-4D47-B6FC-28822789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2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2D06"/>
    <w:rPr>
      <w:b/>
      <w:bCs/>
    </w:rPr>
  </w:style>
  <w:style w:type="character" w:styleId="nfasis">
    <w:name w:val="Emphasis"/>
    <w:basedOn w:val="Fuentedeprrafopredeter"/>
    <w:uiPriority w:val="20"/>
    <w:qFormat/>
    <w:rsid w:val="00612D0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869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yoigo santa susana</dc:creator>
  <cp:keywords/>
  <dc:description/>
  <cp:lastModifiedBy>yoigo santa susana</cp:lastModifiedBy>
  <cp:revision>2</cp:revision>
  <dcterms:created xsi:type="dcterms:W3CDTF">2019-04-13T15:44:00Z</dcterms:created>
  <dcterms:modified xsi:type="dcterms:W3CDTF">2019-04-13T15:45:00Z</dcterms:modified>
</cp:coreProperties>
</file>