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aafekt-inc."/>
    <w:p>
      <w:pPr>
        <w:pStyle w:val="Heading1"/>
      </w:pPr>
      <w:r>
        <w:t xml:space="preserve">PAAFEKT INC.</w:t>
      </w:r>
    </w:p>
    <w:bookmarkStart w:id="10" w:name="X213f1027e9f506b9f1158cfd1492e46b665f0ff"/>
    <w:p>
      <w:pPr>
        <w:pStyle w:val="Heading2"/>
      </w:pPr>
      <w:r>
        <w:t xml:space="preserve">USPTO PROVISIONAL PATENT APPLICATION BUNDLE</w:t>
      </w:r>
    </w:p>
    <w:bookmarkStart w:id="9" w:name="Xac162a338d82acd6b9b367cdd73262326711137"/>
    <w:p>
      <w:pPr>
        <w:pStyle w:val="Heading3"/>
      </w:pPr>
      <w:r>
        <w:t xml:space="preserve">Group 1 — Paafekt Mobile Application (6 Patents)</w:t>
      </w:r>
    </w:p>
    <w:p>
      <w:r>
        <w:pict>
          <v:rect style="width:0;height:1.5pt" o:hralign="center" o:hrstd="t" o:hr="t"/>
        </w:pict>
      </w:r>
    </w:p>
    <w:bookmarkEnd w:id="9"/>
    <w:bookmarkEnd w:id="10"/>
    <w:bookmarkStart w:id="11" w:name="cover-page-filing-checklist"/>
    <w:p>
      <w:pPr>
        <w:pStyle w:val="Heading2"/>
      </w:pPr>
      <w:r>
        <w:t xml:space="preserve">COVER PAGE &amp; FILING CHECKLIST</w:t>
      </w:r>
    </w:p>
    <w:p>
      <w:pPr>
        <w:pStyle w:val="FirstParagraph"/>
      </w:pPr>
      <w:r>
        <w:rPr>
          <w:b/>
          <w:bCs/>
        </w:rPr>
        <w:t xml:space="preserve">Applicant:</w:t>
      </w:r>
      <w:r>
        <w:t xml:space="preserve"> </w:t>
      </w:r>
      <w:r>
        <w:t xml:space="preserve">Paafekt Inc.</w:t>
      </w:r>
      <w:r>
        <w:br/>
      </w:r>
      <w:r>
        <w:rPr>
          <w:b/>
          <w:bCs/>
        </w:rPr>
        <w:t xml:space="preserve">State of Incorporation:</w:t>
      </w:r>
      <w:r>
        <w:t xml:space="preserve"> </w:t>
      </w:r>
      <w:r>
        <w:t xml:space="preserve">Delaware C-Corporation</w:t>
      </w:r>
      <w:r>
        <w:br/>
      </w:r>
      <w:r>
        <w:rPr>
          <w:b/>
          <w:bCs/>
        </w:rPr>
        <w:t xml:space="preserve">Entity ID:</w:t>
      </w:r>
      <w:r>
        <w:t xml:space="preserve"> </w:t>
      </w:r>
      <w:r>
        <w:t xml:space="preserve">10593049</w:t>
      </w:r>
      <w:r>
        <w:br/>
      </w:r>
      <w:r>
        <w:rPr>
          <w:b/>
          <w:bCs/>
        </w:rPr>
        <w:t xml:space="preserve">Inventor:</w:t>
      </w:r>
      <w:r>
        <w:t xml:space="preserve"> </w:t>
      </w:r>
      <w:r>
        <w:t xml:space="preserve">Kishore Shivanna (sole inventor)</w:t>
      </w:r>
      <w:r>
        <w:br/>
      </w:r>
      <w:r>
        <w:rPr>
          <w:b/>
          <w:bCs/>
        </w:rPr>
        <w:t xml:space="preserve">Filing Type:</w:t>
      </w:r>
      <w:r>
        <w:t xml:space="preserve"> </w:t>
      </w:r>
      <w:r>
        <w:t xml:space="preserve">Provisional Patent Application</w:t>
      </w:r>
      <w:r>
        <w:br/>
      </w:r>
      <w:r>
        <w:rPr>
          <w:b/>
          <w:bCs/>
        </w:rPr>
        <w:t xml:space="preserve">Entity Status:</w:t>
      </w:r>
      <w:r>
        <w:t xml:space="preserve"> </w:t>
      </w:r>
      <w:r>
        <w:t xml:space="preserve">Micro Entity ($320 per provisional filing)</w:t>
      </w:r>
      <w:r>
        <w:br/>
      </w:r>
      <w:r>
        <w:rPr>
          <w:b/>
          <w:bCs/>
        </w:rPr>
        <w:t xml:space="preserve">Filing Date:</w:t>
      </w:r>
      <w:r>
        <w:t xml:space="preserve"> </w:t>
      </w:r>
      <w:r>
        <w:t xml:space="preserve">[DATE OF FILING]</w:t>
      </w:r>
      <w:r>
        <w:br/>
      </w:r>
      <w:r>
        <w:rPr>
          <w:b/>
          <w:bCs/>
        </w:rPr>
        <w:t xml:space="preserve">Prepared By:</w:t>
      </w:r>
      <w:r>
        <w:t xml:space="preserve"> </w:t>
      </w:r>
      <w:r>
        <w:t xml:space="preserve">Self-Filed / Pro Se</w:t>
      </w:r>
    </w:p>
    <w:p>
      <w:r>
        <w:pict>
          <v:rect style="width:0;height:1.5pt" o:hralign="center" o:hrstd="t" o:hr="t"/>
        </w:pict>
      </w:r>
    </w:p>
    <w:bookmarkEnd w:id="11"/>
    <w:bookmarkStart w:id="13" w:name="X842c236dd63e2881d54dc48fd08976e012f7528"/>
    <w:p>
      <w:pPr>
        <w:pStyle w:val="Heading2"/>
      </w:pPr>
      <w:r>
        <w:t xml:space="preserve">USPTO FILING CHECKLIST (Per Provisional Application)</w:t>
      </w:r>
    </w:p>
    <w:p>
      <w:pPr>
        <w:pStyle w:val="FirstParagraph"/>
      </w:pPr>
      <w:r>
        <w:t xml:space="preserve">For each of the 6 provisional applications below, the following items must be submitted to the USPTO via EFS-Web / Patent Center:</w:t>
      </w:r>
    </w:p>
    <w:p>
      <w:pPr>
        <w:pStyle w:val="Compact"/>
        <w:numPr>
          <w:ilvl w:val="0"/>
          <w:numId w:val="1001"/>
        </w:numPr>
      </w:pPr>
      <w:r>
        <w:rPr>
          <w:b/>
          <w:bCs/>
        </w:rPr>
        <w:t xml:space="preserve">Application Data Sheet (ADS)</w:t>
      </w:r>
      <w:r>
        <w:t xml:space="preserve"> </w:t>
      </w:r>
      <w:r>
        <w:t xml:space="preserve">— Form PTO/SB/14 — list inventor, applicant, title, correspondence address</w:t>
      </w:r>
    </w:p>
    <w:p>
      <w:pPr>
        <w:pStyle w:val="Compact"/>
        <w:numPr>
          <w:ilvl w:val="0"/>
          <w:numId w:val="1002"/>
        </w:numPr>
      </w:pPr>
      <w:r>
        <w:rPr>
          <w:b/>
          <w:bCs/>
        </w:rPr>
        <w:t xml:space="preserve">Provisional Patent Application Specification</w:t>
      </w:r>
      <w:r>
        <w:t xml:space="preserve"> </w:t>
      </w:r>
      <w:r>
        <w:t xml:space="preserve">— This document (one per patent)</w:t>
      </w:r>
    </w:p>
    <w:p>
      <w:pPr>
        <w:pStyle w:val="Compact"/>
        <w:numPr>
          <w:ilvl w:val="0"/>
          <w:numId w:val="1003"/>
        </w:numPr>
      </w:pPr>
      <w:r>
        <w:rPr>
          <w:b/>
          <w:bCs/>
        </w:rPr>
        <w:t xml:space="preserve">Filing Fee</w:t>
      </w:r>
      <w:r>
        <w:t xml:space="preserve"> </w:t>
      </w:r>
      <w:r>
        <w:t xml:space="preserve">— $320 per provisional (Micro Entity rate, as of 2026)</w:t>
      </w:r>
    </w:p>
    <w:p>
      <w:pPr>
        <w:pStyle w:val="Compact"/>
        <w:numPr>
          <w:ilvl w:val="0"/>
          <w:numId w:val="1004"/>
        </w:numPr>
      </w:pPr>
      <w:r>
        <w:rPr>
          <w:b/>
          <w:bCs/>
        </w:rPr>
        <w:t xml:space="preserve">Micro Entity Certification</w:t>
      </w:r>
      <w:r>
        <w:t xml:space="preserve"> </w:t>
      </w:r>
      <w:r>
        <w:t xml:space="preserve">— Form PTO/SB/15A (Gross Income Basis) — certify that inventor’s gross income does not exceed the micro entity threshold</w:t>
      </w:r>
    </w:p>
    <w:p>
      <w:pPr>
        <w:pStyle w:val="Compact"/>
        <w:numPr>
          <w:ilvl w:val="0"/>
          <w:numId w:val="1005"/>
        </w:numPr>
      </w:pPr>
      <w:r>
        <w:rPr>
          <w:b/>
          <w:bCs/>
        </w:rPr>
        <w:t xml:space="preserve">Cover Sheet</w:t>
      </w:r>
      <w:r>
        <w:t xml:space="preserve"> </w:t>
      </w:r>
      <w:r>
        <w:t xml:space="preserve">— Include title, inventor name(s), correspondence address</w:t>
      </w:r>
    </w:p>
    <w:p>
      <w:pPr>
        <w:pStyle w:val="Compact"/>
        <w:numPr>
          <w:ilvl w:val="0"/>
          <w:numId w:val="1006"/>
        </w:numPr>
      </w:pPr>
      <w:r>
        <w:rPr>
          <w:b/>
          <w:bCs/>
        </w:rPr>
        <w:t xml:space="preserve">Drawings/Figures</w:t>
      </w:r>
      <w:r>
        <w:t xml:space="preserve"> </w:t>
      </w:r>
      <w:r>
        <w:t xml:space="preserve">— Optional for provisional; can be added. Reference figures are described in text and can be attached as informal sketches</w:t>
      </w:r>
    </w:p>
    <w:bookmarkStart w:id="12" w:name="important-notes"/>
    <w:p>
      <w:pPr>
        <w:pStyle w:val="Heading3"/>
      </w:pPr>
      <w:r>
        <w:t xml:space="preserve">Important Notes</w:t>
      </w:r>
    </w:p>
    <w:p>
      <w:pPr>
        <w:pStyle w:val="Compact"/>
        <w:numPr>
          <w:ilvl w:val="0"/>
          <w:numId w:val="1007"/>
        </w:numPr>
      </w:pPr>
      <w:r>
        <w:t xml:space="preserve">Provisional applications are NOT examined. They establish a priority date only.</w:t>
      </w:r>
    </w:p>
    <w:p>
      <w:pPr>
        <w:pStyle w:val="Compact"/>
        <w:numPr>
          <w:ilvl w:val="0"/>
          <w:numId w:val="1007"/>
        </w:numPr>
      </w:pPr>
      <w:r>
        <w:t xml:space="preserve">The applicant has 12 months from the provisional filing date to file a corresponding non-provisional (utility) patent application claiming priority to this provisional.</w:t>
      </w:r>
    </w:p>
    <w:p>
      <w:pPr>
        <w:pStyle w:val="Compact"/>
        <w:numPr>
          <w:ilvl w:val="0"/>
          <w:numId w:val="1007"/>
        </w:numPr>
      </w:pPr>
      <w:r>
        <w:t xml:space="preserve">Provisional applications are never published and become abandoned after 12 months unless a non-provisional is filed.</w:t>
      </w:r>
    </w:p>
    <w:p>
      <w:pPr>
        <w:pStyle w:val="Compact"/>
        <w:numPr>
          <w:ilvl w:val="0"/>
          <w:numId w:val="1007"/>
        </w:numPr>
      </w:pPr>
      <w:r>
        <w:t xml:space="preserve">Each patent below should be filed as a SEPARATE provisional application, each with its own filing fee and ADS.</w:t>
      </w:r>
    </w:p>
    <w:p>
      <w:r>
        <w:pict>
          <v:rect style="width:0;height:1.5pt" o:hralign="center" o:hrstd="t" o:hr="t"/>
        </w:pict>
      </w:r>
    </w:p>
    <w:bookmarkEnd w:id="12"/>
    <w:bookmarkEnd w:id="13"/>
    <w:bookmarkStart w:id="14" w:name="how-to-use-these-files-in-microsoft-word"/>
    <w:p>
      <w:pPr>
        <w:pStyle w:val="Heading2"/>
      </w:pPr>
      <w:r>
        <w:t xml:space="preserve">How to use these files in Microsoft Word</w:t>
      </w:r>
    </w:p>
    <w:p>
      <w:pPr>
        <w:pStyle w:val="Compact"/>
        <w:numPr>
          <w:ilvl w:val="0"/>
          <w:numId w:val="1008"/>
        </w:numPr>
      </w:pPr>
      <w:r>
        <w:rPr>
          <w:b/>
          <w:bCs/>
        </w:rPr>
        <w:t xml:space="preserve">Recommended:</w:t>
      </w:r>
      <w:r>
        <w:t xml:space="preserve"> </w:t>
      </w:r>
      <w:r>
        <w:t xml:space="preserve">Open each numbered specification (</w:t>
      </w:r>
      <w:r>
        <w:rPr>
          <w:rStyle w:val="VerbatimChar"/>
        </w:rPr>
        <w:t xml:space="preserve">01</w:t>
      </w:r>
      <w:r>
        <w:t xml:space="preserve">–</w:t>
      </w:r>
      <w:r>
        <w:rPr>
          <w:rStyle w:val="VerbatimChar"/>
        </w:rPr>
        <w:t xml:space="preserve">06</w:t>
      </w:r>
      <w:r>
        <w:t xml:space="preserve">) in Word (File → Open → choose the</w:t>
      </w:r>
      <w:r>
        <w:t xml:space="preserve"> </w:t>
      </w:r>
      <w:r>
        <w:rPr>
          <w:rStyle w:val="VerbatimChar"/>
        </w:rPr>
        <w:t xml:space="preserve">.md</w:t>
      </w:r>
      <w:r>
        <w:t xml:space="preserve"> </w:t>
      </w:r>
      <w:r>
        <w:t xml:space="preserve">file, or paste the contents into a blank document).</w:t>
      </w:r>
    </w:p>
    <w:p>
      <w:pPr>
        <w:pStyle w:val="Compact"/>
        <w:numPr>
          <w:ilvl w:val="0"/>
          <w:numId w:val="1008"/>
        </w:numPr>
      </w:pPr>
      <w:r>
        <w:t xml:space="preserve">In Word, apply styles:</w:t>
      </w:r>
      <w:r>
        <w:t xml:space="preserve"> </w:t>
      </w:r>
      <w:r>
        <w:rPr>
          <w:b/>
          <w:bCs/>
        </w:rPr>
        <w:t xml:space="preserve">Heading 1</w:t>
      </w:r>
      <w:r>
        <w:t xml:space="preserve"> </w:t>
      </w:r>
      <w:r>
        <w:t xml:space="preserve">for top-level patent headers,</w:t>
      </w:r>
      <w:r>
        <w:t xml:space="preserve"> </w:t>
      </w:r>
      <w:r>
        <w:rPr>
          <w:b/>
          <w:bCs/>
        </w:rPr>
        <w:t xml:space="preserve">Heading 2</w:t>
      </w:r>
      <w:r>
        <w:t xml:space="preserve"> </w:t>
      </w:r>
      <w:r>
        <w:t xml:space="preserve">for major sections (Field, Background, Summary, Detailed Description, Claims, Abstract),</w:t>
      </w:r>
      <w:r>
        <w:t xml:space="preserve"> </w:t>
      </w:r>
      <w:r>
        <w:rPr>
          <w:b/>
          <w:bCs/>
        </w:rPr>
        <w:t xml:space="preserve">Heading 3</w:t>
      </w:r>
      <w:r>
        <w:t xml:space="preserve"> </w:t>
      </w:r>
      <w:r>
        <w:t xml:space="preserve">for subsections under Detailed Description,</w:t>
      </w:r>
      <w:r>
        <w:t xml:space="preserve"> </w:t>
      </w:r>
      <w:r>
        <w:rPr>
          <w:b/>
          <w:bCs/>
        </w:rPr>
        <w:t xml:space="preserve">Normal</w:t>
      </w:r>
      <w:r>
        <w:t xml:space="preserve"> </w:t>
      </w:r>
      <w:r>
        <w:t xml:space="preserve">for body text.</w:t>
      </w:r>
    </w:p>
    <w:p>
      <w:pPr>
        <w:pStyle w:val="Compact"/>
        <w:numPr>
          <w:ilvl w:val="0"/>
          <w:numId w:val="1008"/>
        </w:numPr>
      </w:pPr>
      <w:r>
        <w:t xml:space="preserve">Before each</w:t>
      </w:r>
      <w:r>
        <w:t xml:space="preserve"> </w:t>
      </w:r>
      <w:r>
        <w:rPr>
          <w:b/>
          <w:bCs/>
        </w:rPr>
        <w:t xml:space="preserve">Claims</w:t>
      </w:r>
      <w:r>
        <w:t xml:space="preserve"> </w:t>
      </w:r>
      <w:r>
        <w:t xml:space="preserve">section, consider</w:t>
      </w:r>
      <w:r>
        <w:t xml:space="preserve"> </w:t>
      </w:r>
      <w:r>
        <w:rPr>
          <w:b/>
          <w:bCs/>
        </w:rPr>
        <w:t xml:space="preserve">multilevel list</w:t>
      </w:r>
      <w:r>
        <w:t xml:space="preserve"> </w:t>
      </w:r>
      <w:r>
        <w:t xml:space="preserve">numbering for claim dependencies.</w:t>
      </w:r>
    </w:p>
    <w:p>
      <w:pPr>
        <w:pStyle w:val="Compact"/>
        <w:numPr>
          <w:ilvl w:val="0"/>
          <w:numId w:val="1008"/>
        </w:numPr>
      </w:pPr>
      <w:r>
        <w:t xml:space="preserve">For</w:t>
      </w:r>
      <w:r>
        <w:t xml:space="preserve"> </w:t>
      </w:r>
      <w:r>
        <w:rPr>
          <w:b/>
          <w:bCs/>
        </w:rPr>
        <w:t xml:space="preserve">Appendix B</w:t>
      </w:r>
      <w:r>
        <w:t xml:space="preserve"> </w:t>
      </w:r>
      <w:r>
        <w:t xml:space="preserve">table, use Word’s</w:t>
      </w:r>
      <w:r>
        <w:t xml:space="preserve"> </w:t>
      </w:r>
      <w:r>
        <w:rPr>
          <w:b/>
          <w:bCs/>
        </w:rPr>
        <w:t xml:space="preserve">Insert → Table</w:t>
      </w:r>
      <w:r>
        <w:t xml:space="preserve"> </w:t>
      </w:r>
      <w:r>
        <w:t xml:space="preserve">or paste from</w:t>
      </w:r>
      <w:r>
        <w:t xml:space="preserve"> </w:t>
      </w:r>
      <w:r>
        <w:rPr>
          <w:rStyle w:val="VerbatimChar"/>
        </w:rPr>
        <w:t xml:space="preserve">07-Appendices.md</w:t>
      </w:r>
      <w:r>
        <w:t xml:space="preserve"> </w:t>
      </w:r>
      <w:r>
        <w:t xml:space="preserve">and apply a table style.</w:t>
      </w:r>
    </w:p>
    <w:p>
      <w:pPr>
        <w:pStyle w:val="Compact"/>
        <w:numPr>
          <w:ilvl w:val="0"/>
          <w:numId w:val="1008"/>
        </w:numPr>
      </w:pPr>
      <w:r>
        <w:rPr>
          <w:b/>
          <w:bCs/>
        </w:rPr>
        <w:t xml:space="preserve">USPTO filing:</w:t>
      </w:r>
      <w:r>
        <w:t xml:space="preserve"> </w:t>
      </w:r>
      <w:r>
        <w:t xml:space="preserve">You will typically upload</w:t>
      </w:r>
      <w:r>
        <w:t xml:space="preserve"> </w:t>
      </w:r>
      <w:r>
        <w:rPr>
          <w:b/>
          <w:bCs/>
        </w:rPr>
        <w:t xml:space="preserve">one PDF per provisional</w:t>
      </w:r>
      <w:r>
        <w:t xml:space="preserve">; export each specification (and that filing’s ADS and micro-entity form) to PDF separately.</w:t>
      </w:r>
    </w:p>
    <w:p>
      <w:r>
        <w:pict>
          <v:rect style="width:0;height:1.5pt" o:hralign="center" o:hrstd="t" o:hr="t"/>
        </w:pict>
      </w:r>
    </w:p>
    <w:p>
      <w:pPr>
        <w:pStyle w:val="FirstParagraph"/>
      </w:pPr>
      <w:r>
        <w:rPr>
          <w:i/>
          <w:iCs/>
        </w:rPr>
        <w:t xml:space="preserve">End of cover and checklist — specifications follow in separate files.</w:t>
      </w:r>
    </w:p>
    <w:bookmarkEnd w:id="14"/>
    <w:bookmarkEnd w:id="15"/>
    <w:bookmarkStart w:id="43" w:name="X49d618da5c6233a4546d744a8edaee0c3b05993"/>
    <w:p>
      <w:pPr>
        <w:pStyle w:val="Heading1"/>
      </w:pPr>
      <w:r>
        <w:t xml:space="preserve">PROVISIONAL PATENT APPLICATION NO. 1 OF 6</w:t>
      </w:r>
    </w:p>
    <w:bookmarkStart w:id="17" w:name="title-of-invention"/>
    <w:p>
      <w:pPr>
        <w:pStyle w:val="Heading2"/>
      </w:pPr>
      <w:r>
        <w:t xml:space="preserve">TITLE OF INVENTION</w:t>
      </w:r>
    </w:p>
    <w:bookmarkStart w:id="16" w:name="X2ccb9fdd775e6f0480f43933c561b168e2ade90"/>
    <w:p>
      <w:pPr>
        <w:pStyle w:val="Heading3"/>
      </w:pPr>
      <w:r>
        <w:t xml:space="preserve">ON-DEVICE THREE-DIMENSIONAL ROOM RECONSTRUCTION FROM MONOCULAR IMAGE SEQUENCES WITHOUT DEPTH SENSOR HARDWARE</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CORRESPONDENCE ADDRESS:</w:t>
      </w:r>
      <w:r>
        <w:t xml:space="preserve"> </w:t>
      </w:r>
      <w:r>
        <w:t xml:space="preserve">[Address of Applicant]</w:t>
      </w:r>
      <w:r>
        <w:br/>
      </w:r>
      <w:r>
        <w:rPr>
          <w:b/>
          <w:bCs/>
        </w:rPr>
        <w:t xml:space="preserve">FILING TYPE:</w:t>
      </w:r>
      <w:r>
        <w:t xml:space="preserve"> </w:t>
      </w:r>
      <w:r>
        <w:t xml:space="preserve">Provisional Patent Application</w:t>
      </w:r>
    </w:p>
    <w:p>
      <w:r>
        <w:pict>
          <v:rect style="width:0;height:1.5pt" o:hralign="center" o:hrstd="t" o:hr="t"/>
        </w:pict>
      </w:r>
    </w:p>
    <w:bookmarkEnd w:id="16"/>
    <w:bookmarkEnd w:id="17"/>
    <w:bookmarkStart w:id="18" w:name="field-of-the-invention"/>
    <w:p>
      <w:pPr>
        <w:pStyle w:val="Heading2"/>
      </w:pPr>
      <w:r>
        <w:t xml:space="preserve">FIELD OF THE INVENTION</w:t>
      </w:r>
    </w:p>
    <w:p>
      <w:pPr>
        <w:pStyle w:val="FirstParagraph"/>
      </w:pPr>
      <w:r>
        <w:t xml:space="preserve">The present invention relates to three-dimensional (3D) spatial reconstruction systems and methods, and more particularly to on-device, real-time 3D room reconstruction using monocular image capture sequences on mobile computing devices, without requiring dedicated depth-sensing hardware such as LiDAR sensors, structured-light projectors, or time-of-flight sensors.</w:t>
      </w:r>
    </w:p>
    <w:p>
      <w:r>
        <w:pict>
          <v:rect style="width:0;height:1.5pt" o:hralign="center" o:hrstd="t" o:hr="t"/>
        </w:pict>
      </w:r>
    </w:p>
    <w:bookmarkEnd w:id="18"/>
    <w:bookmarkStart w:id="25" w:name="background-of-the-invention"/>
    <w:p>
      <w:pPr>
        <w:pStyle w:val="Heading2"/>
      </w:pPr>
      <w:r>
        <w:t xml:space="preserve">BACKGROUND OF THE INVENTION</w:t>
      </w:r>
    </w:p>
    <w:bookmarkStart w:id="24" w:name="prior-art-and-its-limitations"/>
    <w:p>
      <w:pPr>
        <w:pStyle w:val="Heading3"/>
      </w:pPr>
      <w:r>
        <w:t xml:space="preserve">Prior Art and Its Limitations</w:t>
      </w:r>
    </w:p>
    <w:p>
      <w:pPr>
        <w:pStyle w:val="FirstParagraph"/>
      </w:pPr>
      <w:r>
        <w:t xml:space="preserve">The visualization of interior spaces in three dimensions has significant commercial value across industries including real estate, interior design, furniture retail, home renovation, and augmented reality (AR) entertainment. Existing approaches to 3D room reconstruction for consumer mobile applications suffer from one or more of the following critical deficiencies:</w:t>
      </w:r>
    </w:p>
    <w:bookmarkStart w:id="19" w:name="a.-hardware-dependency-on-depth-sensors"/>
    <w:p>
      <w:pPr>
        <w:pStyle w:val="Heading4"/>
      </w:pPr>
      <w:r>
        <w:t xml:space="preserve">A. Hardware Dependency on Depth Sensors</w:t>
      </w:r>
    </w:p>
    <w:p>
      <w:pPr>
        <w:pStyle w:val="FirstParagraph"/>
      </w:pPr>
      <w:r>
        <w:t xml:space="preserve">The predominant class of commercially available mobile 3D reconstruction and AR measurement applications requires specialized depth-sensing hardware integrated into the mobile device. Such hardware includes, but is not limited to: LiDAR (Light Detection and Ranging) scanners, structured-light infrared projectors, time-of-flight (ToF) sensors, and stereo camera arrays. These depth sensors are present only in premium mobile device variants—for example, certain high-end smartphone product lines—representing a small fraction of the global installed base of mobile devices. Consequently, the overwhelming majority of consumers owning standard, mid-range, or older smartphones are excluded from using such applications. This hardware dependency creates an artificial and unnecessary barrier to access.</w:t>
      </w:r>
    </w:p>
    <w:bookmarkEnd w:id="19"/>
    <w:bookmarkStart w:id="20" w:name="X050945df4156ebf187d2178fac5d299903a58bf"/>
    <w:p>
      <w:pPr>
        <w:pStyle w:val="Heading4"/>
      </w:pPr>
      <w:r>
        <w:t xml:space="preserve">B. Cloud-Dependent Processing Architectures</w:t>
      </w:r>
    </w:p>
    <w:p>
      <w:pPr>
        <w:pStyle w:val="FirstParagraph"/>
      </w:pPr>
      <w:r>
        <w:t xml:space="preserve">Existing 3D reconstruction systems that do not rely on specialized hardware sensors typically require continuous or batch transmission of image data to remote cloud servers for computation. This architecture introduces multiple categories of failure: (i) the reconstruction cannot function without active network connectivity; (ii) latency inherent in network round-trips degrades the real-time or near-real-time user experience essential for practical room scanning; (iii) transmission of photographic data of users’ private interior spaces raises significant privacy concerns; (iv) cloud processing costs create per-use economics that are unsustainable for low-cost or free-to-consumer application models; and (v) geographic regions with limited internet connectivity are excluded from use.</w:t>
      </w:r>
    </w:p>
    <w:bookmarkEnd w:id="20"/>
    <w:bookmarkStart w:id="21" w:name="X0819c9374c8408e3134124eec9f369f2bb13370"/>
    <w:p>
      <w:pPr>
        <w:pStyle w:val="Heading4"/>
      </w:pPr>
      <w:r>
        <w:t xml:space="preserve">C. Inaccuracy of Monocular Depth Estimation Without Architectural Constraints</w:t>
      </w:r>
    </w:p>
    <w:p>
      <w:pPr>
        <w:pStyle w:val="FirstParagraph"/>
      </w:pPr>
      <w:r>
        <w:t xml:space="preserve">Prior attempts to estimate depth from a single monocular camera without specialized hardware have produced results insufficient in accuracy for practical measurement applications. Generic monocular depth estimation models, when applied to interior room environments without domain-specific architectural constraints, produce metric-scale ambiguities—meaning the reconstructed geometry is proportionally correct but lacks an absolute scale reference. This results in measurements that may be proportionally meaningful but are metrically inaccurate, rendering them unsuitable for furniture placement, space planning, or accurate interior measurement workflows.</w:t>
      </w:r>
    </w:p>
    <w:bookmarkEnd w:id="21"/>
    <w:bookmarkStart w:id="22" w:name="Xf470588ec358f4b94ae18e7bb3a0ca5c6e9a6a2"/>
    <w:p>
      <w:pPr>
        <w:pStyle w:val="Heading4"/>
      </w:pPr>
      <w:r>
        <w:t xml:space="preserve">D. Computational Infeasibility on Constrained Hardware</w:t>
      </w:r>
    </w:p>
    <w:p>
      <w:pPr>
        <w:pStyle w:val="FirstParagraph"/>
      </w:pPr>
      <w:r>
        <w:t xml:space="preserve">3D reconstruction algorithms of sufficient accuracy have historically required computational resources—GPU capabilities, memory bandwidth, processing cycles—available only in desktop or server computing environments. Attempts to port such algorithms to mobile devices have resulted either in unacceptable processing times (tens of minutes for a room scan) or in such aggressive architectural simplifications that measurement accuracy is sacrificed below practical utility thresholds.</w:t>
      </w:r>
    </w:p>
    <w:bookmarkEnd w:id="22"/>
    <w:bookmarkStart w:id="23" w:name="X3d4dabbaf50d620cd9db16779c73f34aae707b5"/>
    <w:p>
      <w:pPr>
        <w:pStyle w:val="Heading4"/>
      </w:pPr>
      <w:r>
        <w:t xml:space="preserve">E. Absence of Structural Semantic Understanding</w:t>
      </w:r>
    </w:p>
    <w:p>
      <w:pPr>
        <w:pStyle w:val="FirstParagraph"/>
      </w:pPr>
      <w:r>
        <w:t xml:space="preserve">Prior art 3D reconstruction systems treat the captured space as a generic geometric point cloud or mesh, without semantic understanding of the architectural components being reconstructed. A system that cannot distinguish wall surfaces from floor surfaces from furniture surfaces cannot generate the structured, semantically-organized room model needed for furniture visualization applications. Geometric reconstruction alone is insufficient; what is required is a system that simultaneously reconstructs geometry AND classifies that geometry into its structural components.</w:t>
      </w:r>
    </w:p>
    <w:p>
      <w:pPr>
        <w:pStyle w:val="BodyText"/>
      </w:pPr>
      <w:r>
        <w:t xml:space="preserve">There exists, therefore, a long-felt and unmet need in the art for a 3D room reconstruction system that operates entirely on-device without cloud connectivity, functions on standard consumer mobile hardware without requiring specialized depth sensors, achieves centimetre-accurate metric reconstruction, and produces semantically-organized room models suitable for downstream furniture visualization and space planning workflows.</w:t>
      </w:r>
    </w:p>
    <w:p>
      <w:r>
        <w:pict>
          <v:rect style="width:0;height:1.5pt" o:hralign="center" o:hrstd="t" o:hr="t"/>
        </w:pict>
      </w:r>
    </w:p>
    <w:bookmarkEnd w:id="23"/>
    <w:bookmarkEnd w:id="24"/>
    <w:bookmarkEnd w:id="25"/>
    <w:bookmarkStart w:id="26" w:name="summary-of-the-invention"/>
    <w:p>
      <w:pPr>
        <w:pStyle w:val="Heading2"/>
      </w:pPr>
      <w:r>
        <w:t xml:space="preserve">SUMMARY OF THE INVENTION</w:t>
      </w:r>
    </w:p>
    <w:p>
      <w:pPr>
        <w:pStyle w:val="FirstParagraph"/>
      </w:pPr>
      <w:r>
        <w:t xml:space="preserve">The present invention provides a system and method for performing complete three-dimensional room reconstruction using only a standard monocular camera as the image capture hardware, executing all computational processes entirely on the mobile device without cloud connectivity, and producing metric-accurate 3D room models with centimetre-level precision.</w:t>
      </w:r>
    </w:p>
    <w:p>
      <w:pPr>
        <w:pStyle w:val="BodyText"/>
      </w:pPr>
      <w:r>
        <w:t xml:space="preserve">In one embodiment, the invention comprises a mobile software application executing on a consumer mobile computing device equipped with a standard rear-facing monocular camera, wherein the application guides a user through a room scanning procedure, captures a sequence of overlapping still images or video frames from multiple vantage points within the room, and processes said images entirely on the device to generate a complete three-dimensional model of the room including dimensions, floor plan, wall surfaces, ceiling height, and spatial relationships between all detected surfaces.</w:t>
      </w:r>
    </w:p>
    <w:p>
      <w:pPr>
        <w:pStyle w:val="BodyText"/>
      </w:pPr>
      <w:r>
        <w:t xml:space="preserve">In another embodiment, the invention employs a multi-stage processing pipeline that sequentially performs: (i) feature extraction and matching across the image sequence; (ii) camera pose estimation for each captured frame; (iii) dense depth estimation per frame using a domain-adapted neural inference model operating on the device’s neural processing hardware; (iv) multi-view depth fusion to generate a consistent 3D point representation; (v) scale disambiguation using detected architectural constraints; and (vi) mesh generation and semantic surface labeling.</w:t>
      </w:r>
    </w:p>
    <w:p>
      <w:pPr>
        <w:pStyle w:val="BodyText"/>
      </w:pPr>
      <w:r>
        <w:t xml:space="preserve">A key aspect of the invention is the scale disambiguation mechanism, which leverages the co-planarity constraints of room floor and ceiling surfaces, along with detectable architectural features such as door frames and standard-dimension structural elements, to resolve the metric-scale ambiguity inherent in monocular reconstruction, enabling centimetre-accurate absolute measurements without any depth sensing hardware.</w:t>
      </w:r>
    </w:p>
    <w:p>
      <w:r>
        <w:pict>
          <v:rect style="width:0;height:1.5pt" o:hralign="center" o:hrstd="t" o:hr="t"/>
        </w:pict>
      </w:r>
    </w:p>
    <w:bookmarkEnd w:id="26"/>
    <w:bookmarkStart w:id="40" w:name="detailed-description-of-the-invention"/>
    <w:p>
      <w:pPr>
        <w:pStyle w:val="Heading2"/>
      </w:pPr>
      <w:r>
        <w:t xml:space="preserve">DETAILED DESCRIPTION OF THE INVENTION</w:t>
      </w:r>
    </w:p>
    <w:bookmarkStart w:id="27" w:name="system-architecture-overview"/>
    <w:p>
      <w:pPr>
        <w:pStyle w:val="Heading3"/>
      </w:pPr>
      <w:r>
        <w:t xml:space="preserve">1. System Architecture Overview</w:t>
      </w:r>
    </w:p>
    <w:p>
      <w:pPr>
        <w:pStyle w:val="FirstParagraph"/>
      </w:pPr>
      <w:r>
        <w:t xml:space="preserve">FIG. 1 illustrates a high-level block diagram of the on-device 3D room reconstruction system according to an embodiment of the present invention. The system executes entirely within the application runtime environment on a mobile computing device (100), comprising a central processing unit (CPU) (102), a graphics processing unit (GPU) (104), a dedicated neural processing unit (NPU) or equivalent hardware accelerator (106), system memory (108), persistent storage (110), a monocular image sensor (112), and a display (114). No external network communication is required during reconstruction.</w:t>
      </w:r>
    </w:p>
    <w:p>
      <w:pPr>
        <w:pStyle w:val="BodyText"/>
      </w:pPr>
      <w:r>
        <w:t xml:space="preserve">The software system comprises: an image acquisition module (120), a feature extraction module (122), a visual odometry module (124), a neural depth estimation module (126), a depth fusion module (128), a scale resolver module (130), a mesh generation module (132), and a semantic surface classifier (134).</w:t>
      </w:r>
    </w:p>
    <w:bookmarkEnd w:id="27"/>
    <w:bookmarkStart w:id="28" w:name="image-acquisition-and-guided-scanning"/>
    <w:p>
      <w:pPr>
        <w:pStyle w:val="Heading3"/>
      </w:pPr>
      <w:r>
        <w:t xml:space="preserve">2. Image Acquisition and Guided Scanning</w:t>
      </w:r>
    </w:p>
    <w:p>
      <w:pPr>
        <w:pStyle w:val="FirstParagraph"/>
      </w:pPr>
      <w:r>
        <w:t xml:space="preserve">FIG. 2 illustrates the image acquisition and guided scanning procedure according to an embodiment of the invention.</w:t>
      </w:r>
    </w:p>
    <w:p>
      <w:pPr>
        <w:pStyle w:val="BodyText"/>
      </w:pPr>
      <w:r>
        <w:t xml:space="preserve">The image acquisition module (120) presents a real-time viewfinder display to the user and guides the user through a structured scanning procedure. In one embodiment, the scanning procedure instructs the user to: (a) begin at the center of the room; (b) execute a slow, continuous pan of the monocular camera across each wall surface from approximately eye-level height; (c) capture additional frames tilted downward toward the floor and upward toward the ceiling; and (d) capture frames from multiple positions within the room to ensure multi-directional coverage of all surface points.</w:t>
      </w:r>
    </w:p>
    <w:p>
      <w:pPr>
        <w:pStyle w:val="BodyText"/>
      </w:pPr>
      <w:r>
        <w:t xml:space="preserve">The image acquisition module (120) monitors incoming camera frames in real-time, computing a frame selection score for each candidate frame based on: (i) feature richness (number of detectable visual interest points); (ii) motion magnitude relative to previously selected frames (ensuring adequate baseline for triangulation while avoiding motion blur); (iii) coverage overlap with the set of previously selected frames; and (iv) focus and exposure quality metrics. Frames falling below a minimum quality threshold are discarded. Frames that do not increase geometric coverage above a minimum marginal coverage threshold are also discarded. The resulting selected frame set represents a sparse, high-quality, geographically distributed sampling of the room’s surface geometry.</w:t>
      </w:r>
    </w:p>
    <w:p>
      <w:pPr>
        <w:pStyle w:val="BodyText"/>
      </w:pPr>
      <w:r>
        <w:t xml:space="preserve">In one embodiment, the acquisition module provides real-time visual feedback to the user overlaid on the viewfinder, indicating (a) areas of the room that have been sufficiently covered by selected frames (shown in one color or visual indicator), (b) areas requiring additional coverage (shown in another color or indicator), and (c) the current frame quality score. This guided acquisition procedure ensures that the resulting frame set is optimized for the downstream reconstruction pipeline.</w:t>
      </w:r>
    </w:p>
    <w:bookmarkEnd w:id="28"/>
    <w:bookmarkStart w:id="29" w:name="feature-extraction-and-matching"/>
    <w:p>
      <w:pPr>
        <w:pStyle w:val="Heading3"/>
      </w:pPr>
      <w:r>
        <w:t xml:space="preserve">3. Feature Extraction and Matching</w:t>
      </w:r>
    </w:p>
    <w:p>
      <w:pPr>
        <w:pStyle w:val="FirstParagraph"/>
      </w:pPr>
      <w:r>
        <w:t xml:space="preserve">The feature extraction module (122) processes each selected frame to identify and describe a set of local visual features. In one embodiment, a neural network-based keypoint detector and descriptor operates on each frame, producing a set of keypoint locations and associated high-dimensional descriptor vectors that are invariant to illumination changes, viewpoint changes, and scale variations. The neural network executing this function is quantized to reduced numerical precision and optimized for execution on the device’s neural processing hardware (106), enabling per-frame processing within the time budget required for near-real-time operation on mid-range consumer devices.</w:t>
      </w:r>
    </w:p>
    <w:p>
      <w:pPr>
        <w:pStyle w:val="BodyText"/>
      </w:pPr>
      <w:r>
        <w:t xml:space="preserve">The feature matching sub-module receives the descriptor sets from each pair of frames to be matched and computes pairwise feature correspondences using approximate nearest-neighbor matching in descriptor space. Geometrically inconsistent matches are rejected using a robust estimation procedure that fits a geometric transformation model to the correspondence set and identifies and removes outlier correspondences.</w:t>
      </w:r>
    </w:p>
    <w:bookmarkEnd w:id="29"/>
    <w:bookmarkStart w:id="30" w:name="Xd6d72721cbee451cbfeaf4c2957f124a6d642ff"/>
    <w:p>
      <w:pPr>
        <w:pStyle w:val="Heading3"/>
      </w:pPr>
      <w:r>
        <w:t xml:space="preserve">4. Visual Odometry and Camera Pose Estimation</w:t>
      </w:r>
    </w:p>
    <w:p>
      <w:pPr>
        <w:pStyle w:val="FirstParagraph"/>
      </w:pPr>
      <w:r>
        <w:t xml:space="preserve">The visual odometry module (124) receives the set of validated feature correspondences across frame pairs and constructs a camera pose graph. Each node in the pose graph represents a captured frame, and each edge represents a set of validated correspondences between a pair of frames with an associated relative pose estimate.</w:t>
      </w:r>
    </w:p>
    <w:p>
      <w:pPr>
        <w:pStyle w:val="BodyText"/>
      </w:pPr>
      <w:r>
        <w:t xml:space="preserve">In one embodiment, the relative pose between a pair of frames is estimated from the validated correspondences using the five-point algorithm or equivalent minimal solver, producing the rotation and translation (up to scale) relating the two camera positions. The collection of relative poses is optimized globally through a bundle adjustment procedure that simultaneously refines all camera poses and the 3D positions of all triangulated feature points to minimize the total reprojection error across all frames and correspondences. The bundle adjustment is executed as a sparse nonlinear least-squares optimization, with the sparsity pattern of the problem exploited to render it computationally tractable on the device CPU (102) within acceptable time bounds.</w:t>
      </w:r>
    </w:p>
    <w:p>
      <w:pPr>
        <w:pStyle w:val="BodyText"/>
      </w:pPr>
      <w:r>
        <w:t xml:space="preserve">The output of the visual odometry module is a set of camera poses—each comprising a rotation matrix and translation vector—in a consistent coordinate frame, along with a sparse 3D point cloud of triangulated feature points. At this stage, the reconstruction is metrically consistent but lacks absolute scale.</w:t>
      </w:r>
    </w:p>
    <w:bookmarkEnd w:id="30"/>
    <w:bookmarkStart w:id="31" w:name="neural-depth-estimation"/>
    <w:p>
      <w:pPr>
        <w:pStyle w:val="Heading3"/>
      </w:pPr>
      <w:r>
        <w:t xml:space="preserve">5. Neural Depth Estimation</w:t>
      </w:r>
    </w:p>
    <w:p>
      <w:pPr>
        <w:pStyle w:val="FirstParagraph"/>
      </w:pPr>
      <w:r>
        <w:t xml:space="preserve">The neural depth estimation module (126) processes each selected frame through an on-device neural inference model to produce a dense per-pixel depth estimate. In one embodiment, the neural inference model is a convolutional neural network architecture trained on interior room datasets and domain-adapted to handle diverse consumer-grade indoor photography conditions including: varying illumination (natural light, artificial light, mixed lighting); diverse room sizes from small closets to large open-plan living spaces; diverse surface materials including specular surfaces, textureless surfaces, and patterned surfaces; and clutter from furniture and personal effects.</w:t>
      </w:r>
    </w:p>
    <w:p>
      <w:pPr>
        <w:pStyle w:val="BodyText"/>
      </w:pPr>
      <w:r>
        <w:t xml:space="preserve">The neural inference model is compiled and quantized for execution on the device’s neural processing hardware (106), achieving per-frame inference times compatible with the requirements of the on-device reconstruction pipeline. The output is an affine-invariant depth map for each frame—a 2D array of values proportional to scene depth at each pixel, where the proportionality constant and additive offset are initially unknown (the metric-scale ambiguity).</w:t>
      </w:r>
    </w:p>
    <w:bookmarkEnd w:id="31"/>
    <w:bookmarkStart w:id="32" w:name="multi-view-depth-fusion"/>
    <w:p>
      <w:pPr>
        <w:pStyle w:val="Heading3"/>
      </w:pPr>
      <w:r>
        <w:t xml:space="preserve">6. Multi-View Depth Fusion</w:t>
      </w:r>
    </w:p>
    <w:p>
      <w:pPr>
        <w:pStyle w:val="FirstParagraph"/>
      </w:pPr>
      <w:r>
        <w:t xml:space="preserve">The depth fusion module (128) receives the per-frame dense depth maps from the neural depth estimation module and the calibrated camera poses from the visual odometry module. It fuses these inputs into a consistent volumetric representation of the room geometry.</w:t>
      </w:r>
    </w:p>
    <w:p>
      <w:pPr>
        <w:pStyle w:val="BodyText"/>
      </w:pPr>
      <w:r>
        <w:t xml:space="preserve">In one embodiment, the depth fusion procedure operates by: (a) back-projecting each per-frame depth map into 3D space using the estimated camera pose and intrinsic parameters of the monocular camera; (b) identifying voxels in a volumetric grid that are observed by multiple camera frames; (c) computing a fused depth value for each observed voxel as a weighted average of the contributing frame depth estimates, where weights account for estimated depth reliability, incidence angle, and visibility; and (d) resolving conflicts between depth estimates from different frames using robust statistical estimation.</w:t>
      </w:r>
    </w:p>
    <w:p>
      <w:pPr>
        <w:pStyle w:val="BodyText"/>
      </w:pPr>
      <w:r>
        <w:t xml:space="preserve">The fused volumetric representation is then converted to a surface representation—in one embodiment, a triangulated mesh—using a surface extraction algorithm operating on the implicit surface representation stored in the volumetric grid.</w:t>
      </w:r>
    </w:p>
    <w:bookmarkEnd w:id="32"/>
    <w:bookmarkStart w:id="37" w:name="X0fdd3091478ad0e7cec574ab443ba9f540f7be9"/>
    <w:p>
      <w:pPr>
        <w:pStyle w:val="Heading3"/>
      </w:pPr>
      <w:r>
        <w:t xml:space="preserve">7. Scale Disambiguation — Key Inventive Element</w:t>
      </w:r>
    </w:p>
    <w:p>
      <w:pPr>
        <w:pStyle w:val="FirstParagraph"/>
      </w:pPr>
      <w:r>
        <w:t xml:space="preserve">The scale resolver module (130) implements the critical scale disambiguation mechanism that elevates the reconstruction from metrically-proportional to metrically-accurate (centimetre-level precision). This module is a key inventive contribution of the present invention.</w:t>
      </w:r>
    </w:p>
    <w:p>
      <w:pPr>
        <w:pStyle w:val="BodyText"/>
      </w:pPr>
      <w:r>
        <w:t xml:space="preserve">FIG. 3 illustrates the scale disambiguation pipeline.</w:t>
      </w:r>
    </w:p>
    <w:p>
      <w:pPr>
        <w:pStyle w:val="BodyText"/>
      </w:pPr>
      <w:r>
        <w:t xml:space="preserve">The scale disambiguation approach exploits multiple sources of metric constraints available within a standard interior room environment, without requiring any depth sensing hardware:</w:t>
      </w:r>
    </w:p>
    <w:bookmarkStart w:id="33" w:name="a.-floor-ceiling-parallelism-constraint"/>
    <w:p>
      <w:pPr>
        <w:pStyle w:val="Heading4"/>
      </w:pPr>
      <w:r>
        <w:t xml:space="preserve">A. Floor-Ceiling Parallelism Constraint</w:t>
      </w:r>
    </w:p>
    <w:p>
      <w:pPr>
        <w:pStyle w:val="FirstParagraph"/>
      </w:pPr>
      <w:r>
        <w:t xml:space="preserve">In any habitable room, the floor and ceiling surfaces are parallel horizontal planes. The reconstructed mesh contains surface patches that have been semantically classified as floor and ceiling (see Section 8 below). The vertical separation between the floor plane and ceiling plane, expressed in the reconstruction’s internal coordinate units, is measured. A statistical prior over residential and commercial ceiling heights (with a standard distribution centered on approximately 2.4 to 3.0 meters) is applied to generate a probability distribution over possible scale factors. The maximum a posteriori scale factor is selected as the initial scale estimate.</w:t>
      </w:r>
    </w:p>
    <w:bookmarkEnd w:id="33"/>
    <w:bookmarkStart w:id="34" w:name="b.-architectural-feature-constraints"/>
    <w:p>
      <w:pPr>
        <w:pStyle w:val="Heading4"/>
      </w:pPr>
      <w:r>
        <w:t xml:space="preserve">B. Architectural Feature Constraints</w:t>
      </w:r>
    </w:p>
    <w:p>
      <w:pPr>
        <w:pStyle w:val="FirstParagraph"/>
      </w:pPr>
      <w:r>
        <w:t xml:space="preserve">The image frames captured during scanning are analyzed for the presence of architectural features with known standard dimensions. In one embodiment, detected door frames are used: a door frame detector applies a neural object detection model to identify door frame locations in frames, and the height and width of detected door frames are measured in the reconstruction’s internal coordinate units. The ratio of standard door dimensions (approximately 2.0 meters height, 0.8 meters width) to the measured internal-unit dimensions provides an additional scale estimate.</w:t>
      </w:r>
    </w:p>
    <w:bookmarkEnd w:id="34"/>
    <w:bookmarkStart w:id="35" w:name="c.-inertial-sensor-integration"/>
    <w:p>
      <w:pPr>
        <w:pStyle w:val="Heading4"/>
      </w:pPr>
      <w:r>
        <w:t xml:space="preserve">C. Inertial Sensor Integration</w:t>
      </w:r>
    </w:p>
    <w:p>
      <w:pPr>
        <w:pStyle w:val="FirstParagraph"/>
      </w:pPr>
      <w:r>
        <w:t xml:space="preserve">In one embodiment, the scale disambiguation is supplemented by integration of signals from the mobile device’s inertial measurement unit (IMU), comprising accelerometer and gyroscope sensors. Known gravitational acceleration magnitudes from the accelerometer, combined with tracked motion dynamics during the scanning procedure, provide additional metric constraints that are fused with the geometric scale estimates.</w:t>
      </w:r>
    </w:p>
    <w:bookmarkEnd w:id="35"/>
    <w:bookmarkStart w:id="36" w:name="d.-multi-constraint-fusion"/>
    <w:p>
      <w:pPr>
        <w:pStyle w:val="Heading4"/>
      </w:pPr>
      <w:r>
        <w:t xml:space="preserve">D. Multi-Constraint Fusion</w:t>
      </w:r>
    </w:p>
    <w:p>
      <w:pPr>
        <w:pStyle w:val="FirstParagraph"/>
      </w:pPr>
      <w:r>
        <w:t xml:space="preserve">The scale estimates derived from each constraint source are fused using a weighted Bayesian estimation procedure. The final metric scale factor is applied globally to the reconstruction, converting it from internal coordinate units to meters with centimetre-level precision.</w:t>
      </w:r>
    </w:p>
    <w:bookmarkEnd w:id="36"/>
    <w:bookmarkEnd w:id="37"/>
    <w:bookmarkStart w:id="38" w:name="semantic-surface-classification"/>
    <w:p>
      <w:pPr>
        <w:pStyle w:val="Heading3"/>
      </w:pPr>
      <w:r>
        <w:t xml:space="preserve">8. Semantic Surface Classification</w:t>
      </w:r>
    </w:p>
    <w:p>
      <w:pPr>
        <w:pStyle w:val="FirstParagraph"/>
      </w:pPr>
      <w:r>
        <w:t xml:space="preserve">The semantic surface classifier (134) processes the reconstructed 3D mesh to assign a semantic class label to each surface patch. In one embodiment, the semantic classes include: floor, wall (per wall surface, individually labeled), ceiling, window opening, door opening, and generic object (for furniture or other non-structural elements captured in the scan).</w:t>
      </w:r>
    </w:p>
    <w:p>
      <w:pPr>
        <w:pStyle w:val="BodyText"/>
      </w:pPr>
      <w:r>
        <w:t xml:space="preserve">Classification operates by combining: (a) geometric cues—surface normal orientation (horizontal normals for floor and ceiling, vertical normals for walls); surface area and connectivity; and (b) appearance cues—neural image segmentation predictions projected from the 2D frame captures onto the 3D surface using the calibrated camera poses.</w:t>
      </w:r>
    </w:p>
    <w:p>
      <w:pPr>
        <w:pStyle w:val="BodyText"/>
      </w:pPr>
      <w:r>
        <w:t xml:space="preserve">The output is a semantically-labeled 3D mesh wherein each structural surface of the room is individually identified and labeled, enabling downstream queries such as</w:t>
      </w:r>
      <w:r>
        <w:t xml:space="preserve"> </w:t>
      </w:r>
      <w:r>
        <w:t xml:space="preserve">“floor area,”</w:t>
      </w:r>
      <w:r>
        <w:t xml:space="preserve"> </w:t>
      </w:r>
      <w:r>
        <w:t xml:space="preserve">“wall area,”</w:t>
      </w:r>
      <w:r>
        <w:t xml:space="preserve"> </w:t>
      </w:r>
      <w:r>
        <w:t xml:space="preserve">“room dimensions,”</w:t>
      </w:r>
      <w:r>
        <w:t xml:space="preserve"> </w:t>
      </w:r>
      <w:r>
        <w:t xml:space="preserve">and spatial relationships between surfaces.</w:t>
      </w:r>
    </w:p>
    <w:bookmarkEnd w:id="38"/>
    <w:bookmarkStart w:id="39" w:name="output-room-model"/>
    <w:p>
      <w:pPr>
        <w:pStyle w:val="Heading3"/>
      </w:pPr>
      <w:r>
        <w:t xml:space="preserve">9. Output Room Model</w:t>
      </w:r>
    </w:p>
    <w:p>
      <w:pPr>
        <w:pStyle w:val="FirstParagraph"/>
      </w:pPr>
      <w:r>
        <w:t xml:space="preserve">The reconstruction pipeline produces a structured room model comprising: (a) a metric-accurate 3D mesh of all detected room surfaces; (b) a semantic labeling of each surface patch; (c) a floor plan representation (2D projection of the room geometry onto the horizontal plane); (d) measured dimensions including room length, width, height, and the positions and dimensions of openings (doors, windows); and (e) coordinate frames aligned to the room’s structural axes (the principal horizontal and vertical directions of the room).</w:t>
      </w:r>
    </w:p>
    <w:p>
      <w:pPr>
        <w:pStyle w:val="BodyText"/>
      </w:pPr>
      <w:r>
        <w:t xml:space="preserve">This structured room model is stored in persistent storage (110) on the device and made available to the furniture placement and visualization modules described in the other patent applications in this bundle.</w:t>
      </w:r>
    </w:p>
    <w:p>
      <w:r>
        <w:pict>
          <v:rect style="width:0;height:1.5pt" o:hralign="center" o:hrstd="t" o:hr="t"/>
        </w:pict>
      </w:r>
    </w:p>
    <w:bookmarkEnd w:id="39"/>
    <w:bookmarkEnd w:id="40"/>
    <w:bookmarkStart w:id="41" w:name="claims"/>
    <w:p>
      <w:pPr>
        <w:pStyle w:val="Heading2"/>
      </w:pPr>
      <w:r>
        <w:t xml:space="preserve">CLAIMS</w:t>
      </w:r>
    </w:p>
    <w:p>
      <w:pPr>
        <w:pStyle w:val="FirstParagraph"/>
      </w:pPr>
      <w:r>
        <w:rPr>
          <w:b/>
          <w:bCs/>
        </w:rPr>
        <w:t xml:space="preserve">Claim 1.</w:t>
      </w:r>
      <w:r>
        <w:t xml:space="preserve"> </w:t>
      </w:r>
      <w:r>
        <w:t xml:space="preserve">A computer-implemented method for three-dimensional room reconstruction, comprising: capturing, using a monocular image sensor of a mobile computing device, a plurality of images of an interior room from a plurality of positions and orientations; extracting visual features from each of the plurality of images; estimating camera poses for each of the plurality of images based on feature correspondences between images; estimating, using an on-device neural inference model, a depth map for each of the plurality of images; fusing the plurality of depth maps with the estimated camera poses to generate a three-dimensional surface representation of the interior room; resolving a metric scale of the three-dimensional surface representation using at least one architectural constraint detected within the plurality of images; and outputting a metric-accurate three-dimensional model of the interior room; wherein all steps of the method execute entirely on the mobile computing device without transmission of image data to an external server.</w:t>
      </w:r>
    </w:p>
    <w:p>
      <w:pPr>
        <w:pStyle w:val="BodyText"/>
      </w:pPr>
      <w:r>
        <w:rPr>
          <w:b/>
          <w:bCs/>
        </w:rPr>
        <w:t xml:space="preserve">Claim 2.</w:t>
      </w:r>
      <w:r>
        <w:t xml:space="preserve"> </w:t>
      </w:r>
      <w:r>
        <w:t xml:space="preserve">The method of claim 1, wherein the monocular image sensor is the sole depth-sensing input to the method, and wherein no LiDAR sensor, structured-light sensor, time-of-flight sensor, or stereoscopic camera pair is used.</w:t>
      </w:r>
    </w:p>
    <w:p>
      <w:pPr>
        <w:pStyle w:val="BodyText"/>
      </w:pPr>
      <w:r>
        <w:rPr>
          <w:b/>
          <w:bCs/>
        </w:rPr>
        <w:t xml:space="preserve">Claim 3.</w:t>
      </w:r>
      <w:r>
        <w:t xml:space="preserve"> </w:t>
      </w:r>
      <w:r>
        <w:t xml:space="preserve">The method of claim 1, wherein resolving the metric scale comprises detecting a floor surface and a ceiling surface in the three-dimensional surface representation, measuring a separation distance between the floor surface and the ceiling surface in internal reconstruction units, and applying a statistical prior distribution over room height dimensions to determine a metric scale factor.</w:t>
      </w:r>
    </w:p>
    <w:p>
      <w:pPr>
        <w:pStyle w:val="BodyText"/>
      </w:pPr>
      <w:r>
        <w:rPr>
          <w:b/>
          <w:bCs/>
        </w:rPr>
        <w:t xml:space="preserve">Claim 4.</w:t>
      </w:r>
      <w:r>
        <w:t xml:space="preserve"> </w:t>
      </w:r>
      <w:r>
        <w:t xml:space="preserve">The method of claim 1, wherein resolving the metric scale further comprises detecting one or more architectural features of standard known dimensions within the plurality of images, measuring dimensions of the detected architectural features in internal reconstruction units, and computing a metric scale factor from the ratio of standard known dimensions to measured internal-unit dimensions.</w:t>
      </w:r>
    </w:p>
    <w:p>
      <w:pPr>
        <w:pStyle w:val="BodyText"/>
      </w:pPr>
      <w:r>
        <w:rPr>
          <w:b/>
          <w:bCs/>
        </w:rPr>
        <w:t xml:space="preserve">Claim 5.</w:t>
      </w:r>
      <w:r>
        <w:t xml:space="preserve"> </w:t>
      </w:r>
      <w:r>
        <w:t xml:space="preserve">The method of claim 4, wherein the architectural features of standard known dimensions comprise door frames.</w:t>
      </w:r>
    </w:p>
    <w:p>
      <w:pPr>
        <w:pStyle w:val="BodyText"/>
      </w:pPr>
      <w:r>
        <w:rPr>
          <w:b/>
          <w:bCs/>
        </w:rPr>
        <w:t xml:space="preserve">Claim 6.</w:t>
      </w:r>
      <w:r>
        <w:t xml:space="preserve"> </w:t>
      </w:r>
      <w:r>
        <w:t xml:space="preserve">The method of claim 1, wherein resolving the metric scale further comprises integrating signals from an inertial measurement unit of the mobile computing device with geometric scale estimates to produce a fused metric scale estimate.</w:t>
      </w:r>
    </w:p>
    <w:p>
      <w:pPr>
        <w:pStyle w:val="BodyText"/>
      </w:pPr>
      <w:r>
        <w:rPr>
          <w:b/>
          <w:bCs/>
        </w:rPr>
        <w:t xml:space="preserve">Claim 7.</w:t>
      </w:r>
      <w:r>
        <w:t xml:space="preserve"> </w:t>
      </w:r>
      <w:r>
        <w:t xml:space="preserve">The method of claim 1, wherein estimating camera poses comprises constructing a camera pose graph and performing bundle adjustment to jointly optimize camera poses and three-dimensional positions of triangulated feature points.</w:t>
      </w:r>
    </w:p>
    <w:p>
      <w:pPr>
        <w:pStyle w:val="BodyText"/>
      </w:pPr>
      <w:r>
        <w:rPr>
          <w:b/>
          <w:bCs/>
        </w:rPr>
        <w:t xml:space="preserve">Claim 8.</w:t>
      </w:r>
      <w:r>
        <w:t xml:space="preserve"> </w:t>
      </w:r>
      <w:r>
        <w:t xml:space="preserve">The method of claim 1, wherein extracting visual features comprises executing a quantized neural network keypoint detector and descriptor on the mobile computing device’s neural processing hardware.</w:t>
      </w:r>
    </w:p>
    <w:p>
      <w:pPr>
        <w:pStyle w:val="BodyText"/>
      </w:pPr>
      <w:r>
        <w:rPr>
          <w:b/>
          <w:bCs/>
        </w:rPr>
        <w:t xml:space="preserve">Claim 9.</w:t>
      </w:r>
      <w:r>
        <w:t xml:space="preserve"> </w:t>
      </w:r>
      <w:r>
        <w:t xml:space="preserve">The method of claim 1, wherein estimating a depth map comprises executing a convolutional neural network trained on interior room image datasets and adapted for consumer mobile device photography conditions.</w:t>
      </w:r>
    </w:p>
    <w:p>
      <w:pPr>
        <w:pStyle w:val="BodyText"/>
      </w:pPr>
      <w:r>
        <w:rPr>
          <w:b/>
          <w:bCs/>
        </w:rPr>
        <w:t xml:space="preserve">Claim 10.</w:t>
      </w:r>
      <w:r>
        <w:t xml:space="preserve"> </w:t>
      </w:r>
      <w:r>
        <w:t xml:space="preserve">The method of claim 9, wherein the convolutional neural network is quantized to reduced numerical precision for efficient execution on a neural processing unit of the mobile computing device.</w:t>
      </w:r>
    </w:p>
    <w:p>
      <w:pPr>
        <w:pStyle w:val="BodyText"/>
      </w:pPr>
      <w:r>
        <w:rPr>
          <w:b/>
          <w:bCs/>
        </w:rPr>
        <w:t xml:space="preserve">Claim 11.</w:t>
      </w:r>
      <w:r>
        <w:t xml:space="preserve"> </w:t>
      </w:r>
      <w:r>
        <w:t xml:space="preserve">The method of claim 1, further comprising semantically classifying surfaces of the three-dimensional surface representation into a plurality of structural categories comprising at least: floor, wall, and ceiling.</w:t>
      </w:r>
    </w:p>
    <w:p>
      <w:pPr>
        <w:pStyle w:val="BodyText"/>
      </w:pPr>
      <w:r>
        <w:rPr>
          <w:b/>
          <w:bCs/>
        </w:rPr>
        <w:t xml:space="preserve">Claim 12.</w:t>
      </w:r>
      <w:r>
        <w:t xml:space="preserve"> </w:t>
      </w:r>
      <w:r>
        <w:t xml:space="preserve">The method of claim 11, wherein semantically classifying surfaces comprises applying geometric cues based on surface normal orientations and applying appearance cues based on projected neural image segmentation predictions.</w:t>
      </w:r>
    </w:p>
    <w:p>
      <w:pPr>
        <w:pStyle w:val="BodyText"/>
      </w:pPr>
      <w:r>
        <w:rPr>
          <w:b/>
          <w:bCs/>
        </w:rPr>
        <w:t xml:space="preserve">Claim 13.</w:t>
      </w:r>
      <w:r>
        <w:t xml:space="preserve"> </w:t>
      </w:r>
      <w:r>
        <w:t xml:space="preserve">The method of claim 1, further comprising guiding a user through an image capture procedure by providing real-time visual feedback indicating spatial coverage of the interior room by the plurality of captured images.</w:t>
      </w:r>
    </w:p>
    <w:p>
      <w:pPr>
        <w:pStyle w:val="BodyText"/>
      </w:pPr>
      <w:r>
        <w:rPr>
          <w:b/>
          <w:bCs/>
        </w:rPr>
        <w:t xml:space="preserve">Claim 14.</w:t>
      </w:r>
      <w:r>
        <w:t xml:space="preserve"> </w:t>
      </w:r>
      <w:r>
        <w:t xml:space="preserve">The method of claim 13, wherein the real-time visual feedback comprises visual indicators overlaid on a live viewfinder display distinguishing captured regions from uncaptured regions of the interior room.</w:t>
      </w:r>
    </w:p>
    <w:p>
      <w:pPr>
        <w:pStyle w:val="BodyText"/>
      </w:pPr>
      <w:r>
        <w:rPr>
          <w:b/>
          <w:bCs/>
        </w:rPr>
        <w:t xml:space="preserve">Claim 15.</w:t>
      </w:r>
      <w:r>
        <w:t xml:space="preserve"> </w:t>
      </w:r>
      <w:r>
        <w:t xml:space="preserve">The method of claim 1, further comprising selecting a subset of frames from a captured image sequence based on frame quality metrics comprising at least one of: feature richness, motion magnitude, coverage overlap, focus quality, and exposure quality.</w:t>
      </w:r>
    </w:p>
    <w:p>
      <w:pPr>
        <w:pStyle w:val="BodyText"/>
      </w:pPr>
      <w:r>
        <w:rPr>
          <w:b/>
          <w:bCs/>
        </w:rPr>
        <w:t xml:space="preserve">Claim 16.</w:t>
      </w:r>
      <w:r>
        <w:t xml:space="preserve"> </w:t>
      </w:r>
      <w:r>
        <w:t xml:space="preserve">The method of claim 1, wherein the metric-accurate three-dimensional model achieves centimetre-level dimensional accuracy for room dimensions.</w:t>
      </w:r>
    </w:p>
    <w:p>
      <w:pPr>
        <w:pStyle w:val="BodyText"/>
      </w:pPr>
      <w:r>
        <w:rPr>
          <w:b/>
          <w:bCs/>
        </w:rPr>
        <w:t xml:space="preserve">Claim 17.</w:t>
      </w:r>
      <w:r>
        <w:t xml:space="preserve"> </w:t>
      </w:r>
      <w:r>
        <w:t xml:space="preserve">The method of claim 1, further comprising generating a two-dimensional floor plan representation from the metric-accurate three-dimensional model.</w:t>
      </w:r>
    </w:p>
    <w:p>
      <w:pPr>
        <w:pStyle w:val="BodyText"/>
      </w:pPr>
      <w:r>
        <w:rPr>
          <w:b/>
          <w:bCs/>
        </w:rPr>
        <w:t xml:space="preserve">Claim 18.</w:t>
      </w:r>
      <w:r>
        <w:t xml:space="preserve"> </w:t>
      </w:r>
      <w:r>
        <w:t xml:space="preserve">A mobile computing system for three-dimensional room reconstruction, comprising: a monocular image sensor; one or more processors; a neural processing unit; and non-transitory computer-readable storage medium storing instructions that, when executed by the one or more processors, perform the method of claim 1.</w:t>
      </w:r>
    </w:p>
    <w:p>
      <w:pPr>
        <w:pStyle w:val="BodyText"/>
      </w:pPr>
      <w:r>
        <w:rPr>
          <w:b/>
          <w:bCs/>
        </w:rPr>
        <w:t xml:space="preserve">Claim 19.</w:t>
      </w:r>
      <w:r>
        <w:t xml:space="preserve"> </w:t>
      </w:r>
      <w:r>
        <w:t xml:space="preserve">The system of claim 18, wherein the mobile computing system is a smartphone or tablet computer.</w:t>
      </w:r>
    </w:p>
    <w:p>
      <w:pPr>
        <w:pStyle w:val="BodyText"/>
      </w:pPr>
      <w:r>
        <w:rPr>
          <w:b/>
          <w:bCs/>
        </w:rPr>
        <w:t xml:space="preserve">Claim 20.</w:t>
      </w:r>
      <w:r>
        <w:t xml:space="preserve"> </w:t>
      </w:r>
      <w:r>
        <w:t xml:space="preserve">A non-transitory computer-readable medium storing instructions that, when executed by a processor of a mobile computing device equipped with a monocular image sensor, perform the method of claim 1.</w:t>
      </w:r>
    </w:p>
    <w:p>
      <w:r>
        <w:pict>
          <v:rect style="width:0;height:1.5pt" o:hralign="center" o:hrstd="t" o:hr="t"/>
        </w:pict>
      </w:r>
    </w:p>
    <w:bookmarkEnd w:id="41"/>
    <w:bookmarkStart w:id="42" w:name="abstract"/>
    <w:p>
      <w:pPr>
        <w:pStyle w:val="Heading2"/>
      </w:pPr>
      <w:r>
        <w:t xml:space="preserve">ABSTRACT</w:t>
      </w:r>
    </w:p>
    <w:p>
      <w:pPr>
        <w:pStyle w:val="FirstParagraph"/>
      </w:pPr>
      <w:r>
        <w:t xml:space="preserve">A system and method for on-device three-dimensional room reconstruction using only a monocular camera of a standard consumer mobile computing device, without requiring LiDAR sensors, depth sensors, or cloud computing. The method captures a plurality of room images from multiple viewpoints, extracts visual features, estimates camera poses via visual odometry and bundle adjustment, estimates dense per-pixel depth maps using an on-device neural inference model, fuses depth maps into a unified three-dimensional surface representation, resolves metric scale using architectural constraints including floor-ceiling parallelism and standard-dimension architectural features, and semantically classifies surfaces into structural categories including floor, wall, and ceiling. All computation executes entirely on-device, producing centimetre-accurate three-dimensional room models on standard consumer hardware without network connectivity requirements.</w:t>
      </w:r>
    </w:p>
    <w:bookmarkEnd w:id="42"/>
    <w:bookmarkEnd w:id="43"/>
    <w:bookmarkStart w:id="66" w:name="Xdd4d531a3591379aeeaf0c9c81d09fd96f9516f"/>
    <w:p>
      <w:pPr>
        <w:pStyle w:val="Heading1"/>
      </w:pPr>
      <w:r>
        <w:t xml:space="preserve">PROVISIONAL PATENT APPLICATION NO. 2 OF 6</w:t>
      </w:r>
    </w:p>
    <w:bookmarkStart w:id="45" w:name="title-of-invention-1"/>
    <w:p>
      <w:pPr>
        <w:pStyle w:val="Heading2"/>
      </w:pPr>
      <w:r>
        <w:t xml:space="preserve">TITLE OF INVENTION</w:t>
      </w:r>
    </w:p>
    <w:bookmarkStart w:id="44" w:name="Xbfd28e2bd73ef25de00fb5bcff5d0efb5f71f50"/>
    <w:p>
      <w:pPr>
        <w:pStyle w:val="Heading3"/>
      </w:pPr>
      <w:r>
        <w:t xml:space="preserve">NEURAL OBJECT SEGMENTATION SYSTEM FOR ARCHITECTURAL SURFACE DECOMPOSITION FROM INDOOR PHOTOGRAPHY ON MOBILE DEVICES</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44"/>
    <w:bookmarkEnd w:id="45"/>
    <w:bookmarkStart w:id="46" w:name="field-of-the-invention-1"/>
    <w:p>
      <w:pPr>
        <w:pStyle w:val="Heading2"/>
      </w:pPr>
      <w:r>
        <w:t xml:space="preserve">FIELD OF THE INVENTION</w:t>
      </w:r>
    </w:p>
    <w:p>
      <w:pPr>
        <w:pStyle w:val="FirstParagraph"/>
      </w:pPr>
      <w:r>
        <w:t xml:space="preserve">The present invention relates to image segmentation systems and methods, and more particularly to on-device neural network-based semantic segmentation of indoor photographic images for the purpose of decomposing a room scene into its constituent architectural surfaces and objects, including floor, walls, ceiling, and furniture elements, for use in spatial measurement and augmented reality visualization applications.</w:t>
      </w:r>
    </w:p>
    <w:p>
      <w:r>
        <w:pict>
          <v:rect style="width:0;height:1.5pt" o:hralign="center" o:hrstd="t" o:hr="t"/>
        </w:pict>
      </w:r>
    </w:p>
    <w:bookmarkEnd w:id="46"/>
    <w:bookmarkStart w:id="52" w:name="background-of-the-invention-1"/>
    <w:p>
      <w:pPr>
        <w:pStyle w:val="Heading2"/>
      </w:pPr>
      <w:r>
        <w:t xml:space="preserve">BACKGROUND OF THE INVENTION</w:t>
      </w:r>
    </w:p>
    <w:p>
      <w:pPr>
        <w:pStyle w:val="FirstParagraph"/>
      </w:pPr>
      <w:r>
        <w:t xml:space="preserve">Accurate identification and delineation of architectural surfaces within photographic images of interior spaces is a prerequisite for a wide range of valuable applications including: furniture visualization, interior design simulation, real estate documentation, accessibility assessment, and augmented reality spatial anchoring. The challenge of semantic segmentation of indoor scenes presents unique difficulties not encountered in general-purpose image segmentation:</w:t>
      </w:r>
    </w:p>
    <w:bookmarkStart w:id="47" w:name="a.-surface-appearance-ambiguity"/>
    <w:p>
      <w:pPr>
        <w:pStyle w:val="Heading3"/>
      </w:pPr>
      <w:r>
        <w:t xml:space="preserve">A. Surface Appearance Ambiguity</w:t>
      </w:r>
    </w:p>
    <w:p>
      <w:pPr>
        <w:pStyle w:val="FirstParagraph"/>
      </w:pPr>
      <w:r>
        <w:t xml:space="preserve">Interior architectural surfaces such as floors, walls, and ceilings frequently exhibit similar textures, colors, or patterns. White or neutral-colored walls and ceilings may be visually indistinguishable by color alone. Highly patterned floor tiles or area rugs may resemble textured wall coverings. Prior art general-purpose segmentation systems trained on diverse outdoor or mixed-domain datasets perform poorly on such ambiguous indoor surface appearances.</w:t>
      </w:r>
    </w:p>
    <w:bookmarkEnd w:id="47"/>
    <w:bookmarkStart w:id="48" w:name="b.-scale-and-perspective-variation"/>
    <w:p>
      <w:pPr>
        <w:pStyle w:val="Heading3"/>
      </w:pPr>
      <w:r>
        <w:t xml:space="preserve">B. Scale and Perspective Variation</w:t>
      </w:r>
    </w:p>
    <w:p>
      <w:pPr>
        <w:pStyle w:val="FirstParagraph"/>
      </w:pPr>
      <w:r>
        <w:t xml:space="preserve">Unlike outdoor scenes where the camera-to-subject distance is variable but objects are generally of predictable size, interior room photography presents extreme perspective foreshortening of floor and wall surfaces, and significant appearance variation of the same surface depending on viewing angle, distance, and field of view. A floor surface photographed from standing height appears very different from the same floor photographed from a low angle.</w:t>
      </w:r>
    </w:p>
    <w:bookmarkEnd w:id="48"/>
    <w:bookmarkStart w:id="49" w:name="c.-clutter-and-occlusion"/>
    <w:p>
      <w:pPr>
        <w:pStyle w:val="Heading3"/>
      </w:pPr>
      <w:r>
        <w:t xml:space="preserve">C. Clutter and Occlusion</w:t>
      </w:r>
    </w:p>
    <w:p>
      <w:pPr>
        <w:pStyle w:val="FirstParagraph"/>
      </w:pPr>
      <w:r>
        <w:t xml:space="preserve">Real-world room environments contain furniture, personal effects, and other objects that partially occlude architectural surfaces. A wall partially obscured by a bookshelf, or a floor partially covered by furniture legs, must still be correctly identified and its extent estimated beyond the occlusion boundary.</w:t>
      </w:r>
    </w:p>
    <w:bookmarkEnd w:id="49"/>
    <w:bookmarkStart w:id="50" w:name="d.-on-device-computational-constraints"/>
    <w:p>
      <w:pPr>
        <w:pStyle w:val="Heading3"/>
      </w:pPr>
      <w:r>
        <w:t xml:space="preserve">D. On-Device Computational Constraints</w:t>
      </w:r>
    </w:p>
    <w:p>
      <w:pPr>
        <w:pStyle w:val="FirstParagraph"/>
      </w:pPr>
      <w:r>
        <w:t xml:space="preserve">Mobile devices available to the mass market have computational capabilities—particularly regarding memory bandwidth, GPU throughput, and thermal limits—substantially below those of server-class hardware. Neural segmentation models of sufficient accuracy for interior surface decomposition are typically large in parameter count and computationally intensive, rendering them impractical for on-device inference on mid-range or older mobile hardware without significant architectural adaptation and optimization.</w:t>
      </w:r>
    </w:p>
    <w:bookmarkEnd w:id="50"/>
    <w:bookmarkStart w:id="51" w:name="e.-lack-of-3d-consistent-segmentation"/>
    <w:p>
      <w:pPr>
        <w:pStyle w:val="Heading3"/>
      </w:pPr>
      <w:r>
        <w:t xml:space="preserve">E. Lack of 3D-Consistent Segmentation</w:t>
      </w:r>
    </w:p>
    <w:p>
      <w:pPr>
        <w:pStyle w:val="FirstParagraph"/>
      </w:pPr>
      <w:r>
        <w:t xml:space="preserve">Prior art 2D image segmentation systems operate on individual frames independently, without enforcing spatial consistency across multiple frames of the same scene from different viewpoints. When per-frame segmentation results are projected onto a shared 3D reconstruction, inconsistencies between frame segmentations produce artifacts and classification errors in the resulting 3D surface labeling.</w:t>
      </w:r>
    </w:p>
    <w:p>
      <w:r>
        <w:pict>
          <v:rect style="width:0;height:1.5pt" o:hralign="center" o:hrstd="t" o:hr="t"/>
        </w:pict>
      </w:r>
    </w:p>
    <w:bookmarkEnd w:id="51"/>
    <w:bookmarkEnd w:id="52"/>
    <w:bookmarkStart w:id="53" w:name="summary-of-the-invention-1"/>
    <w:p>
      <w:pPr>
        <w:pStyle w:val="Heading2"/>
      </w:pPr>
      <w:r>
        <w:t xml:space="preserve">SUMMARY OF THE INVENTION</w:t>
      </w:r>
    </w:p>
    <w:p>
      <w:pPr>
        <w:pStyle w:val="FirstParagraph"/>
      </w:pPr>
      <w:r>
        <w:t xml:space="preserve">The present invention provides a system and method for on-device semantic segmentation of indoor photographic images into architectural surface classes, operating entirely on the mobile computing device without cloud connectivity, producing segmentation outputs at accuracy levels sufficient for furniture visualization, spatial measurement, and augmented reality applications.</w:t>
      </w:r>
    </w:p>
    <w:p>
      <w:pPr>
        <w:pStyle w:val="BodyText"/>
      </w:pPr>
      <w:r>
        <w:t xml:space="preserve">In one embodiment, a multi-scale neural segmentation architecture, trained on a domain-specific dataset of interior room photography and optimized for on-device execution, processes individual frames to produce per-pixel class probability maps, which are subsequently fused across multiple frames using the 3D reconstruction coordinate frame to produce geometrically consistent 3D surface semantic labels.</w:t>
      </w:r>
    </w:p>
    <w:p>
      <w:r>
        <w:pict>
          <v:rect style="width:0;height:1.5pt" o:hralign="center" o:hrstd="t" o:hr="t"/>
        </w:pict>
      </w:r>
    </w:p>
    <w:bookmarkEnd w:id="53"/>
    <w:bookmarkStart w:id="63" w:name="detailed-description-of-the-invention-1"/>
    <w:p>
      <w:pPr>
        <w:pStyle w:val="Heading2"/>
      </w:pPr>
      <w:r>
        <w:t xml:space="preserve">DETAILED DESCRIPTION OF THE INVENTION</w:t>
      </w:r>
    </w:p>
    <w:bookmarkStart w:id="54" w:name="segmentation-system-architecture"/>
    <w:p>
      <w:pPr>
        <w:pStyle w:val="Heading3"/>
      </w:pPr>
      <w:r>
        <w:t xml:space="preserve">1. Segmentation System Architecture</w:t>
      </w:r>
    </w:p>
    <w:p>
      <w:pPr>
        <w:pStyle w:val="FirstParagraph"/>
      </w:pPr>
      <w:r>
        <w:t xml:space="preserve">FIG. 4 illustrates the segmentation system architecture according to an embodiment of the present invention.</w:t>
      </w:r>
    </w:p>
    <w:p>
      <w:pPr>
        <w:pStyle w:val="BodyText"/>
      </w:pPr>
      <w:r>
        <w:t xml:space="preserve">The segmentation system comprises: an image preprocessing module (200), a multi-scale feature extraction backbone (202), a semantic segmentation head (204), a multi-frame consistency fusion module (206), and a 3D surface label propagation module (208).</w:t>
      </w:r>
    </w:p>
    <w:bookmarkEnd w:id="54"/>
    <w:bookmarkStart w:id="55" w:name="X87faca7bf4d87fe364a5cd017709647443aab51"/>
    <w:p>
      <w:pPr>
        <w:pStyle w:val="Heading3"/>
      </w:pPr>
      <w:r>
        <w:t xml:space="preserve">2. Neural Segmentation Architecture and On-Device Optimization</w:t>
      </w:r>
    </w:p>
    <w:p>
      <w:pPr>
        <w:pStyle w:val="FirstParagraph"/>
      </w:pPr>
      <w:r>
        <w:t xml:space="preserve">The multi-scale feature extraction backbone (202) is a hierarchical convolutional neural network that processes input frames at multiple resolutions, extracting features sensitive to both fine-grained surface texture information and coarse-grained scene layout information. The backbone architecture is designed for efficient execution on mobile neural processing hardware through: (a) use of depthwise-separable convolutional operations in place of standard convolutions, substantially reducing multiply-accumulate operation count while preserving representational capacity; (b) structured pruning of neural network weights to remove redundant or low-importance parameters without significant accuracy degradation; (c) post-training quantization of model weights and activations from 32-bit floating point to 8-bit integer representation, reducing memory footprint and increasing throughput on integer-capable neural processing hardware; (d) operator fusion combining adjacent neural network operations into single hardware-efficient kernels.</w:t>
      </w:r>
    </w:p>
    <w:p>
      <w:pPr>
        <w:pStyle w:val="BodyText"/>
      </w:pPr>
      <w:r>
        <w:t xml:space="preserve">The semantic segmentation head (204) receives the multi-scale feature maps from the backbone and produces a per-pixel probability vector over the set of semantic classes. In one embodiment, the semantic class set comprises: floor, wall (generic), wall (primary, largest visible area), wall (secondary), ceiling, door, window, furniture (generic), and background/unknown.</w:t>
      </w:r>
    </w:p>
    <w:bookmarkEnd w:id="55"/>
    <w:bookmarkStart w:id="56" w:name="domain-adaptation-for-indoor-photography"/>
    <w:p>
      <w:pPr>
        <w:pStyle w:val="Heading3"/>
      </w:pPr>
      <w:r>
        <w:t xml:space="preserve">3. Domain Adaptation for Indoor Photography</w:t>
      </w:r>
    </w:p>
    <w:p>
      <w:pPr>
        <w:pStyle w:val="FirstParagraph"/>
      </w:pPr>
      <w:r>
        <w:t xml:space="preserve">The neural segmentation model is trained on a domain-specific corpus of indoor room photography representative of the types of images encountered in consumer use of the application. The training corpus encompasses diverse characteristics including: (a) lighting conditions ranging from bright natural daylight to artificial incandescent and fluorescent lighting to mixed and low-light conditions; (b) room types including living rooms, bedrooms, dining rooms, kitchens, bathrooms, home offices, and commercial spaces; (c) surface materials and finishes including painted drywall, wallpaper, wood paneling, hardwood flooring, carpet, tile, concrete, and stone; (d) room contents including minimal unfurnished spaces and highly cluttered furnished spaces; (e) camera positions and orientations spanning the range expected during the guided scanning procedure.</w:t>
      </w:r>
    </w:p>
    <w:p>
      <w:pPr>
        <w:pStyle w:val="BodyText"/>
      </w:pPr>
      <w:r>
        <w:t xml:space="preserve">Training with a domain-specific corpus, rather than a general-purpose indoor scene dataset, produces a model specialized for the specific visual distribution of images encountered in application use, substantially improving accuracy on the target domain while reducing model size requirements compared to general-purpose models trained to handle arbitrary visual domains.</w:t>
      </w:r>
    </w:p>
    <w:bookmarkEnd w:id="56"/>
    <w:bookmarkStart w:id="57" w:name="multi-frame-segmentation-consistency"/>
    <w:p>
      <w:pPr>
        <w:pStyle w:val="Heading3"/>
      </w:pPr>
      <w:r>
        <w:t xml:space="preserve">4. Multi-Frame Segmentation Consistency</w:t>
      </w:r>
    </w:p>
    <w:p>
      <w:pPr>
        <w:pStyle w:val="FirstParagraph"/>
      </w:pPr>
      <w:r>
        <w:t xml:space="preserve">A critical innovation of the present invention is the multi-frame segmentation consistency mechanism implemented in the multi-frame consistency fusion module (206) and 3D surface label propagation module (208).</w:t>
      </w:r>
    </w:p>
    <w:p>
      <w:pPr>
        <w:pStyle w:val="BodyText"/>
      </w:pPr>
      <w:r>
        <w:t xml:space="preserve">Per-frame segmentation predictions are not used independently. Instead, the system leverages the shared 3D reconstruction coordinate frame (obtained from the visual odometry and reconstruction pipeline) to aggregate segmentation predictions from all frames that observe each 3D surface point or voxel.</w:t>
      </w:r>
    </w:p>
    <w:p>
      <w:pPr>
        <w:pStyle w:val="BodyText"/>
      </w:pPr>
      <w:r>
        <w:t xml:space="preserve">In one embodiment, for each 3D surface element (e.g., a face of the reconstructed mesh), the system identifies all camera frames in which that surface element is visible (i.e., not occluded and within the camera field of view). The per-pixel class probability vectors from each such frame, at the pixel location corresponding to the projection of the 3D surface element into that frame’s image plane, are aggregated. The aggregation computes a weighted sum of class probability vectors, where weights account for: (a) the estimated surface coverage area at that pixel (larger surface patches at near-perpendicular incidence receive higher weight); (b) the estimated frame quality (sharpness, exposure quality); and (c) geometric incidence angle (surface patches viewed at more perpendicular angles receive higher weight than obliquely-viewed patches).</w:t>
      </w:r>
    </w:p>
    <w:p>
      <w:pPr>
        <w:pStyle w:val="BodyText"/>
      </w:pPr>
      <w:r>
        <w:t xml:space="preserve">The aggregated probability vector for each 3D surface element is used to assign the final semantic class label through maximum a posteriori estimation. This multi-frame aggregation substantially increases robustness compared to single-frame classification: a surface patch that is partially obscured or poorly illuminated in one frame may receive a strong, reliable classification signal from another frame where the same surface is well-lit and unobscured.</w:t>
      </w:r>
    </w:p>
    <w:bookmarkEnd w:id="57"/>
    <w:bookmarkStart w:id="61" w:name="geometric-consistency-regularization"/>
    <w:p>
      <w:pPr>
        <w:pStyle w:val="Heading3"/>
      </w:pPr>
      <w:r>
        <w:t xml:space="preserve">5. Geometric Consistency Regularization</w:t>
      </w:r>
    </w:p>
    <w:p>
      <w:pPr>
        <w:pStyle w:val="FirstParagraph"/>
      </w:pPr>
      <w:r>
        <w:t xml:space="preserve">In addition to multi-frame aggregation, the semantic surface classifier applies a geometric consistency regularization that enforces agreement between the semantic label of a 3D surface patch and its geometric properties:</w:t>
      </w:r>
    </w:p>
    <w:bookmarkStart w:id="58" w:name="a.-normal-based-regularization"/>
    <w:p>
      <w:pPr>
        <w:pStyle w:val="Heading4"/>
      </w:pPr>
      <w:r>
        <w:t xml:space="preserve">A. Normal-Based Regularization</w:t>
      </w:r>
    </w:p>
    <w:p>
      <w:pPr>
        <w:pStyle w:val="FirstParagraph"/>
      </w:pPr>
      <w:r>
        <w:t xml:space="preserve">Surface patches with computed 3D normal vectors oriented within a specified angular tolerance of the vertical direction (pointing up or down) are a priori more likely to be floor or ceiling than wall. Surface patches with normals oriented within a specified angular tolerance of horizontal are more likely to be wall. The geometric label prior is incorporated as an additive log-probability term in the semantic classification, biasing classification toward geometrically-consistent labels while allowing the appearance-based classification to override when the appearance signal is sufficiently strong.</w:t>
      </w:r>
    </w:p>
    <w:bookmarkEnd w:id="58"/>
    <w:bookmarkStart w:id="59" w:name="b.-spatial-adjacency-regularization"/>
    <w:p>
      <w:pPr>
        <w:pStyle w:val="Heading4"/>
      </w:pPr>
      <w:r>
        <w:t xml:space="preserve">B. Spatial Adjacency Regularization</w:t>
      </w:r>
    </w:p>
    <w:p>
      <w:pPr>
        <w:pStyle w:val="FirstParagraph"/>
      </w:pPr>
      <w:r>
        <w:t xml:space="preserve">Adjacent 3D surface patches are a priori more likely to share the same semantic class than to have different semantic classes. A Markov random field (MRF) smoothness term is applied to the 3D surface semantic labeling, penalizing semantic class transitions between adjacent surface patches weighted by their geometric similarity (co-planar, co-normal patches receive stronger smoothness pressure than patches with different normal orientations or curvature discontinuities between them).</w:t>
      </w:r>
    </w:p>
    <w:bookmarkEnd w:id="59"/>
    <w:bookmarkStart w:id="60" w:name="c.-room-topology-constraints"/>
    <w:p>
      <w:pPr>
        <w:pStyle w:val="Heading4"/>
      </w:pPr>
      <w:r>
        <w:t xml:space="preserve">C. Room Topology Constraints</w:t>
      </w:r>
    </w:p>
    <w:p>
      <w:pPr>
        <w:pStyle w:val="FirstParagraph"/>
      </w:pPr>
      <w:r>
        <w:t xml:space="preserve">The system enforces global room topology constraints: there must be exactly one floor region (the largest horizontal surface with a downward-facing normal), at most one ceiling region (the largest horizontal surface with an upward-facing normal), and one or more wall regions (vertical surfaces connecting the floor and ceiling regions). Candidate surface patches inconsistent with these global topology constraints are relabeled according to the global constraint.</w:t>
      </w:r>
    </w:p>
    <w:bookmarkEnd w:id="60"/>
    <w:bookmarkEnd w:id="61"/>
    <w:bookmarkStart w:id="62" w:name="output-and-downstream-interface"/>
    <w:p>
      <w:pPr>
        <w:pStyle w:val="Heading3"/>
      </w:pPr>
      <w:r>
        <w:t xml:space="preserve">6. Output and Downstream Interface</w:t>
      </w:r>
    </w:p>
    <w:p>
      <w:pPr>
        <w:pStyle w:val="FirstParagraph"/>
      </w:pPr>
      <w:r>
        <w:t xml:space="preserve">The semantic segmentation system produces as output: (a) a per-pixel semantic class label map for each input frame; (b) a 3D surface mesh with per-face semantic class labels; (c) aggregated per-class surface regions comprising the floor polygon, each wall polygon, and the ceiling polygon; (d) the geometric parameters of each semantic surface region including surface area, bounding dimensions, and plane equation parameters; and (e) the locations and dimensions of openings (doors, windows) detected within wall surfaces.</w:t>
      </w:r>
    </w:p>
    <w:p>
      <w:pPr>
        <w:pStyle w:val="BodyText"/>
      </w:pPr>
      <w:r>
        <w:t xml:space="preserve">This output is consumed by the measurement, furniture placement, and visualization modules described in other patent applications of this bundle.</w:t>
      </w:r>
    </w:p>
    <w:p>
      <w:r>
        <w:pict>
          <v:rect style="width:0;height:1.5pt" o:hralign="center" o:hrstd="t" o:hr="t"/>
        </w:pict>
      </w:r>
    </w:p>
    <w:bookmarkEnd w:id="62"/>
    <w:bookmarkEnd w:id="63"/>
    <w:bookmarkStart w:id="64" w:name="claims-1"/>
    <w:p>
      <w:pPr>
        <w:pStyle w:val="Heading2"/>
      </w:pPr>
      <w:r>
        <w:t xml:space="preserve">CLAIMS</w:t>
      </w:r>
    </w:p>
    <w:p>
      <w:pPr>
        <w:pStyle w:val="FirstParagraph"/>
      </w:pPr>
      <w:r>
        <w:rPr>
          <w:b/>
          <w:bCs/>
        </w:rPr>
        <w:t xml:space="preserve">Claim 1.</w:t>
      </w:r>
      <w:r>
        <w:t xml:space="preserve"> </w:t>
      </w:r>
      <w:r>
        <w:t xml:space="preserve">A computer-implemented method for semantic segmentation of interior room images, comprising: receiving a plurality of images of an interior room captured from a plurality of viewpoints using a monocular camera of a mobile computing device; executing, on a neural processing unit of the mobile computing device, a neural segmentation model to generate a per-pixel class probability map for each of the plurality of images; projecting the per-pixel class probability maps into a shared three-dimensional coordinate frame using estimated camera poses; aggregating class probability contributions from the plurality of images for each three-dimensional surface element; and assigning a semantic class label to each three-dimensional surface element based on the aggregated class probabilities; wherein all processing executes entirely on the mobile computing device without cloud connectivity.</w:t>
      </w:r>
    </w:p>
    <w:p>
      <w:pPr>
        <w:pStyle w:val="BodyText"/>
      </w:pPr>
      <w:r>
        <w:rPr>
          <w:b/>
          <w:bCs/>
        </w:rPr>
        <w:t xml:space="preserve">Claim 2.</w:t>
      </w:r>
      <w:r>
        <w:t xml:space="preserve"> </w:t>
      </w:r>
      <w:r>
        <w:t xml:space="preserve">The method of claim 1, wherein the semantic class labels comprise at least: floor, wall, and ceiling.</w:t>
      </w:r>
    </w:p>
    <w:p>
      <w:pPr>
        <w:pStyle w:val="BodyText"/>
      </w:pPr>
      <w:r>
        <w:rPr>
          <w:b/>
          <w:bCs/>
        </w:rPr>
        <w:t xml:space="preserve">Claim 3.</w:t>
      </w:r>
      <w:r>
        <w:t xml:space="preserve"> </w:t>
      </w:r>
      <w:r>
        <w:t xml:space="preserve">The method of claim 1, wherein the neural segmentation model employs depthwise-separable convolutional operations for computational efficiency on mobile neural processing hardware.</w:t>
      </w:r>
    </w:p>
    <w:p>
      <w:pPr>
        <w:pStyle w:val="BodyText"/>
      </w:pPr>
      <w:r>
        <w:rPr>
          <w:b/>
          <w:bCs/>
        </w:rPr>
        <w:t xml:space="preserve">Claim 4.</w:t>
      </w:r>
      <w:r>
        <w:t xml:space="preserve"> </w:t>
      </w:r>
      <w:r>
        <w:t xml:space="preserve">The method of claim 1, wherein the neural segmentation model is quantized to reduced-precision integer arithmetic for execution on mobile neural processing hardware.</w:t>
      </w:r>
    </w:p>
    <w:p>
      <w:pPr>
        <w:pStyle w:val="BodyText"/>
      </w:pPr>
      <w:r>
        <w:rPr>
          <w:b/>
          <w:bCs/>
        </w:rPr>
        <w:t xml:space="preserve">Claim 5.</w:t>
      </w:r>
      <w:r>
        <w:t xml:space="preserve"> </w:t>
      </w:r>
      <w:r>
        <w:t xml:space="preserve">The method of claim 1, wherein aggregating class probability contributions comprises weighting contributions from each image based on at least one of: surface coverage area, frame quality, and geometric incidence angle.</w:t>
      </w:r>
    </w:p>
    <w:p>
      <w:pPr>
        <w:pStyle w:val="BodyText"/>
      </w:pPr>
      <w:r>
        <w:rPr>
          <w:b/>
          <w:bCs/>
        </w:rPr>
        <w:t xml:space="preserve">Claim 6.</w:t>
      </w:r>
      <w:r>
        <w:t xml:space="preserve"> </w:t>
      </w:r>
      <w:r>
        <w:t xml:space="preserve">The method of claim 1, further comprising applying geometric consistency regularization that biases semantic class assignment based on surface normal orientation.</w:t>
      </w:r>
    </w:p>
    <w:p>
      <w:pPr>
        <w:pStyle w:val="BodyText"/>
      </w:pPr>
      <w:r>
        <w:rPr>
          <w:b/>
          <w:bCs/>
        </w:rPr>
        <w:t xml:space="preserve">Claim 7.</w:t>
      </w:r>
      <w:r>
        <w:t xml:space="preserve"> </w:t>
      </w:r>
      <w:r>
        <w:t xml:space="preserve">The method of claim 6, wherein the geometric consistency regularization biases surface patches with vertically-oriented normals toward floor or ceiling classification, and biases surface patches with horizontally-oriented normals toward wall classification.</w:t>
      </w:r>
    </w:p>
    <w:p>
      <w:pPr>
        <w:pStyle w:val="BodyText"/>
      </w:pPr>
      <w:r>
        <w:rPr>
          <w:b/>
          <w:bCs/>
        </w:rPr>
        <w:t xml:space="preserve">Claim 8.</w:t>
      </w:r>
      <w:r>
        <w:t xml:space="preserve"> </w:t>
      </w:r>
      <w:r>
        <w:t xml:space="preserve">The method of claim 1, further comprising applying spatial adjacency regularization that promotes consistent semantic class assignment between geometrically adjacent surface patches.</w:t>
      </w:r>
    </w:p>
    <w:p>
      <w:pPr>
        <w:pStyle w:val="BodyText"/>
      </w:pPr>
      <w:r>
        <w:rPr>
          <w:b/>
          <w:bCs/>
        </w:rPr>
        <w:t xml:space="preserve">Claim 9.</w:t>
      </w:r>
      <w:r>
        <w:t xml:space="preserve"> </w:t>
      </w:r>
      <w:r>
        <w:t xml:space="preserve">The method of claim 1, further comprising enforcing global room topology constraints requiring a single floor region, at most one ceiling region, and one or more wall regions.</w:t>
      </w:r>
    </w:p>
    <w:p>
      <w:pPr>
        <w:pStyle w:val="BodyText"/>
      </w:pPr>
      <w:r>
        <w:rPr>
          <w:b/>
          <w:bCs/>
        </w:rPr>
        <w:t xml:space="preserve">Claim 10.</w:t>
      </w:r>
      <w:r>
        <w:t xml:space="preserve"> </w:t>
      </w:r>
      <w:r>
        <w:t xml:space="preserve">The method of claim 1, further comprising detecting openings within wall surfaces and classifying detected openings as door openings or window openings.</w:t>
      </w:r>
    </w:p>
    <w:p>
      <w:pPr>
        <w:pStyle w:val="BodyText"/>
      </w:pPr>
      <w:r>
        <w:rPr>
          <w:b/>
          <w:bCs/>
        </w:rPr>
        <w:t xml:space="preserve">Claim 11.</w:t>
      </w:r>
      <w:r>
        <w:t xml:space="preserve"> </w:t>
      </w:r>
      <w:r>
        <w:t xml:space="preserve">The method of claim 1, wherein the neural segmentation model is trained on a domain-specific dataset of interior room photography.</w:t>
      </w:r>
    </w:p>
    <w:p>
      <w:pPr>
        <w:pStyle w:val="BodyText"/>
      </w:pPr>
      <w:r>
        <w:rPr>
          <w:b/>
          <w:bCs/>
        </w:rPr>
        <w:t xml:space="preserve">Claim 12.</w:t>
      </w:r>
      <w:r>
        <w:t xml:space="preserve"> </w:t>
      </w:r>
      <w:r>
        <w:t xml:space="preserve">The method of claim 1, further comprising generating a geometric parameter set for each semantic surface region comprising at least one of: surface area, bounding dimensions, and plane equation parameters.</w:t>
      </w:r>
    </w:p>
    <w:p>
      <w:pPr>
        <w:pStyle w:val="BodyText"/>
      </w:pPr>
      <w:r>
        <w:rPr>
          <w:b/>
          <w:bCs/>
        </w:rPr>
        <w:t xml:space="preserve">Claim 13.</w:t>
      </w:r>
      <w:r>
        <w:t xml:space="preserve"> </w:t>
      </w:r>
      <w:r>
        <w:t xml:space="preserve">The method of claim 1, wherein the estimated camera poses are obtained from a visual odometry procedure performed on the plurality of images.</w:t>
      </w:r>
    </w:p>
    <w:p>
      <w:pPr>
        <w:pStyle w:val="BodyText"/>
      </w:pPr>
      <w:r>
        <w:rPr>
          <w:b/>
          <w:bCs/>
        </w:rPr>
        <w:t xml:space="preserve">Claim 14.</w:t>
      </w:r>
      <w:r>
        <w:t xml:space="preserve"> </w:t>
      </w:r>
      <w:r>
        <w:t xml:space="preserve">A mobile computing system for semantic segmentation of interior room images, comprising: a monocular camera; a neural processing unit; one or more processors; and non-transitory computer-readable storage storing instructions to perform the method of claim 1.</w:t>
      </w:r>
    </w:p>
    <w:p>
      <w:pPr>
        <w:pStyle w:val="BodyText"/>
      </w:pPr>
      <w:r>
        <w:rPr>
          <w:b/>
          <w:bCs/>
        </w:rPr>
        <w:t xml:space="preserve">Claim 15.</w:t>
      </w:r>
      <w:r>
        <w:t xml:space="preserve"> </w:t>
      </w:r>
      <w:r>
        <w:t xml:space="preserve">A non-transitory computer-readable medium storing instructions that, when executed, perform the method of claim 1.</w:t>
      </w:r>
    </w:p>
    <w:p>
      <w:r>
        <w:pict>
          <v:rect style="width:0;height:1.5pt" o:hralign="center" o:hrstd="t" o:hr="t"/>
        </w:pict>
      </w:r>
    </w:p>
    <w:bookmarkEnd w:id="64"/>
    <w:bookmarkStart w:id="65" w:name="abstract-1"/>
    <w:p>
      <w:pPr>
        <w:pStyle w:val="Heading2"/>
      </w:pPr>
      <w:r>
        <w:t xml:space="preserve">ABSTRACT</w:t>
      </w:r>
    </w:p>
    <w:p>
      <w:pPr>
        <w:pStyle w:val="FirstParagraph"/>
      </w:pPr>
      <w:r>
        <w:t xml:space="preserve">A system and method for on-device semantic segmentation of interior room photographs, operating entirely on a mobile computing device without cloud connectivity. A neural segmentation model, optimized for mobile execution through depthwise-separable operations, quantization, and domain-specific training, generates per-pixel class probability maps for each captured frame. Multi-frame consistency fusion aggregates segmentation signals across all frames observing each three-dimensional surface element, using geometric incidence weighting. Geometric consistency regularization based on surface normals and spatial adjacency constraints, combined with global room topology enforcement, produces a semantically-labeled three-dimensional room surface model identifying floor, wall, ceiling, and architectural opening regions with their geometric parameters.</w:t>
      </w:r>
    </w:p>
    <w:bookmarkEnd w:id="65"/>
    <w:bookmarkEnd w:id="66"/>
    <w:bookmarkStart w:id="98" w:name="Xdf42db0cfe4a12d3125533455fe105bb3b3cb70"/>
    <w:p>
      <w:pPr>
        <w:pStyle w:val="Heading1"/>
      </w:pPr>
      <w:r>
        <w:t xml:space="preserve">PROVISIONAL PATENT APPLICATION NO. 3 OF 6</w:t>
      </w:r>
    </w:p>
    <w:bookmarkStart w:id="68" w:name="title-of-invention-2"/>
    <w:p>
      <w:pPr>
        <w:pStyle w:val="Heading2"/>
      </w:pPr>
      <w:r>
        <w:t xml:space="preserve">TITLE OF INVENTION</w:t>
      </w:r>
    </w:p>
    <w:bookmarkStart w:id="67" w:name="X36a86bfd0a9386ab9b8d63bc55c39105bdfb43b"/>
    <w:p>
      <w:pPr>
        <w:pStyle w:val="Heading3"/>
      </w:pPr>
      <w:r>
        <w:t xml:space="preserve">CENTIMETRE-ACCURATE SPATIAL MEASUREMENT SYSTEM USING MONOCULAR CAMERA INPUT ON MOBILE COMPUTING DEVICES WITHOUT DEPTH SENSING HARDWARE</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67"/>
    <w:bookmarkEnd w:id="68"/>
    <w:bookmarkStart w:id="69" w:name="field-of-the-invention-2"/>
    <w:p>
      <w:pPr>
        <w:pStyle w:val="Heading2"/>
      </w:pPr>
      <w:r>
        <w:t xml:space="preserve">FIELD OF THE INVENTION</w:t>
      </w:r>
    </w:p>
    <w:p>
      <w:pPr>
        <w:pStyle w:val="FirstParagraph"/>
      </w:pPr>
      <w:r>
        <w:t xml:space="preserve">The present invention relates to spatial measurement systems and methods implemented on mobile computing devices, and more particularly to systems and methods for computing centimetre-level-accurate linear dimensions, areas, and spatial relationships within interior room environments using only a standard monocular camera as the measurement input, without dedicated depth sensing hardware.</w:t>
      </w:r>
    </w:p>
    <w:p>
      <w:r>
        <w:pict>
          <v:rect style="width:0;height:1.5pt" o:hralign="center" o:hrstd="t" o:hr="t"/>
        </w:pict>
      </w:r>
    </w:p>
    <w:bookmarkEnd w:id="69"/>
    <w:bookmarkStart w:id="74" w:name="background-of-the-invention-2"/>
    <w:p>
      <w:pPr>
        <w:pStyle w:val="Heading2"/>
      </w:pPr>
      <w:r>
        <w:t xml:space="preserve">BACKGROUND OF THE INVENTION</w:t>
      </w:r>
    </w:p>
    <w:p>
      <w:pPr>
        <w:pStyle w:val="FirstParagraph"/>
      </w:pPr>
      <w:r>
        <w:t xml:space="preserve">Accurate spatial measurement of interior room dimensions has practical value in applications ranging from furniture purchasing decisions to real estate documentation to renovation planning. Existing approaches present significant barriers:</w:t>
      </w:r>
    </w:p>
    <w:bookmarkStart w:id="70" w:name="a.-traditional-manual-measurement"/>
    <w:p>
      <w:pPr>
        <w:pStyle w:val="Heading3"/>
      </w:pPr>
      <w:r>
        <w:t xml:space="preserve">A. Traditional Manual Measurement</w:t>
      </w:r>
    </w:p>
    <w:p>
      <w:pPr>
        <w:pStyle w:val="FirstParagraph"/>
      </w:pPr>
      <w:r>
        <w:t xml:space="preserve">Physical measurement using tape measures or laser distance meters requires physical access, manual operation, and data recording—a time-consuming, error-prone process that is particularly difficult for single users measuring large rooms or rooms with complex geometry.</w:t>
      </w:r>
    </w:p>
    <w:bookmarkEnd w:id="70"/>
    <w:bookmarkStart w:id="71" w:name="b.-lidar-based-mobile-measurement-apps"/>
    <w:p>
      <w:pPr>
        <w:pStyle w:val="Heading3"/>
      </w:pPr>
      <w:r>
        <w:t xml:space="preserve">B. LiDAR-Based Mobile Measurement Apps</w:t>
      </w:r>
    </w:p>
    <w:p>
      <w:pPr>
        <w:pStyle w:val="FirstParagraph"/>
      </w:pPr>
      <w:r>
        <w:t xml:space="preserve">Applications leveraging LiDAR sensors integrated into premium mobile devices can achieve millimetre-level accuracy but are limited to the small fraction of users owning LiDAR-equipped devices, excluding the vast majority of mobile device users globally.</w:t>
      </w:r>
    </w:p>
    <w:bookmarkEnd w:id="71"/>
    <w:bookmarkStart w:id="72" w:name="c.-prior-art-monocular-measurement-apps"/>
    <w:p>
      <w:pPr>
        <w:pStyle w:val="Heading3"/>
      </w:pPr>
      <w:r>
        <w:t xml:space="preserve">C. Prior Art Monocular Measurement Apps</w:t>
      </w:r>
    </w:p>
    <w:p>
      <w:pPr>
        <w:pStyle w:val="FirstParagraph"/>
      </w:pPr>
      <w:r>
        <w:t xml:space="preserve">Existing applications that claim to perform room measurement using standard cameras without depth sensors typically rely on one of two approaches, each with fundamental limitations: (i) manual placement of scale references (the user must provide a physical reference object of known dimensions for the app to infer scale), which is cumbersome and requires preparation; or (ii) augmented reality plane detection that provides only coarse surface position estimates without room-level geometric integration, producing measurements accurate to only ±5–15 cm at best, insufficient for furniture sizing decisions where accuracy within ±1–2 cm is required.</w:t>
      </w:r>
    </w:p>
    <w:bookmarkEnd w:id="72"/>
    <w:bookmarkStart w:id="73" w:name="d.-cloud-based-photogrammetry-services"/>
    <w:p>
      <w:pPr>
        <w:pStyle w:val="Heading3"/>
      </w:pPr>
      <w:r>
        <w:t xml:space="preserve">D. Cloud-Based Photogrammetry Services</w:t>
      </w:r>
    </w:p>
    <w:p>
      <w:pPr>
        <w:pStyle w:val="FirstParagraph"/>
      </w:pPr>
      <w:r>
        <w:t xml:space="preserve">Professional-grade photogrammetric measurement from photographs exists as cloud services targeting construction and engineering professionals. These services have unacceptable latency (minutes to hours), require specialized capture protocols, and are priced for professional use cases—entirely impractical for consumer furniture shopping.</w:t>
      </w:r>
    </w:p>
    <w:p>
      <w:pPr>
        <w:pStyle w:val="BodyText"/>
      </w:pPr>
      <w:r>
        <w:t xml:space="preserve">There exists an unmet need for a consumer mobile application capable of measuring interior room dimensions at centimetre-level accuracy using only a standard smartphone camera, without depth sensors, without cloud processing, and without requiring any user-provided physical scale references.</w:t>
      </w:r>
    </w:p>
    <w:p>
      <w:r>
        <w:pict>
          <v:rect style="width:0;height:1.5pt" o:hralign="center" o:hrstd="t" o:hr="t"/>
        </w:pict>
      </w:r>
    </w:p>
    <w:bookmarkEnd w:id="73"/>
    <w:bookmarkEnd w:id="74"/>
    <w:bookmarkStart w:id="75" w:name="summary-of-the-invention-2"/>
    <w:p>
      <w:pPr>
        <w:pStyle w:val="Heading2"/>
      </w:pPr>
      <w:r>
        <w:t xml:space="preserve">SUMMARY OF THE INVENTION</w:t>
      </w:r>
    </w:p>
    <w:p>
      <w:pPr>
        <w:pStyle w:val="FirstParagraph"/>
      </w:pPr>
      <w:r>
        <w:t xml:space="preserve">The present invention provides a system and method for computing centimetre-accurate spatial measurements of interior rooms on a mobile computing device, using only a monocular camera as the measurement input. The system leverages the metric-accurate 3D room model generated by the reconstruction system described in Patent No. 1 of this bundle, combined with novel measurement query interfaces and uncertainty quantification methods, to enable users to interactively query spatial dimensions of the room and receive accurate measurement results.</w:t>
      </w:r>
    </w:p>
    <w:p>
      <w:r>
        <w:pict>
          <v:rect style="width:0;height:1.5pt" o:hralign="center" o:hrstd="t" o:hr="t"/>
        </w:pict>
      </w:r>
    </w:p>
    <w:bookmarkEnd w:id="75"/>
    <w:bookmarkStart w:id="95" w:name="detailed-description-of-the-invention-2"/>
    <w:p>
      <w:pPr>
        <w:pStyle w:val="Heading2"/>
      </w:pPr>
      <w:r>
        <w:t xml:space="preserve">DETAILED DESCRIPTION OF THE INVENTION</w:t>
      </w:r>
    </w:p>
    <w:bookmarkStart w:id="76" w:name="measurement-system-architecture"/>
    <w:p>
      <w:pPr>
        <w:pStyle w:val="Heading3"/>
      </w:pPr>
      <w:r>
        <w:t xml:space="preserve">1. Measurement System Architecture</w:t>
      </w:r>
    </w:p>
    <w:p>
      <w:pPr>
        <w:pStyle w:val="FirstParagraph"/>
      </w:pPr>
      <w:r>
        <w:t xml:space="preserve">FIG. 5 illustrates the measurement system architecture. The measurement system operates on the metric-accurate 3D room model produced by the reconstruction pipeline, receiving as input the semantically-labeled, metrically-calibrated 3D mesh.</w:t>
      </w:r>
    </w:p>
    <w:p>
      <w:pPr>
        <w:pStyle w:val="BodyText"/>
      </w:pPr>
      <w:r>
        <w:t xml:space="preserve">The measurement system comprises: a measurement interface module (300), a geometric query engine (302), a measurement uncertainty estimator (304), a measurement display module (306), and a measurement export module (308).</w:t>
      </w:r>
    </w:p>
    <w:bookmarkEnd w:id="76"/>
    <w:bookmarkStart w:id="82" w:name="X4871efc293a3d1f9f26f89966925f2dc2006204"/>
    <w:p>
      <w:pPr>
        <w:pStyle w:val="Heading3"/>
      </w:pPr>
      <w:r>
        <w:t xml:space="preserve">2. Measurement Extraction from the 3D Room Model</w:t>
      </w:r>
    </w:p>
    <w:p>
      <w:pPr>
        <w:pStyle w:val="FirstParagraph"/>
      </w:pPr>
      <w:r>
        <w:t xml:space="preserve">The geometric query engine (302) supports a set of geometric measurement query types, including:</w:t>
      </w:r>
    </w:p>
    <w:bookmarkStart w:id="77" w:name="a.-linear-distance-measurements"/>
    <w:p>
      <w:pPr>
        <w:pStyle w:val="Heading4"/>
      </w:pPr>
      <w:r>
        <w:t xml:space="preserve">A. Linear Distance Measurements</w:t>
      </w:r>
    </w:p>
    <w:p>
      <w:pPr>
        <w:pStyle w:val="FirstParagraph"/>
      </w:pPr>
      <w:r>
        <w:t xml:space="preserve">The distance between any two specified points in the 3D room model, including: (i) wall-to-wall distance (width and length of the room at specified heights); (ii) floor-to-ceiling height at specified floor positions; (iii) distance from a wall to a specified interior point; (iv) door and window opening widths and heights; and (v) distances between specified surface features.</w:t>
      </w:r>
    </w:p>
    <w:bookmarkEnd w:id="77"/>
    <w:bookmarkStart w:id="78" w:name="b.-surface-area-measurements"/>
    <w:p>
      <w:pPr>
        <w:pStyle w:val="Heading4"/>
      </w:pPr>
      <w:r>
        <w:t xml:space="preserve">B. Surface Area Measurements</w:t>
      </w:r>
    </w:p>
    <w:p>
      <w:pPr>
        <w:pStyle w:val="FirstParagraph"/>
      </w:pPr>
      <w:r>
        <w:t xml:space="preserve">The area of each semantically-labeled surface region, including: floor area, each wall area, ceiling area, and total wall area.</w:t>
      </w:r>
    </w:p>
    <w:bookmarkEnd w:id="78"/>
    <w:bookmarkStart w:id="79" w:name="c.-perimeter-and-floor-plan-measurements"/>
    <w:p>
      <w:pPr>
        <w:pStyle w:val="Heading4"/>
      </w:pPr>
      <w:r>
        <w:t xml:space="preserve">C. Perimeter and Floor Plan Measurements</w:t>
      </w:r>
    </w:p>
    <w:p>
      <w:pPr>
        <w:pStyle w:val="FirstParagraph"/>
      </w:pPr>
      <w:r>
        <w:t xml:space="preserve">The perimeter of the room floor plan, the floor plan boundary polygon, and distances along the floor plan perimeter.</w:t>
      </w:r>
    </w:p>
    <w:bookmarkEnd w:id="79"/>
    <w:bookmarkStart w:id="80" w:name="d.-volume-measurements"/>
    <w:p>
      <w:pPr>
        <w:pStyle w:val="Heading4"/>
      </w:pPr>
      <w:r>
        <w:t xml:space="preserve">D. Volume Measurements</w:t>
      </w:r>
    </w:p>
    <w:p>
      <w:pPr>
        <w:pStyle w:val="FirstParagraph"/>
      </w:pPr>
      <w:r>
        <w:t xml:space="preserve">The volumetric capacity of the room, computed from the floor plan area and ceiling height distribution.</w:t>
      </w:r>
    </w:p>
    <w:bookmarkEnd w:id="80"/>
    <w:bookmarkStart w:id="81" w:name="e.-clearance-and-fit-measurements"/>
    <w:p>
      <w:pPr>
        <w:pStyle w:val="Heading4"/>
      </w:pPr>
      <w:r>
        <w:t xml:space="preserve">E. Clearance and Fit Measurements</w:t>
      </w:r>
    </w:p>
    <w:p>
      <w:pPr>
        <w:pStyle w:val="FirstParagraph"/>
      </w:pPr>
      <w:r>
        <w:t xml:space="preserve">Whether a furniture item of specified dimensions would fit within a specified region of the room, accounting for required clearance around the furniture.</w:t>
      </w:r>
    </w:p>
    <w:p>
      <w:pPr>
        <w:pStyle w:val="BodyText"/>
      </w:pPr>
      <w:r>
        <w:t xml:space="preserve">For each measurement query, the geometric query engine operates directly on the metric-calibrated 3D mesh: it identifies the relevant surface patches, projects them to obtain the required geometric primitives (planes, lines, points), and computes the requested metric from the calibrated geometry.</w:t>
      </w:r>
    </w:p>
    <w:bookmarkEnd w:id="81"/>
    <w:bookmarkEnd w:id="82"/>
    <w:bookmarkStart w:id="87" w:name="Xd804da518b4d294fa8f1856cc3f2bc9f87c12e1"/>
    <w:p>
      <w:pPr>
        <w:pStyle w:val="Heading3"/>
      </w:pPr>
      <w:r>
        <w:t xml:space="preserve">3. Accuracy Sources and Centimetre-Level Achievement</w:t>
      </w:r>
    </w:p>
    <w:p>
      <w:pPr>
        <w:pStyle w:val="FirstParagraph"/>
      </w:pPr>
      <w:r>
        <w:t xml:space="preserve">The centimetre-level accuracy of the measurement system derives from the integration of multiple accuracy-contributing components:</w:t>
      </w:r>
    </w:p>
    <w:bookmarkStart w:id="83" w:name="a.-scale-calibration-accuracy"/>
    <w:p>
      <w:pPr>
        <w:pStyle w:val="Heading4"/>
      </w:pPr>
      <w:r>
        <w:t xml:space="preserve">A. Scale Calibration Accuracy</w:t>
      </w:r>
    </w:p>
    <w:p>
      <w:pPr>
        <w:pStyle w:val="FirstParagraph"/>
      </w:pPr>
      <w:r>
        <w:t xml:space="preserve">The metric scale factor determined by the scale disambiguation module (described in Patent No. 1) is the primary determinant of absolute measurement accuracy. The multi-constraint scale estimation procedure—combining floor-ceiling height priors, standard-dimension architectural feature detection, and inertial sensor integration—yields a metric scale factor with sufficient accuracy to support centimetre-level room dimension measurements.</w:t>
      </w:r>
    </w:p>
    <w:bookmarkEnd w:id="83"/>
    <w:bookmarkStart w:id="84" w:name="b.-dense-depth-estimation-accuracy"/>
    <w:p>
      <w:pPr>
        <w:pStyle w:val="Heading4"/>
      </w:pPr>
      <w:r>
        <w:t xml:space="preserve">B. Dense Depth Estimation Accuracy</w:t>
      </w:r>
    </w:p>
    <w:p>
      <w:pPr>
        <w:pStyle w:val="FirstParagraph"/>
      </w:pPr>
      <w:r>
        <w:t xml:space="preserve">The neural depth estimation module produces depth maps with relative accuracy sufficient to capture the full detail of room surface geometry. Post-scale-calibration, the metric accuracy of individual depth estimates is bounded by the product of the relative depth estimation error and the metric scale factor.</w:t>
      </w:r>
    </w:p>
    <w:bookmarkEnd w:id="84"/>
    <w:bookmarkStart w:id="85" w:name="c.-multi-frame-depth-fusion-accuracy"/>
    <w:p>
      <w:pPr>
        <w:pStyle w:val="Heading4"/>
      </w:pPr>
      <w:r>
        <w:t xml:space="preserve">C. Multi-Frame Depth Fusion Accuracy</w:t>
      </w:r>
    </w:p>
    <w:p>
      <w:pPr>
        <w:pStyle w:val="FirstParagraph"/>
      </w:pPr>
      <w:r>
        <w:t xml:space="preserve">Fusing depth estimates from multiple frames at multiple camera positions and orientations averages out per-frame estimation errors, producing a fused surface estimate substantially more accurate than any individual frame estimate. The redundancy of surface observation from multiple frames provides the averaging effect necessary to achieve centimetre-level accuracy from individually noisier per-frame estimates.</w:t>
      </w:r>
    </w:p>
    <w:bookmarkEnd w:id="85"/>
    <w:bookmarkStart w:id="86" w:name="d.-measurement-plane-fitting-accuracy"/>
    <w:p>
      <w:pPr>
        <w:pStyle w:val="Heading4"/>
      </w:pPr>
      <w:r>
        <w:t xml:space="preserve">D. Measurement Plane Fitting Accuracy</w:t>
      </w:r>
    </w:p>
    <w:p>
      <w:pPr>
        <w:pStyle w:val="FirstParagraph"/>
      </w:pPr>
      <w:r>
        <w:t xml:space="preserve">For measurements between architectural surfaces (e.g., wall-to-wall distance), the system fits geometric plane models to the corresponding semantic surface patches rather than measuring between individual noisy surface points. Plane fitting over a large number of inlier surface points is a statistically robust procedure that achieves substantially better accuracy than individual point measurements.</w:t>
      </w:r>
    </w:p>
    <w:bookmarkEnd w:id="86"/>
    <w:bookmarkEnd w:id="87"/>
    <w:bookmarkStart w:id="88" w:name="measurement-uncertainty-quantification"/>
    <w:p>
      <w:pPr>
        <w:pStyle w:val="Heading3"/>
      </w:pPr>
      <w:r>
        <w:t xml:space="preserve">4. Measurement Uncertainty Quantification</w:t>
      </w:r>
    </w:p>
    <w:p>
      <w:pPr>
        <w:pStyle w:val="FirstParagraph"/>
      </w:pPr>
      <w:r>
        <w:t xml:space="preserve">The measurement uncertainty estimator (304) produces, for each computed measurement, a quantitative uncertainty estimate expressed as a confidence interval (e.g., ±1.5 cm at 95% confidence). This uncertainty estimate is computed from: (a) the variance of scale factor estimates across the multiple constraint sources used in scale disambiguation; (b) the consistency of depth estimates across multiple frames for the relevant surface patches; (c) the residual error of the plane-fitting procedure; and (d) the effective number of independent frame observations contributing to the measurement.</w:t>
      </w:r>
    </w:p>
    <w:p>
      <w:pPr>
        <w:pStyle w:val="BodyText"/>
      </w:pPr>
      <w:r>
        <w:t xml:space="preserve">The measurement display module (306) presents measurements to the user along with their uncertainty estimates, enabling informed decision-making (e.g.,</w:t>
      </w:r>
      <w:r>
        <w:t xml:space="preserve"> </w:t>
      </w:r>
      <w:r>
        <w:t xml:space="preserve">“Room width: 4.32 m ± 2 cm”</w:t>
      </w:r>
      <w:r>
        <w:t xml:space="preserve">).</w:t>
      </w:r>
    </w:p>
    <w:bookmarkEnd w:id="88"/>
    <w:bookmarkStart w:id="93" w:name="interactive-measurement-query-interface"/>
    <w:p>
      <w:pPr>
        <w:pStyle w:val="Heading3"/>
      </w:pPr>
      <w:r>
        <w:t xml:space="preserve">5. Interactive Measurement Query Interface</w:t>
      </w:r>
    </w:p>
    <w:p>
      <w:pPr>
        <w:pStyle w:val="FirstParagraph"/>
      </w:pPr>
      <w:r>
        <w:t xml:space="preserve">The measurement interface module (300) provides an interactive user interface enabling users to query specific measurements from the 3D room model:</w:t>
      </w:r>
    </w:p>
    <w:bookmarkStart w:id="89" w:name="a.-point-and-measure-interface"/>
    <w:p>
      <w:pPr>
        <w:pStyle w:val="Heading4"/>
      </w:pPr>
      <w:r>
        <w:t xml:space="preserve">A. Point-and-Measure Interface</w:t>
      </w:r>
    </w:p>
    <w:p>
      <w:pPr>
        <w:pStyle w:val="FirstParagraph"/>
      </w:pPr>
      <w:r>
        <w:t xml:space="preserve">The user is presented with a view of the reconstructed 3D room model. The user taps two points on the displayed model to query the distance between them. The geometric query engine computes and displays the measured distance between the two selected surface points in the metric-accurate 3D reconstruction.</w:t>
      </w:r>
    </w:p>
    <w:bookmarkEnd w:id="89"/>
    <w:bookmarkStart w:id="90" w:name="b.-surface-select-interface"/>
    <w:p>
      <w:pPr>
        <w:pStyle w:val="Heading4"/>
      </w:pPr>
      <w:r>
        <w:t xml:space="preserve">B. Surface-Select Interface</w:t>
      </w:r>
    </w:p>
    <w:p>
      <w:pPr>
        <w:pStyle w:val="FirstParagraph"/>
      </w:pPr>
      <w:r>
        <w:t xml:space="preserve">The user selects a semantic surface (e.g.,</w:t>
      </w:r>
      <w:r>
        <w:t xml:space="preserve"> </w:t>
      </w:r>
      <w:r>
        <w:t xml:space="preserve">“the east wall”</w:t>
      </w:r>
      <w:r>
        <w:t xml:space="preserve">) by tapping it in the displayed 3D model. The system displays all relevant measurements for the selected surface (area, width, height, distances to adjacent surfaces).</w:t>
      </w:r>
    </w:p>
    <w:bookmarkEnd w:id="90"/>
    <w:bookmarkStart w:id="91" w:name="c.-room-summary-interface"/>
    <w:p>
      <w:pPr>
        <w:pStyle w:val="Heading4"/>
      </w:pPr>
      <w:r>
        <w:t xml:space="preserve">C. Room Summary Interface</w:t>
      </w:r>
    </w:p>
    <w:p>
      <w:pPr>
        <w:pStyle w:val="FirstParagraph"/>
      </w:pPr>
      <w:r>
        <w:t xml:space="preserve">The system automatically computes and displays a complete room measurement summary including: room name/designation (if provided by user), length, width, height, floor area, total wall area, ceiling area, and the dimensions and positions of all detected openings.</w:t>
      </w:r>
    </w:p>
    <w:bookmarkEnd w:id="91"/>
    <w:bookmarkStart w:id="92" w:name="d.-furniture-fit-query-interface"/>
    <w:p>
      <w:pPr>
        <w:pStyle w:val="Heading4"/>
      </w:pPr>
      <w:r>
        <w:t xml:space="preserve">D. Furniture Fit Query Interface</w:t>
      </w:r>
    </w:p>
    <w:p>
      <w:pPr>
        <w:pStyle w:val="FirstParagraph"/>
      </w:pPr>
      <w:r>
        <w:t xml:space="preserve">The user specifies a furniture item by selecting from a product catalog or entering custom dimensions. The system evaluates whether the specified furniture item fits within the available floor space, accounting for required walking clearances.</w:t>
      </w:r>
    </w:p>
    <w:bookmarkEnd w:id="92"/>
    <w:bookmarkEnd w:id="93"/>
    <w:bookmarkStart w:id="94" w:name="measurement-export-and-sharing"/>
    <w:p>
      <w:pPr>
        <w:pStyle w:val="Heading3"/>
      </w:pPr>
      <w:r>
        <w:t xml:space="preserve">6. Measurement Export and Sharing</w:t>
      </w:r>
    </w:p>
    <w:p>
      <w:pPr>
        <w:pStyle w:val="FirstParagraph"/>
      </w:pPr>
      <w:r>
        <w:t xml:space="preserve">The measurement export module (308) generates exportable measurement reports in multiple formats, including: (a) PDF room measurement report containing the floor plan, all surface dimensions, and measurement uncertainty estimates; (b) structured data export (e.g., JSON or XML) containing the full measurement dataset for import into third-party design tools; and (c) image export of annotated floor plan with dimensions indicated.</w:t>
      </w:r>
    </w:p>
    <w:p>
      <w:r>
        <w:pict>
          <v:rect style="width:0;height:1.5pt" o:hralign="center" o:hrstd="t" o:hr="t"/>
        </w:pict>
      </w:r>
    </w:p>
    <w:bookmarkEnd w:id="94"/>
    <w:bookmarkEnd w:id="95"/>
    <w:bookmarkStart w:id="96" w:name="claims-2"/>
    <w:p>
      <w:pPr>
        <w:pStyle w:val="Heading2"/>
      </w:pPr>
      <w:r>
        <w:t xml:space="preserve">CLAIMS</w:t>
      </w:r>
    </w:p>
    <w:p>
      <w:pPr>
        <w:pStyle w:val="FirstParagraph"/>
      </w:pPr>
      <w:r>
        <w:rPr>
          <w:b/>
          <w:bCs/>
        </w:rPr>
        <w:t xml:space="preserve">Claim 1.</w:t>
      </w:r>
      <w:r>
        <w:t xml:space="preserve"> </w:t>
      </w:r>
      <w:r>
        <w:t xml:space="preserve">A computer-implemented method for spatial measurement of interior rooms, comprising: receiving a metric-accurate three-dimensional model of an interior room generated from a plurality of images captured by a monocular camera of a mobile computing device; receiving a measurement query specifying a spatial measurement to be computed; executing a geometric computation on the three-dimensional model to produce a measurement value responsive to the measurement query; computing an uncertainty estimate for the measurement value; and outputting the measurement value and the uncertainty estimate; wherein the three-dimensional model is generated entirely on the mobile computing device without cloud computation.</w:t>
      </w:r>
    </w:p>
    <w:p>
      <w:pPr>
        <w:pStyle w:val="BodyText"/>
      </w:pPr>
      <w:r>
        <w:rPr>
          <w:b/>
          <w:bCs/>
        </w:rPr>
        <w:t xml:space="preserve">Claim 2.</w:t>
      </w:r>
      <w:r>
        <w:t xml:space="preserve"> </w:t>
      </w:r>
      <w:r>
        <w:t xml:space="preserve">The method of claim 1, wherein the measurement query specifies a linear distance between two selected points on surfaces of the three-dimensional model.</w:t>
      </w:r>
    </w:p>
    <w:p>
      <w:pPr>
        <w:pStyle w:val="BodyText"/>
      </w:pPr>
      <w:r>
        <w:rPr>
          <w:b/>
          <w:bCs/>
        </w:rPr>
        <w:t xml:space="preserve">Claim 3.</w:t>
      </w:r>
      <w:r>
        <w:t xml:space="preserve"> </w:t>
      </w:r>
      <w:r>
        <w:t xml:space="preserve">The method of claim 1, wherein the geometric computation comprises fitting a geometric plane model to a plurality of surface points of a semantic surface region and computing the measurement value from the fitted plane model.</w:t>
      </w:r>
    </w:p>
    <w:p>
      <w:pPr>
        <w:pStyle w:val="BodyText"/>
      </w:pPr>
      <w:r>
        <w:rPr>
          <w:b/>
          <w:bCs/>
        </w:rPr>
        <w:t xml:space="preserve">Claim 4.</w:t>
      </w:r>
      <w:r>
        <w:t xml:space="preserve"> </w:t>
      </w:r>
      <w:r>
        <w:t xml:space="preserve">The method of claim 1, wherein the measurement value achieves centimetre-level accuracy without use of a LiDAR sensor, structured-light sensor, time-of-flight sensor, or stereoscopic camera pair.</w:t>
      </w:r>
    </w:p>
    <w:p>
      <w:pPr>
        <w:pStyle w:val="BodyText"/>
      </w:pPr>
      <w:r>
        <w:rPr>
          <w:b/>
          <w:bCs/>
        </w:rPr>
        <w:t xml:space="preserve">Claim 5.</w:t>
      </w:r>
      <w:r>
        <w:t xml:space="preserve"> </w:t>
      </w:r>
      <w:r>
        <w:t xml:space="preserve">The method of claim 1, wherein the uncertainty estimate is computed from at least one of: variance of metric scale factor estimates, depth estimate consistency across multiple frames, plane-fitting residual error, and number of independent frame observations.</w:t>
      </w:r>
    </w:p>
    <w:p>
      <w:pPr>
        <w:pStyle w:val="BodyText"/>
      </w:pPr>
      <w:r>
        <w:rPr>
          <w:b/>
          <w:bCs/>
        </w:rPr>
        <w:t xml:space="preserve">Claim 6.</w:t>
      </w:r>
      <w:r>
        <w:t xml:space="preserve"> </w:t>
      </w:r>
      <w:r>
        <w:t xml:space="preserve">The method of claim 1, further comprising providing a point-and-measure user interface in which a user selects two points on a displayed three-dimensional model, and the method computes the distance between the selected points.</w:t>
      </w:r>
    </w:p>
    <w:p>
      <w:pPr>
        <w:pStyle w:val="BodyText"/>
      </w:pPr>
      <w:r>
        <w:rPr>
          <w:b/>
          <w:bCs/>
        </w:rPr>
        <w:t xml:space="preserve">Claim 7.</w:t>
      </w:r>
      <w:r>
        <w:t xml:space="preserve"> </w:t>
      </w:r>
      <w:r>
        <w:t xml:space="preserve">The method of claim 1, further comprising generating a room measurement summary comprising at least: room length, room width, room height, floor area, and wall area.</w:t>
      </w:r>
    </w:p>
    <w:p>
      <w:pPr>
        <w:pStyle w:val="BodyText"/>
      </w:pPr>
      <w:r>
        <w:rPr>
          <w:b/>
          <w:bCs/>
        </w:rPr>
        <w:t xml:space="preserve">Claim 8.</w:t>
      </w:r>
      <w:r>
        <w:t xml:space="preserve"> </w:t>
      </w:r>
      <w:r>
        <w:t xml:space="preserve">The method of claim 1, further comprising evaluating whether a furniture item of specified dimensions fits within an available floor space region of the interior room.</w:t>
      </w:r>
    </w:p>
    <w:p>
      <w:pPr>
        <w:pStyle w:val="BodyText"/>
      </w:pPr>
      <w:r>
        <w:rPr>
          <w:b/>
          <w:bCs/>
        </w:rPr>
        <w:t xml:space="preserve">Claim 9.</w:t>
      </w:r>
      <w:r>
        <w:t xml:space="preserve"> </w:t>
      </w:r>
      <w:r>
        <w:t xml:space="preserve">The method of claim 1, further comprising exporting a room measurement report comprising at least one of: a floor plan image with annotated dimensions, and a structured data representation of room measurements.</w:t>
      </w:r>
    </w:p>
    <w:p>
      <w:pPr>
        <w:pStyle w:val="BodyText"/>
      </w:pPr>
      <w:r>
        <w:rPr>
          <w:b/>
          <w:bCs/>
        </w:rPr>
        <w:t xml:space="preserve">Claim 10.</w:t>
      </w:r>
      <w:r>
        <w:t xml:space="preserve"> </w:t>
      </w:r>
      <w:r>
        <w:t xml:space="preserve">The method of claim 1, wherein the measurement query specifies a surface area of a semantically-classified surface region selected from the group consisting of: floor, wall, and ceiling.</w:t>
      </w:r>
    </w:p>
    <w:p>
      <w:pPr>
        <w:pStyle w:val="BodyText"/>
      </w:pPr>
      <w:r>
        <w:rPr>
          <w:b/>
          <w:bCs/>
        </w:rPr>
        <w:t xml:space="preserve">Claim 11.</w:t>
      </w:r>
      <w:r>
        <w:t xml:space="preserve"> </w:t>
      </w:r>
      <w:r>
        <w:t xml:space="preserve">The method of claim 1, wherein the measurement query specifies the volumetric capacity of the interior room.</w:t>
      </w:r>
    </w:p>
    <w:p>
      <w:pPr>
        <w:pStyle w:val="BodyText"/>
      </w:pPr>
      <w:r>
        <w:rPr>
          <w:b/>
          <w:bCs/>
        </w:rPr>
        <w:t xml:space="preserve">Claim 12.</w:t>
      </w:r>
      <w:r>
        <w:t xml:space="preserve"> </w:t>
      </w:r>
      <w:r>
        <w:t xml:space="preserve">The method of claim 1, wherein the metric-accurate three-dimensional model achieves metric scale accuracy through multi-constraint scale disambiguation using architectural features detected without depth sensing hardware.</w:t>
      </w:r>
    </w:p>
    <w:p>
      <w:pPr>
        <w:pStyle w:val="BodyText"/>
      </w:pPr>
      <w:r>
        <w:rPr>
          <w:b/>
          <w:bCs/>
        </w:rPr>
        <w:t xml:space="preserve">Claim 13.</w:t>
      </w:r>
      <w:r>
        <w:t xml:space="preserve"> </w:t>
      </w:r>
      <w:r>
        <w:t xml:space="preserve">The method of claim 12, wherein the architectural features used for scale disambiguation comprise floor-ceiling surface separation and at least one structural element of standard known dimension.</w:t>
      </w:r>
    </w:p>
    <w:p>
      <w:pPr>
        <w:pStyle w:val="BodyText"/>
      </w:pPr>
      <w:r>
        <w:rPr>
          <w:b/>
          <w:bCs/>
        </w:rPr>
        <w:t xml:space="preserve">Claim 14.</w:t>
      </w:r>
      <w:r>
        <w:t xml:space="preserve"> </w:t>
      </w:r>
      <w:r>
        <w:t xml:space="preserve">The method of claim 1, further comprising displaying measurement values overlaid on a three-dimensional visualization of the interior room, wherein measurement annotations are spatially registered to the corresponding measured surfaces.</w:t>
      </w:r>
    </w:p>
    <w:p>
      <w:pPr>
        <w:pStyle w:val="BodyText"/>
      </w:pPr>
      <w:r>
        <w:rPr>
          <w:b/>
          <w:bCs/>
        </w:rPr>
        <w:t xml:space="preserve">Claim 15.</w:t>
      </w:r>
      <w:r>
        <w:t xml:space="preserve"> </w:t>
      </w:r>
      <w:r>
        <w:t xml:space="preserve">A mobile computing system for spatial measurement of interior rooms, comprising: a monocular camera; one or more processors; and non-transitory computer-readable storage storing instructions to perform the method of claim 1.</w:t>
      </w:r>
    </w:p>
    <w:p>
      <w:r>
        <w:pict>
          <v:rect style="width:0;height:1.5pt" o:hralign="center" o:hrstd="t" o:hr="t"/>
        </w:pict>
      </w:r>
    </w:p>
    <w:bookmarkEnd w:id="96"/>
    <w:bookmarkStart w:id="97" w:name="abstract-2"/>
    <w:p>
      <w:pPr>
        <w:pStyle w:val="Heading2"/>
      </w:pPr>
      <w:r>
        <w:t xml:space="preserve">ABSTRACT</w:t>
      </w:r>
    </w:p>
    <w:p>
      <w:pPr>
        <w:pStyle w:val="FirstParagraph"/>
      </w:pPr>
      <w:r>
        <w:t xml:space="preserve">A system and method for centimetre-accurate spatial measurement of interior rooms on a standard consumer mobile computing device using only a monocular camera, without depth sensing hardware or cloud processing. The system operates on a metric-accurate three-dimensional room model generated by on-device reconstruction from multi-view monocular images. A geometric query engine computes measurement values in response to user measurement queries by fitting geometric plane models to semantic surface regions and computing requested metrics from calibrated geometry. A measurement uncertainty estimator produces confidence intervals for each measurement. Interactive measurement query interfaces include point-and-measure, surface-select, room summary, and furniture fit query modes. Measurement export generates PDF reports and structured data outputs.</w:t>
      </w:r>
    </w:p>
    <w:bookmarkEnd w:id="97"/>
    <w:bookmarkEnd w:id="98"/>
    <w:bookmarkStart w:id="127" w:name="X01ca9be27badcc80bfe2d2e56f5d9ffe79a4a93"/>
    <w:p>
      <w:pPr>
        <w:pStyle w:val="Heading1"/>
      </w:pPr>
      <w:r>
        <w:t xml:space="preserve">PROVISIONAL PATENT APPLICATION NO. 4 OF 6</w:t>
      </w:r>
    </w:p>
    <w:bookmarkStart w:id="100" w:name="title-of-invention-3"/>
    <w:p>
      <w:pPr>
        <w:pStyle w:val="Heading2"/>
      </w:pPr>
      <w:r>
        <w:t xml:space="preserve">TITLE OF INVENTION</w:t>
      </w:r>
    </w:p>
    <w:bookmarkStart w:id="99" w:name="X9dc520df0771899402e1c57505697ad094e15dd"/>
    <w:p>
      <w:pPr>
        <w:pStyle w:val="Heading3"/>
      </w:pPr>
      <w:r>
        <w:t xml:space="preserve">AUGMENTED REALITY FURNITURE PLACEMENT AND VISUALIZATION PIPELINE FOR METRIC-ACCURATE SPATIAL INTEGRATION ON MOBILE DEVICES</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99"/>
    <w:bookmarkEnd w:id="100"/>
    <w:bookmarkStart w:id="101" w:name="field-of-the-invention-3"/>
    <w:p>
      <w:pPr>
        <w:pStyle w:val="Heading2"/>
      </w:pPr>
      <w:r>
        <w:t xml:space="preserve">FIELD OF THE INVENTION</w:t>
      </w:r>
    </w:p>
    <w:p>
      <w:pPr>
        <w:pStyle w:val="FirstParagraph"/>
      </w:pPr>
      <w:r>
        <w:t xml:space="preserve">The present invention relates to augmented reality visualization systems and methods on mobile computing devices, and more particularly to systems and methods for placing, rendering, and interactively manipulating virtual three-dimensional representations of furniture items within a metric-accurate three-dimensional model of an interior room, producing photorealistic composite visualizations that accurately reflect the true spatial scale and appearance of the furniture as it would appear in the physical room.</w:t>
      </w:r>
    </w:p>
    <w:p>
      <w:r>
        <w:pict>
          <v:rect style="width:0;height:1.5pt" o:hralign="center" o:hrstd="t" o:hr="t"/>
        </w:pict>
      </w:r>
    </w:p>
    <w:bookmarkEnd w:id="101"/>
    <w:bookmarkStart w:id="106" w:name="background-of-the-invention-3"/>
    <w:p>
      <w:pPr>
        <w:pStyle w:val="Heading2"/>
      </w:pPr>
      <w:r>
        <w:t xml:space="preserve">BACKGROUND OF THE INVENTION</w:t>
      </w:r>
    </w:p>
    <w:p>
      <w:pPr>
        <w:pStyle w:val="FirstParagraph"/>
      </w:pPr>
      <w:r>
        <w:t xml:space="preserve">The ability to visualize furniture in a specific room before purchase is a commercially significant capability that reduces returns, increases purchase confidence, and improves customer satisfaction. Existing approaches suffer from critical limitations:</w:t>
      </w:r>
    </w:p>
    <w:bookmarkStart w:id="102" w:name="a.-inaccurate-scale"/>
    <w:p>
      <w:pPr>
        <w:pStyle w:val="Heading3"/>
      </w:pPr>
      <w:r>
        <w:t xml:space="preserve">A. Inaccurate Scale</w:t>
      </w:r>
    </w:p>
    <w:p>
      <w:pPr>
        <w:pStyle w:val="FirstParagraph"/>
      </w:pPr>
      <w:r>
        <w:t xml:space="preserve">The most common category of mobile furniture visualization applications overlays 2D product images or low-fidelity 3D models onto a live camera feed without metric-accurate spatial calibration. The resulting visualizations display furniture at approximately correct scale but with sufficient inaccuracy (often ±15–25%) that users cannot rely on them for purchasing decisions requiring knowledge of whether furniture will physically fit in a space.</w:t>
      </w:r>
    </w:p>
    <w:bookmarkEnd w:id="102"/>
    <w:bookmarkStart w:id="103" w:name="b.-lack-of-room-integration"/>
    <w:p>
      <w:pPr>
        <w:pStyle w:val="Heading3"/>
      </w:pPr>
      <w:r>
        <w:t xml:space="preserve">B. Lack of Room Integration</w:t>
      </w:r>
    </w:p>
    <w:p>
      <w:pPr>
        <w:pStyle w:val="FirstParagraph"/>
      </w:pPr>
      <w:r>
        <w:t xml:space="preserve">Furniture visualizations that do not incorporate a full 3D model of the room cannot correctly handle spatial relationships between the virtual furniture and room geometry: the furniture does not correctly occlude or be occluded by walls, cannot be shown touching the floor at the correct position, and cannot reflect room lighting conditions.</w:t>
      </w:r>
    </w:p>
    <w:bookmarkEnd w:id="103"/>
    <w:bookmarkStart w:id="104" w:name="Xd2f87cd1d0d798cfd002e8ebeff3a7f4aa5f26f"/>
    <w:p>
      <w:pPr>
        <w:pStyle w:val="Heading3"/>
      </w:pPr>
      <w:r>
        <w:t xml:space="preserve">C. LiDAR Dependency for Spatial Anchoring</w:t>
      </w:r>
    </w:p>
    <w:p>
      <w:pPr>
        <w:pStyle w:val="FirstParagraph"/>
      </w:pPr>
      <w:r>
        <w:t xml:space="preserve">Applications that do achieve metric-accurate furniture visualization typically rely on LiDAR sensors for precise floor plane detection and object placement, limiting them to premium hardware.</w:t>
      </w:r>
    </w:p>
    <w:bookmarkEnd w:id="104"/>
    <w:bookmarkStart w:id="105" w:name="d.-unrealistic-rendering"/>
    <w:p>
      <w:pPr>
        <w:pStyle w:val="Heading3"/>
      </w:pPr>
      <w:r>
        <w:t xml:space="preserve">D. Unrealistic Rendering</w:t>
      </w:r>
    </w:p>
    <w:p>
      <w:pPr>
        <w:pStyle w:val="FirstParagraph"/>
      </w:pPr>
      <w:r>
        <w:t xml:space="preserve">Many furniture visualization applications use simplified shading models that produce obviously synthetic-looking renderings, reducing user confidence in the visualization’s validity as a representation of how the furniture will actually appear.</w:t>
      </w:r>
    </w:p>
    <w:p>
      <w:r>
        <w:pict>
          <v:rect style="width:0;height:1.5pt" o:hralign="center" o:hrstd="t" o:hr="t"/>
        </w:pict>
      </w:r>
    </w:p>
    <w:bookmarkEnd w:id="105"/>
    <w:bookmarkEnd w:id="106"/>
    <w:bookmarkStart w:id="107" w:name="summary-of-the-invention-3"/>
    <w:p>
      <w:pPr>
        <w:pStyle w:val="Heading2"/>
      </w:pPr>
      <w:r>
        <w:t xml:space="preserve">SUMMARY OF THE INVENTION</w:t>
      </w:r>
    </w:p>
    <w:p>
      <w:pPr>
        <w:pStyle w:val="FirstParagraph"/>
      </w:pPr>
      <w:r>
        <w:t xml:space="preserve">The present invention provides a system and method for augmented reality furniture placement and visualization that achieves metric-accurate spatial integration of virtual furniture items within a reconstructed three-dimensional room model on a standard consumer mobile device, without LiDAR or cloud dependency, and produces photorealistic composite visualizations showing the furniture at accurate scale in the correct room context.</w:t>
      </w:r>
    </w:p>
    <w:p>
      <w:r>
        <w:pict>
          <v:rect style="width:0;height:1.5pt" o:hralign="center" o:hrstd="t" o:hr="t"/>
        </w:pict>
      </w:r>
    </w:p>
    <w:bookmarkEnd w:id="107"/>
    <w:bookmarkStart w:id="124" w:name="detailed-description-of-the-invention-3"/>
    <w:p>
      <w:pPr>
        <w:pStyle w:val="Heading2"/>
      </w:pPr>
      <w:r>
        <w:t xml:space="preserve">DETAILED DESCRIPTION OF THE INVENTION</w:t>
      </w:r>
    </w:p>
    <w:bookmarkStart w:id="108" w:name="Xd08f63adb9d7aecf1401abe16ae7ab317952303"/>
    <w:p>
      <w:pPr>
        <w:pStyle w:val="Heading3"/>
      </w:pPr>
      <w:r>
        <w:t xml:space="preserve">1. Furniture Visualization Pipeline Architecture</w:t>
      </w:r>
    </w:p>
    <w:p>
      <w:pPr>
        <w:pStyle w:val="FirstParagraph"/>
      </w:pPr>
      <w:r>
        <w:t xml:space="preserve">FIG. 6 illustrates the furniture visualization pipeline. The pipeline comprises: a furniture model library (400), a furniture placement engine (402), a real-time rendering engine (404), an occlusion handling module (406), a room lighting estimation module (408), a camera pose tracker (410), and a visualization compositor (412).</w:t>
      </w:r>
    </w:p>
    <w:bookmarkEnd w:id="108"/>
    <w:bookmarkStart w:id="109" w:name="furniture-model-library"/>
    <w:p>
      <w:pPr>
        <w:pStyle w:val="Heading3"/>
      </w:pPr>
      <w:r>
        <w:t xml:space="preserve">2. Furniture Model Library</w:t>
      </w:r>
    </w:p>
    <w:p>
      <w:pPr>
        <w:pStyle w:val="FirstParagraph"/>
      </w:pPr>
      <w:r>
        <w:t xml:space="preserve">The furniture model library (400) stores three-dimensional geometric models of furniture items, each comprising: (a) a triangulated mesh representation of the furniture geometry; (b) physically-based rendering (PBR) material parameters for each surface of the furniture, including albedo (base color), roughness, metallic fraction, normal map, and ambient occlusion map; (c) metric dimensions of the furniture item (length, width, height in meters); and (d) furniture category classification and associated metadata.</w:t>
      </w:r>
    </w:p>
    <w:p>
      <w:pPr>
        <w:pStyle w:val="BodyText"/>
      </w:pPr>
      <w:r>
        <w:t xml:space="preserve">In one embodiment, furniture models in the library are sourced from furniture manufacturers and retailers, processed into a standardized internal format, and stored in the device’s persistent storage for offline access. The metric dimensions stored in the furniture model database are the physical dimensions of the actual furniture item, enabling the visualization system to render the virtual furniture at precisely its true physical scale within the metric-accurate room model.</w:t>
      </w:r>
    </w:p>
    <w:bookmarkEnd w:id="109"/>
    <w:bookmarkStart w:id="116" w:name="metric-accurate-furniture-placement"/>
    <w:p>
      <w:pPr>
        <w:pStyle w:val="Heading3"/>
      </w:pPr>
      <w:r>
        <w:t xml:space="preserve">3. Metric-Accurate Furniture Placement</w:t>
      </w:r>
    </w:p>
    <w:p>
      <w:pPr>
        <w:pStyle w:val="FirstParagraph"/>
      </w:pPr>
      <w:r>
        <w:t xml:space="preserve">The furniture placement engine (402) enables the user to place a selected furniture item within the reconstructed room model at a user-specified location. The placement workflow is as follows:</w:t>
      </w:r>
    </w:p>
    <w:bookmarkStart w:id="110" w:name="a.-floor-position-selection"/>
    <w:p>
      <w:pPr>
        <w:pStyle w:val="Heading4"/>
      </w:pPr>
      <w:r>
        <w:t xml:space="preserve">A. Floor Position Selection</w:t>
      </w:r>
    </w:p>
    <w:p>
      <w:pPr>
        <w:pStyle w:val="FirstParagraph"/>
      </w:pPr>
      <w:r>
        <w:t xml:space="preserve">The user selects a floor position for the furniture item by touching the display at the desired location. The system ray-casts from the touch point through the virtual camera into the 3D room model, identifies the intersection with the semantic floor surface, and computes the metric coordinates of the selected floor position in the room’s coordinate frame.</w:t>
      </w:r>
    </w:p>
    <w:bookmarkEnd w:id="110"/>
    <w:bookmarkStart w:id="111" w:name="b.-scale-accurate-positioning"/>
    <w:p>
      <w:pPr>
        <w:pStyle w:val="Heading4"/>
      </w:pPr>
      <w:r>
        <w:t xml:space="preserve">B. Scale-Accurate Positioning</w:t>
      </w:r>
    </w:p>
    <w:p>
      <w:pPr>
        <w:pStyle w:val="FirstParagraph"/>
      </w:pPr>
      <w:r>
        <w:t xml:space="preserve">The selected furniture item’s 3D model is positioned at the selected floor position with the furniture base plane coinciding with the reconstructed floor surface. Because the room model is metric-accurate (calibrated to centimetre precision) and the furniture model dimensions are the true physical dimensions of the furniture item, the furniture is automatically rendered at correct physical scale relative to the room—a piece of furniture 1.8 meters wide will occupy precisely 1.8 meters in the visualized room.</w:t>
      </w:r>
    </w:p>
    <w:bookmarkEnd w:id="111"/>
    <w:bookmarkStart w:id="112" w:name="c.-interactive-position-adjustment"/>
    <w:p>
      <w:pPr>
        <w:pStyle w:val="Heading4"/>
      </w:pPr>
      <w:r>
        <w:t xml:space="preserve">C. Interactive Position Adjustment</w:t>
      </w:r>
    </w:p>
    <w:p>
      <w:pPr>
        <w:pStyle w:val="FirstParagraph"/>
      </w:pPr>
      <w:r>
        <w:t xml:space="preserve">The user adjusts the furniture position by dragging on the display, which translates the furniture item along the floor plane of the room model. The furniture position is constrained to the detected floor surface, preventing the furniture from being placed floating above the floor or embedded below it.</w:t>
      </w:r>
    </w:p>
    <w:bookmarkEnd w:id="112"/>
    <w:bookmarkStart w:id="113" w:name="d.-interactive-rotation"/>
    <w:p>
      <w:pPr>
        <w:pStyle w:val="Heading4"/>
      </w:pPr>
      <w:r>
        <w:t xml:space="preserve">D. Interactive Rotation</w:t>
      </w:r>
    </w:p>
    <w:p>
      <w:pPr>
        <w:pStyle w:val="FirstParagraph"/>
      </w:pPr>
      <w:r>
        <w:t xml:space="preserve">The user rotates the furniture item about a vertical axis by applying a rotation gesture (e.g., two-finger rotate). The furniture rotates about the vertical axis passing through its centroid while maintaining contact with the floor plane.</w:t>
      </w:r>
    </w:p>
    <w:bookmarkEnd w:id="113"/>
    <w:bookmarkStart w:id="114" w:name="e.-wall-proximity-detection-and-snapping"/>
    <w:p>
      <w:pPr>
        <w:pStyle w:val="Heading4"/>
      </w:pPr>
      <w:r>
        <w:t xml:space="preserve">E. Wall Proximity Detection and Snapping</w:t>
      </w:r>
    </w:p>
    <w:p>
      <w:pPr>
        <w:pStyle w:val="FirstParagraph"/>
      </w:pPr>
      <w:r>
        <w:t xml:space="preserve">As the user drags the furniture item toward a wall surface, the system detects proximity between the furniture model’s bounding geometry and the reconstructed wall surface. At a configurable proximity threshold, the furniture snaps to a position flush against the wall surface. This assists accurate against-wall placement and provides haptic feedback to the user upon wall contact.</w:t>
      </w:r>
    </w:p>
    <w:bookmarkEnd w:id="114"/>
    <w:bookmarkStart w:id="115" w:name="f.-collision-detection"/>
    <w:p>
      <w:pPr>
        <w:pStyle w:val="Heading4"/>
      </w:pPr>
      <w:r>
        <w:t xml:space="preserve">F. Collision Detection</w:t>
      </w:r>
    </w:p>
    <w:p>
      <w:pPr>
        <w:pStyle w:val="FirstParagraph"/>
      </w:pPr>
      <w:r>
        <w:t xml:space="preserve">The placement engine detects spatial overlap (collision) between the placed furniture item and other placed furniture items or detected fixed architectural features (e.g., fireplace surrounds, room columns). When a collision is detected, the system provides visual feedback (e.g., highlighting the colliding regions) and optionally constrains placement to prevent overlap.</w:t>
      </w:r>
    </w:p>
    <w:bookmarkEnd w:id="115"/>
    <w:bookmarkEnd w:id="116"/>
    <w:bookmarkStart w:id="121" w:name="photorealistic-rendering"/>
    <w:p>
      <w:pPr>
        <w:pStyle w:val="Heading3"/>
      </w:pPr>
      <w:r>
        <w:t xml:space="preserve">4. Photorealistic Rendering</w:t>
      </w:r>
    </w:p>
    <w:p>
      <w:pPr>
        <w:pStyle w:val="FirstParagraph"/>
      </w:pPr>
      <w:r>
        <w:t xml:space="preserve">The real-time rendering engine (404) renders the composite visualization of the virtual furniture within the room at a frame rate consistent with smooth interactive operation on the mobile device (targeting 30 or more frames per second).</w:t>
      </w:r>
    </w:p>
    <w:bookmarkStart w:id="117" w:name="a.-physically-based-rendering"/>
    <w:p>
      <w:pPr>
        <w:pStyle w:val="Heading4"/>
      </w:pPr>
      <w:r>
        <w:t xml:space="preserve">A. Physically-Based Rendering</w:t>
      </w:r>
    </w:p>
    <w:p>
      <w:pPr>
        <w:pStyle w:val="FirstParagraph"/>
      </w:pPr>
      <w:r>
        <w:t xml:space="preserve">The rendering engine implements a physically-based rendering pipeline that models the interaction of room lighting with furniture surfaces using physically-accurate bidirectional reflectance distribution function (BRDF) models. The BRDF model simulates the realistic appearance of surface materials including wood grain, upholstered fabric, metal, glass, and painted surfaces, producing renderings that accurately represent the visual appearance of the furniture in the specific lighting conditions of the photographed room.</w:t>
      </w:r>
    </w:p>
    <w:bookmarkEnd w:id="117"/>
    <w:bookmarkStart w:id="118" w:name="b.-room-lighting-estimation"/>
    <w:p>
      <w:pPr>
        <w:pStyle w:val="Heading4"/>
      </w:pPr>
      <w:r>
        <w:t xml:space="preserve">B. Room Lighting Estimation</w:t>
      </w:r>
    </w:p>
    <w:p>
      <w:pPr>
        <w:pStyle w:val="FirstParagraph"/>
      </w:pPr>
      <w:r>
        <w:t xml:space="preserve">The room lighting estimation module (408) analyzes the photographic images captured during room scanning to estimate the lighting environment of the room, including: (i) the positions, intensities, and color temperatures of detectable light sources; (ii) the ambient indirect illumination level (from light bouncing off room surfaces); and (iii) the directional distribution of incident illumination at the furniture placement location. In one embodiment, an environment map (spherical representation of the incident illumination from all directions) is estimated from the room photographs and used to illuminate the virtual furniture models.</w:t>
      </w:r>
    </w:p>
    <w:bookmarkEnd w:id="118"/>
    <w:bookmarkStart w:id="119" w:name="c.-shadow-generation"/>
    <w:p>
      <w:pPr>
        <w:pStyle w:val="Heading4"/>
      </w:pPr>
      <w:r>
        <w:t xml:space="preserve">C. Shadow Generation</w:t>
      </w:r>
    </w:p>
    <w:p>
      <w:pPr>
        <w:pStyle w:val="FirstParagraph"/>
      </w:pPr>
      <w:r>
        <w:t xml:space="preserve">The rendering engine generates shadow projections from the virtual furniture items onto the room’s floor and wall surfaces. Shadows are computed using the estimated room lighting environment, producing shadow shapes and intensities consistent with the estimated light source positions and furniture geometry.</w:t>
      </w:r>
    </w:p>
    <w:bookmarkEnd w:id="119"/>
    <w:bookmarkStart w:id="120" w:name="d.-material-rendering-optimization"/>
    <w:p>
      <w:pPr>
        <w:pStyle w:val="Heading4"/>
      </w:pPr>
      <w:r>
        <w:t xml:space="preserve">D. Material Rendering Optimization</w:t>
      </w:r>
    </w:p>
    <w:p>
      <w:pPr>
        <w:pStyle w:val="FirstParagraph"/>
      </w:pPr>
      <w:r>
        <w:t xml:space="preserve">The physically-based rendering computations are implemented to execute within the thermal and computational budget of mid-range mobile hardware at the required frame rate. In one embodiment, rendering employs screen-space approximations to computationally expensive effects (ambient occlusion, indirect illumination) that approximate the full computation with lower computational cost and acceptable visual quality degradation.</w:t>
      </w:r>
    </w:p>
    <w:bookmarkEnd w:id="120"/>
    <w:bookmarkEnd w:id="121"/>
    <w:bookmarkStart w:id="122" w:name="occlusion-handling"/>
    <w:p>
      <w:pPr>
        <w:pStyle w:val="Heading3"/>
      </w:pPr>
      <w:r>
        <w:t xml:space="preserve">5. Occlusion Handling</w:t>
      </w:r>
    </w:p>
    <w:p>
      <w:pPr>
        <w:pStyle w:val="FirstParagraph"/>
      </w:pPr>
      <w:r>
        <w:t xml:space="preserve">The occlusion handling module (406) manages the spatial occlusion relationships between virtual furniture and the real room environment. In one embodiment, the system renders virtual furniture items occluded by reconstructed room geometry (e.g., a furniture item placed in a corner is partially occluded by the walls when viewed from certain angles). The occlusion is computed using the reconstructed 3D room mesh as an occluder in the rendering pipeline.</w:t>
      </w:r>
    </w:p>
    <w:p>
      <w:pPr>
        <w:pStyle w:val="BodyText"/>
      </w:pPr>
      <w:r>
        <w:t xml:space="preserve">Additionally, the system handles occlusion of virtual furniture by real-world objects present in the room (e.g., a real bookshelf between the camera and the placed virtual sofa). In one embodiment, real-world foreground objects detected in the live camera feed are segmented and composited over the virtual furniture rendering, producing the correct occlusion appearance.</w:t>
      </w:r>
    </w:p>
    <w:bookmarkEnd w:id="122"/>
    <w:bookmarkStart w:id="123" w:name="real-time-camera-pose-tracking"/>
    <w:p>
      <w:pPr>
        <w:pStyle w:val="Heading3"/>
      </w:pPr>
      <w:r>
        <w:t xml:space="preserve">6. Real-Time Camera Pose Tracking</w:t>
      </w:r>
    </w:p>
    <w:p>
      <w:pPr>
        <w:pStyle w:val="FirstParagraph"/>
      </w:pPr>
      <w:r>
        <w:t xml:space="preserve">The camera pose tracker (410) maintains a continuous estimate of the mobile device’s camera position and orientation relative to the reconstructed room model in real-time during the interactive furniture visualization phase. This tracking enables the visualization to update correctly as the user moves the device to view the furniture from different angles.</w:t>
      </w:r>
    </w:p>
    <w:p>
      <w:pPr>
        <w:pStyle w:val="BodyText"/>
      </w:pPr>
      <w:r>
        <w:t xml:space="preserve">In one embodiment, real-time tracking is implemented using a combination of: (a) inertial measurement unit (IMU) data from the device’s accelerometer and gyroscope for high-frequency orientation tracking; and (b) visual localization—matching features detected in the current live camera frame against the reconstructed room model and stored keyframe images to update the metric position estimate.</w:t>
      </w:r>
    </w:p>
    <w:p>
      <w:r>
        <w:pict>
          <v:rect style="width:0;height:1.5pt" o:hralign="center" o:hrstd="t" o:hr="t"/>
        </w:pict>
      </w:r>
    </w:p>
    <w:bookmarkEnd w:id="123"/>
    <w:bookmarkEnd w:id="124"/>
    <w:bookmarkStart w:id="125" w:name="claims-3"/>
    <w:p>
      <w:pPr>
        <w:pStyle w:val="Heading2"/>
      </w:pPr>
      <w:r>
        <w:t xml:space="preserve">CLAIMS</w:t>
      </w:r>
    </w:p>
    <w:p>
      <w:pPr>
        <w:pStyle w:val="FirstParagraph"/>
      </w:pPr>
      <w:r>
        <w:rPr>
          <w:b/>
          <w:bCs/>
        </w:rPr>
        <w:t xml:space="preserve">Claim 1.</w:t>
      </w:r>
      <w:r>
        <w:t xml:space="preserve"> </w:t>
      </w:r>
      <w:r>
        <w:t xml:space="preserve">A computer-implemented method for augmented reality furniture visualization, comprising: receiving a metric-accurate three-dimensional model of an interior room generated from monocular camera images; receiving a selection of a furniture item having stored metric dimensions; receiving a user-specified placement location within the interior room; placing a three-dimensional model of the furniture item at the placement location with scale determined by the stored metric dimensions and the metric calibration of the room model; rendering a composite visualization of the furniture item within the room at the placement location; and displaying the composite visualization on a display of a mobile computing device; wherein all processing executes entirely on the mobile computing device.</w:t>
      </w:r>
    </w:p>
    <w:p>
      <w:pPr>
        <w:pStyle w:val="BodyText"/>
      </w:pPr>
      <w:r>
        <w:rPr>
          <w:b/>
          <w:bCs/>
        </w:rPr>
        <w:t xml:space="preserve">Claim 2.</w:t>
      </w:r>
      <w:r>
        <w:t xml:space="preserve"> </w:t>
      </w:r>
      <w:r>
        <w:t xml:space="preserve">The method of claim 1, wherein placing the three-dimensional model comprises constraining the furniture model to a reconstructed floor surface of the room model.</w:t>
      </w:r>
    </w:p>
    <w:p>
      <w:pPr>
        <w:pStyle w:val="BodyText"/>
      </w:pPr>
      <w:r>
        <w:rPr>
          <w:b/>
          <w:bCs/>
        </w:rPr>
        <w:t xml:space="preserve">Claim 3.</w:t>
      </w:r>
      <w:r>
        <w:t xml:space="preserve"> </w:t>
      </w:r>
      <w:r>
        <w:t xml:space="preserve">The method of claim 1, wherein placing the three-dimensional model comprises enabling user manipulation including at least one of: translation along the room floor, rotation about a vertical axis, and wall-proximity snapping.</w:t>
      </w:r>
    </w:p>
    <w:p>
      <w:pPr>
        <w:pStyle w:val="BodyText"/>
      </w:pPr>
      <w:r>
        <w:rPr>
          <w:b/>
          <w:bCs/>
        </w:rPr>
        <w:t xml:space="preserve">Claim 4.</w:t>
      </w:r>
      <w:r>
        <w:t xml:space="preserve"> </w:t>
      </w:r>
      <w:r>
        <w:t xml:space="preserve">The method of claim 1, further comprising detecting proximity between the furniture model and a reconstructed wall surface and snapping the furniture model to a flush-against-wall position upon detecting proximity below a threshold.</w:t>
      </w:r>
    </w:p>
    <w:p>
      <w:pPr>
        <w:pStyle w:val="BodyText"/>
      </w:pPr>
      <w:r>
        <w:rPr>
          <w:b/>
          <w:bCs/>
        </w:rPr>
        <w:t xml:space="preserve">Claim 5.</w:t>
      </w:r>
      <w:r>
        <w:t xml:space="preserve"> </w:t>
      </w:r>
      <w:r>
        <w:t xml:space="preserve">The method of claim 1, further comprising detecting spatial collision between the furniture model and at least one of: other placed furniture items and fixed architectural features.</w:t>
      </w:r>
    </w:p>
    <w:p>
      <w:pPr>
        <w:pStyle w:val="BodyText"/>
      </w:pPr>
      <w:r>
        <w:rPr>
          <w:b/>
          <w:bCs/>
        </w:rPr>
        <w:t xml:space="preserve">Claim 6.</w:t>
      </w:r>
      <w:r>
        <w:t xml:space="preserve"> </w:t>
      </w:r>
      <w:r>
        <w:t xml:space="preserve">The method of claim 1, wherein rendering comprises implementing a physically-based rendering pipeline using estimated room lighting conditions.</w:t>
      </w:r>
    </w:p>
    <w:p>
      <w:pPr>
        <w:pStyle w:val="BodyText"/>
      </w:pPr>
      <w:r>
        <w:rPr>
          <w:b/>
          <w:bCs/>
        </w:rPr>
        <w:t xml:space="preserve">Claim 7.</w:t>
      </w:r>
      <w:r>
        <w:t xml:space="preserve"> </w:t>
      </w:r>
      <w:r>
        <w:t xml:space="preserve">The method of claim 6, wherein estimated room lighting conditions are derived from photographic images captured during a room scanning procedure.</w:t>
      </w:r>
    </w:p>
    <w:p>
      <w:pPr>
        <w:pStyle w:val="BodyText"/>
      </w:pPr>
      <w:r>
        <w:rPr>
          <w:b/>
          <w:bCs/>
        </w:rPr>
        <w:t xml:space="preserve">Claim 8.</w:t>
      </w:r>
      <w:r>
        <w:t xml:space="preserve"> </w:t>
      </w:r>
      <w:r>
        <w:t xml:space="preserve">The method of claim 6, wherein rendering further comprises generating shadow projections from the furniture model onto room surfaces based on estimated light source positions.</w:t>
      </w:r>
    </w:p>
    <w:p>
      <w:pPr>
        <w:pStyle w:val="BodyText"/>
      </w:pPr>
      <w:r>
        <w:rPr>
          <w:b/>
          <w:bCs/>
        </w:rPr>
        <w:t xml:space="preserve">Claim 9.</w:t>
      </w:r>
      <w:r>
        <w:t xml:space="preserve"> </w:t>
      </w:r>
      <w:r>
        <w:t xml:space="preserve">The method of claim 1, further comprising handling occlusion of the furniture model by reconstructed room geometry.</w:t>
      </w:r>
    </w:p>
    <w:p>
      <w:pPr>
        <w:pStyle w:val="BodyText"/>
      </w:pPr>
      <w:r>
        <w:rPr>
          <w:b/>
          <w:bCs/>
        </w:rPr>
        <w:t xml:space="preserve">Claim 10.</w:t>
      </w:r>
      <w:r>
        <w:t xml:space="preserve"> </w:t>
      </w:r>
      <w:r>
        <w:t xml:space="preserve">The method of claim 1, further comprising tracking a real-time camera pose of the mobile device relative to the room model and updating the composite visualization responsive to tracked camera pose changes.</w:t>
      </w:r>
    </w:p>
    <w:p>
      <w:pPr>
        <w:pStyle w:val="BodyText"/>
      </w:pPr>
      <w:r>
        <w:rPr>
          <w:b/>
          <w:bCs/>
        </w:rPr>
        <w:t xml:space="preserve">Claim 11.</w:t>
      </w:r>
      <w:r>
        <w:t xml:space="preserve"> </w:t>
      </w:r>
      <w:r>
        <w:t xml:space="preserve">The method of claim 10, wherein tracking the real-time camera pose combines inertial measurement unit data with visual localization against the reconstructed room model.</w:t>
      </w:r>
    </w:p>
    <w:p>
      <w:pPr>
        <w:pStyle w:val="BodyText"/>
      </w:pPr>
      <w:r>
        <w:rPr>
          <w:b/>
          <w:bCs/>
        </w:rPr>
        <w:t xml:space="preserve">Claim 12.</w:t>
      </w:r>
      <w:r>
        <w:t xml:space="preserve"> </w:t>
      </w:r>
      <w:r>
        <w:t xml:space="preserve">The method of claim 1, wherein the composite visualization accurately represents the physical scale of the furniture item within the room to within two centimetres.</w:t>
      </w:r>
    </w:p>
    <w:p>
      <w:pPr>
        <w:pStyle w:val="BodyText"/>
      </w:pPr>
      <w:r>
        <w:rPr>
          <w:b/>
          <w:bCs/>
        </w:rPr>
        <w:t xml:space="preserve">Claim 13.</w:t>
      </w:r>
      <w:r>
        <w:t xml:space="preserve"> </w:t>
      </w:r>
      <w:r>
        <w:t xml:space="preserve">The method of claim 1, further comprising enabling simultaneous placement of a plurality of furniture items within the room model and rendering a composite visualization showing all placed furniture items in their respective positions.</w:t>
      </w:r>
    </w:p>
    <w:p>
      <w:pPr>
        <w:pStyle w:val="BodyText"/>
      </w:pPr>
      <w:r>
        <w:rPr>
          <w:b/>
          <w:bCs/>
        </w:rPr>
        <w:t xml:space="preserve">Claim 14.</w:t>
      </w:r>
      <w:r>
        <w:t xml:space="preserve"> </w:t>
      </w:r>
      <w:r>
        <w:t xml:space="preserve">The method of claim 1, wherein the furniture item is selected from a product catalog stored on the mobile computing device for offline access.</w:t>
      </w:r>
    </w:p>
    <w:p>
      <w:pPr>
        <w:pStyle w:val="BodyText"/>
      </w:pPr>
      <w:r>
        <w:rPr>
          <w:b/>
          <w:bCs/>
        </w:rPr>
        <w:t xml:space="preserve">Claim 15.</w:t>
      </w:r>
      <w:r>
        <w:t xml:space="preserve"> </w:t>
      </w:r>
      <w:r>
        <w:t xml:space="preserve">The method of claim 1, further comprising generating a still image or video capture of the composite visualization for sharing.</w:t>
      </w:r>
    </w:p>
    <w:p>
      <w:pPr>
        <w:pStyle w:val="BodyText"/>
      </w:pPr>
      <w:r>
        <w:rPr>
          <w:b/>
          <w:bCs/>
        </w:rPr>
        <w:t xml:space="preserve">Claim 16.</w:t>
      </w:r>
      <w:r>
        <w:t xml:space="preserve"> </w:t>
      </w:r>
      <w:r>
        <w:t xml:space="preserve">A mobile computing system for augmented reality furniture visualization, comprising: a monocular camera; a display; one or more processors; and non-transitory computer-readable storage storing a furniture model library and instructions to perform the method of claim 1.</w:t>
      </w:r>
    </w:p>
    <w:p>
      <w:pPr>
        <w:pStyle w:val="BodyText"/>
      </w:pPr>
      <w:r>
        <w:rPr>
          <w:b/>
          <w:bCs/>
        </w:rPr>
        <w:t xml:space="preserve">Claim 17.</w:t>
      </w:r>
      <w:r>
        <w:t xml:space="preserve"> </w:t>
      </w:r>
      <w:r>
        <w:t xml:space="preserve">A non-transitory computer-readable medium storing instructions that, when executed, perform the method of claim 1.</w:t>
      </w:r>
    </w:p>
    <w:p>
      <w:r>
        <w:pict>
          <v:rect style="width:0;height:1.5pt" o:hralign="center" o:hrstd="t" o:hr="t"/>
        </w:pict>
      </w:r>
    </w:p>
    <w:bookmarkEnd w:id="125"/>
    <w:bookmarkStart w:id="126" w:name="abstract-3"/>
    <w:p>
      <w:pPr>
        <w:pStyle w:val="Heading2"/>
      </w:pPr>
      <w:r>
        <w:t xml:space="preserve">ABSTRACT</w:t>
      </w:r>
    </w:p>
    <w:p>
      <w:pPr>
        <w:pStyle w:val="FirstParagraph"/>
      </w:pPr>
      <w:r>
        <w:t xml:space="preserve">A system and method for augmented reality furniture placement and visualization on a standard consumer mobile computing device without depth sensors or cloud processing. Virtual furniture items with stored true metric dimensions are placed on a metric-accurate reconstructed floor surface of a three-dimensional room model generated from monocular camera images. A physically-based rendering pipeline illuminated by lighting conditions estimated from room photographs generates photorealistic composite visualizations of furniture within the room context, with accurate scale, shadow generation, and occlusion handling. Interactive controls enable floor-plane translation, vertical-axis rotation, and wall-snapping. Real-time camera pose tracking updates the visualization as the user’s viewpoint changes.</w:t>
      </w:r>
    </w:p>
    <w:bookmarkEnd w:id="126"/>
    <w:bookmarkEnd w:id="127"/>
    <w:bookmarkStart w:id="153" w:name="X6d0198efdeab2194eb2f45311fdb1d6e76c0138"/>
    <w:p>
      <w:pPr>
        <w:pStyle w:val="Heading1"/>
      </w:pPr>
      <w:r>
        <w:t xml:space="preserve">PROVISIONAL PATENT APPLICATION NO. 5 OF 6</w:t>
      </w:r>
    </w:p>
    <w:bookmarkStart w:id="129" w:name="title-of-invention-4"/>
    <w:p>
      <w:pPr>
        <w:pStyle w:val="Heading2"/>
      </w:pPr>
      <w:r>
        <w:t xml:space="preserve">TITLE OF INVENTION</w:t>
      </w:r>
    </w:p>
    <w:bookmarkStart w:id="128" w:name="Xc7b32a882de74d812fda6ba42c15853832fe517"/>
    <w:p>
      <w:pPr>
        <w:pStyle w:val="Heading3"/>
      </w:pPr>
      <w:r>
        <w:t xml:space="preserve">ON-DEVICE NEURAL PROCESSING ARCHITECTURE FOR REAL-TIME SPATIAL COMPUTING APPLICATIONS ON RESOURCE-CONSTRAINED MOBILE HARDWARE</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128"/>
    <w:bookmarkEnd w:id="129"/>
    <w:bookmarkStart w:id="130" w:name="field-of-the-invention-4"/>
    <w:p>
      <w:pPr>
        <w:pStyle w:val="Heading2"/>
      </w:pPr>
      <w:r>
        <w:t xml:space="preserve">FIELD OF THE INVENTION</w:t>
      </w:r>
    </w:p>
    <w:p>
      <w:pPr>
        <w:pStyle w:val="FirstParagraph"/>
      </w:pPr>
      <w:r>
        <w:t xml:space="preserve">The present invention relates to computational architectures for mobile software applications, and more particularly to on-device software architectures that enable computationally intensive spatial computing tasks—including neural depth estimation, semantic segmentation, visual odometry, and real-time rendering—to execute efficiently on resource-constrained mobile computing devices lacking specialized depth-sensing hardware, without cloud offloading of computation.</w:t>
      </w:r>
    </w:p>
    <w:p>
      <w:r>
        <w:pict>
          <v:rect style="width:0;height:1.5pt" o:hralign="center" o:hrstd="t" o:hr="t"/>
        </w:pict>
      </w:r>
    </w:p>
    <w:bookmarkEnd w:id="130"/>
    <w:bookmarkStart w:id="131" w:name="background-of-the-invention-4"/>
    <w:p>
      <w:pPr>
        <w:pStyle w:val="Heading2"/>
      </w:pPr>
      <w:r>
        <w:t xml:space="preserve">BACKGROUND OF THE INVENTION</w:t>
      </w:r>
    </w:p>
    <w:p>
      <w:pPr>
        <w:pStyle w:val="FirstParagraph"/>
      </w:pPr>
      <w:r>
        <w:t xml:space="preserve">The computational demands of three-dimensional spatial understanding applications—encompassing deep neural network inference for depth estimation and semantic segmentation, iterative geometric optimization for visual odometry, volumetric data fusion, real-time physically-based rendering, and interactive user interface operation—substantially exceed the capabilities of mid-range and older consumer mobile devices when approached naively. Prior art systems that achieve the required computational quality have done so by: (a) restricting to premium high-performance devices; (b) offloading computation to cloud servers; or (c) simplifying algorithms to the point where accuracy and visual quality are unacceptable.</w:t>
      </w:r>
    </w:p>
    <w:p>
      <w:pPr>
        <w:pStyle w:val="BodyText"/>
      </w:pPr>
      <w:r>
        <w:t xml:space="preserve">The present invention addresses this gap by providing a software architecture that distributes computational workloads across the heterogeneous processing resources of a mobile device, manages computational budgets adaptively based on available hardware capability, schedules intensive computations to avoid blocking interactive user interface operation, and implements multiple computational efficiency techniques that collectively enable the full spatial computing pipeline to operate on mid-range hardware released as far back as several product generations.</w:t>
      </w:r>
    </w:p>
    <w:p>
      <w:r>
        <w:pict>
          <v:rect style="width:0;height:1.5pt" o:hralign="center" o:hrstd="t" o:hr="t"/>
        </w:pict>
      </w:r>
    </w:p>
    <w:bookmarkEnd w:id="131"/>
    <w:bookmarkStart w:id="132" w:name="summary-of-the-invention-4"/>
    <w:p>
      <w:pPr>
        <w:pStyle w:val="Heading2"/>
      </w:pPr>
      <w:r>
        <w:t xml:space="preserve">SUMMARY OF THE INVENTION</w:t>
      </w:r>
    </w:p>
    <w:p>
      <w:pPr>
        <w:pStyle w:val="FirstParagraph"/>
      </w:pPr>
      <w:r>
        <w:t xml:space="preserve">The present invention provides an on-device software architecture for spatial computing applications on mobile devices, comprising: a heterogeneous resource scheduler; an adaptive quality management system; an asynchronous processing pipeline with non-blocking user interface integration; a memory management system for large volumetric data structures; and a suite of computational efficiency techniques including model quantization, operator fusion, tiled processing, and progressive computation.</w:t>
      </w:r>
    </w:p>
    <w:p>
      <w:r>
        <w:pict>
          <v:rect style="width:0;height:1.5pt" o:hralign="center" o:hrstd="t" o:hr="t"/>
        </w:pict>
      </w:r>
    </w:p>
    <w:bookmarkEnd w:id="132"/>
    <w:bookmarkStart w:id="150" w:name="detailed-description-of-the-invention-4"/>
    <w:p>
      <w:pPr>
        <w:pStyle w:val="Heading2"/>
      </w:pPr>
      <w:r>
        <w:t xml:space="preserve">DETAILED DESCRIPTION OF THE INVENTION</w:t>
      </w:r>
    </w:p>
    <w:bookmarkStart w:id="136" w:name="Xf5e68a9db3a7922633f87d5e6734f67d2c373f0"/>
    <w:p>
      <w:pPr>
        <w:pStyle w:val="Heading3"/>
      </w:pPr>
      <w:r>
        <w:t xml:space="preserve">1. Heterogeneous Processing Resource Scheduler</w:t>
      </w:r>
    </w:p>
    <w:p>
      <w:pPr>
        <w:pStyle w:val="FirstParagraph"/>
      </w:pPr>
      <w:r>
        <w:t xml:space="preserve">FIG. 7 illustrates the heterogeneous processing resource scheduler.</w:t>
      </w:r>
    </w:p>
    <w:p>
      <w:pPr>
        <w:pStyle w:val="BodyText"/>
      </w:pPr>
      <w:r>
        <w:t xml:space="preserve">Modern consumer mobile devices contain multiple distinct processing resources with different computational characteristics: the central processing unit (CPU), typically comprising multiple cores with different performance profiles; the graphics processing unit (GPU), optimized for massively parallel floating-point computation on regular data structures; and the neural processing unit (NPU) or dedicated hardware accelerator, optimized for low-precision matrix multiplication operations characteristic of neural network inference. Additionally, modern mobile operating systems provide mechanisms for specifying performance versus efficiency tradeoffs for CPU cores.</w:t>
      </w:r>
    </w:p>
    <w:p>
      <w:pPr>
        <w:pStyle w:val="BodyText"/>
      </w:pPr>
      <w:r>
        <w:t xml:space="preserve">The heterogeneous resource scheduler assigns computational tasks to the processing resource most suited to their computational characteristics:</w:t>
      </w:r>
    </w:p>
    <w:bookmarkStart w:id="133" w:name="a.-cpu-assignment"/>
    <w:p>
      <w:pPr>
        <w:pStyle w:val="Heading4"/>
      </w:pPr>
      <w:r>
        <w:t xml:space="preserve">A. CPU Assignment</w:t>
      </w:r>
    </w:p>
    <w:p>
      <w:pPr>
        <w:pStyle w:val="FirstParagraph"/>
      </w:pPr>
      <w:r>
        <w:t xml:space="preserve">The CPU handles tasks requiring complex control flow, sequential data dependencies, and irregular memory access patterns, including: camera pose graph construction and management; bundle adjustment optimization (which is a sparse iterative numerical optimization with complex data dependencies); measurement computation; user interface logic; and application state management.</w:t>
      </w:r>
    </w:p>
    <w:bookmarkEnd w:id="133"/>
    <w:bookmarkStart w:id="134" w:name="b.-gpu-assignment"/>
    <w:p>
      <w:pPr>
        <w:pStyle w:val="Heading4"/>
      </w:pPr>
      <w:r>
        <w:t xml:space="preserve">B. GPU Assignment</w:t>
      </w:r>
    </w:p>
    <w:p>
      <w:pPr>
        <w:pStyle w:val="FirstParagraph"/>
      </w:pPr>
      <w:r>
        <w:t xml:space="preserve">The GPU handles tasks requiring massively parallel computation on regular grid-structured data, including: depth map back-projection into 3D space; volumetric depth fusion; mesh generation from the volumetric representation; real-time physically-based rendering; shadow map computation; and screen-space rendering effects.</w:t>
      </w:r>
    </w:p>
    <w:bookmarkEnd w:id="134"/>
    <w:bookmarkStart w:id="135" w:name="c.-npu-assignment"/>
    <w:p>
      <w:pPr>
        <w:pStyle w:val="Heading4"/>
      </w:pPr>
      <w:r>
        <w:t xml:space="preserve">C. NPU Assignment</w:t>
      </w:r>
    </w:p>
    <w:p>
      <w:pPr>
        <w:pStyle w:val="FirstParagraph"/>
      </w:pPr>
      <w:r>
        <w:t xml:space="preserve">The NPU handles neural network inference tasks, including: feature extraction for visual odometry; neural depth estimation per frame; semantic image segmentation; object detection for architectural feature identification (door frames, windows); and real-time camera pose tracking feature matching.</w:t>
      </w:r>
    </w:p>
    <w:p>
      <w:pPr>
        <w:pStyle w:val="BodyText"/>
      </w:pPr>
      <w:r>
        <w:t xml:space="preserve">The scheduler monitors resource utilization and thermal state of each processing unit in real-time, dynamically adjusting workload assignments to prevent thermal throttling and maintain sustained performance over extended scanning sessions.</w:t>
      </w:r>
    </w:p>
    <w:bookmarkEnd w:id="135"/>
    <w:bookmarkEnd w:id="136"/>
    <w:bookmarkStart w:id="137" w:name="adaptive-quality-management"/>
    <w:p>
      <w:pPr>
        <w:pStyle w:val="Heading3"/>
      </w:pPr>
      <w:r>
        <w:t xml:space="preserve">2. Adaptive Quality Management</w:t>
      </w:r>
    </w:p>
    <w:p>
      <w:pPr>
        <w:pStyle w:val="FirstParagraph"/>
      </w:pPr>
      <w:r>
        <w:t xml:space="preserve">The adaptive quality management system monitors the measured computational capability of the specific device at runtime—not relying on device model categorization, but directly measuring achieved processing throughput and latency—and adapts computational parameters accordingly.</w:t>
      </w:r>
    </w:p>
    <w:p>
      <w:pPr>
        <w:pStyle w:val="BodyText"/>
      </w:pPr>
      <w:r>
        <w:t xml:space="preserve">In one embodiment, the adaptive parameters include: (a) neural depth estimation model resolution (input image resolution to the depth estimation network, traded against inference latency); (b) neural segmentation model resolution; (c) volumetric grid resolution for depth fusion (voxel size, traded against memory usage and surface reconstruction detail); (d) physically-based rendering quality settings (number of shadow samples, ambient occlusion sample count, reflection approximation quality); and (e) frame selection rate during image acquisition.</w:t>
      </w:r>
    </w:p>
    <w:p>
      <w:pPr>
        <w:pStyle w:val="BodyText"/>
      </w:pPr>
      <w:r>
        <w:t xml:space="preserve">Each parameter has a defined quality tier system with at least three tiers (e.g., high, medium, low). At application launch, the system runs a brief benchmark procedure measuring achieved throughput for each neural inference and rendering task. Based on benchmark results, the system assigns each adaptable parameter to the highest quality tier feasible within the available computational budget. During operation, the system monitors achieved frame rates and inference latencies and dynamically adjusts quality tiers to maintain target interactive frame rates.</w:t>
      </w:r>
    </w:p>
    <w:bookmarkEnd w:id="137"/>
    <w:bookmarkStart w:id="138" w:name="asynchronous-processing-pipeline"/>
    <w:p>
      <w:pPr>
        <w:pStyle w:val="Heading3"/>
      </w:pPr>
      <w:r>
        <w:t xml:space="preserve">3. Asynchronous Processing Pipeline</w:t>
      </w:r>
    </w:p>
    <w:p>
      <w:pPr>
        <w:pStyle w:val="FirstParagraph"/>
      </w:pPr>
      <w:r>
        <w:t xml:space="preserve">The computationally intensive spatial computing operations—particularly the full 3D reconstruction pipeline—are executed asynchronously on background processing threads, isolating them from the main user interface thread. The asynchronous architecture ensures that the user interface remains responsive and smooth at all times, even while intensive background computation is in progress.</w:t>
      </w:r>
    </w:p>
    <w:p>
      <w:pPr>
        <w:pStyle w:val="BodyText"/>
      </w:pPr>
      <w:r>
        <w:t xml:space="preserve">The asynchronous pipeline is structured as a directed acyclic graph (DAG) of processing stages. Each stage consumes one or more inputs and produces one or more outputs. Stages execute concurrently whenever their input data is available and their assigned processing resource (CPU, GPU, NPU) is not occupied by a higher-priority stage. The pipeline scheduler manages stage execution priority, input/output data buffering between stages, and resource conflict resolution.</w:t>
      </w:r>
    </w:p>
    <w:p>
      <w:pPr>
        <w:pStyle w:val="BodyText"/>
      </w:pPr>
      <w:r>
        <w:t xml:space="preserve">In one embodiment, the pipeline stages and their execution resources are:</w:t>
      </w:r>
    </w:p>
    <w:p>
      <w:pPr>
        <w:pStyle w:val="Compact"/>
        <w:numPr>
          <w:ilvl w:val="0"/>
          <w:numId w:val="1009"/>
        </w:numPr>
      </w:pPr>
      <w:r>
        <w:t xml:space="preserve">Frame capture and quality assessment → CPU</w:t>
      </w:r>
    </w:p>
    <w:p>
      <w:pPr>
        <w:pStyle w:val="Compact"/>
        <w:numPr>
          <w:ilvl w:val="0"/>
          <w:numId w:val="1009"/>
        </w:numPr>
      </w:pPr>
      <w:r>
        <w:t xml:space="preserve">Feature extraction → NPU</w:t>
      </w:r>
    </w:p>
    <w:p>
      <w:pPr>
        <w:pStyle w:val="Compact"/>
        <w:numPr>
          <w:ilvl w:val="0"/>
          <w:numId w:val="1009"/>
        </w:numPr>
      </w:pPr>
      <w:r>
        <w:t xml:space="preserve">Feature matching and relative pose estimation → CPU</w:t>
      </w:r>
    </w:p>
    <w:p>
      <w:pPr>
        <w:pStyle w:val="Compact"/>
        <w:numPr>
          <w:ilvl w:val="0"/>
          <w:numId w:val="1009"/>
        </w:numPr>
      </w:pPr>
      <w:r>
        <w:t xml:space="preserve">Neural depth estimation → NPU (highest priority during scanning)</w:t>
      </w:r>
    </w:p>
    <w:p>
      <w:pPr>
        <w:pStyle w:val="Compact"/>
        <w:numPr>
          <w:ilvl w:val="0"/>
          <w:numId w:val="1009"/>
        </w:numPr>
      </w:pPr>
      <w:r>
        <w:t xml:space="preserve">Depth fusion update → GPU (incremental update after each new frame)</w:t>
      </w:r>
    </w:p>
    <w:p>
      <w:pPr>
        <w:pStyle w:val="Compact"/>
        <w:numPr>
          <w:ilvl w:val="0"/>
          <w:numId w:val="1009"/>
        </w:numPr>
      </w:pPr>
      <w:r>
        <w:t xml:space="preserve">Bundle adjustment (global) → CPU (run as lower-priority background job)</w:t>
      </w:r>
    </w:p>
    <w:p>
      <w:pPr>
        <w:pStyle w:val="Compact"/>
        <w:numPr>
          <w:ilvl w:val="0"/>
          <w:numId w:val="1009"/>
        </w:numPr>
      </w:pPr>
      <w:r>
        <w:t xml:space="preserve">Semantic segmentation → NPU (lower priority, run when NPU is not needed for depth)</w:t>
      </w:r>
    </w:p>
    <w:p>
      <w:pPr>
        <w:pStyle w:val="Compact"/>
        <w:numPr>
          <w:ilvl w:val="0"/>
          <w:numId w:val="1009"/>
        </w:numPr>
      </w:pPr>
      <w:r>
        <w:t xml:space="preserve">User interface rendering → GPU (reserved highest-priority slice)</w:t>
      </w:r>
    </w:p>
    <w:bookmarkEnd w:id="138"/>
    <w:bookmarkStart w:id="143" w:name="memory-management-for-volumetric-data"/>
    <w:p>
      <w:pPr>
        <w:pStyle w:val="Heading3"/>
      </w:pPr>
      <w:r>
        <w:t xml:space="preserve">4. Memory Management for Volumetric Data</w:t>
      </w:r>
    </w:p>
    <w:p>
      <w:pPr>
        <w:pStyle w:val="FirstParagraph"/>
      </w:pPr>
      <w:r>
        <w:t xml:space="preserve">The three-dimensional volumetric data structures used in depth fusion (the voxel grid) can require substantial memory—potentially hundreds of megabytes for high-resolution room reconstructions. Consumer mobile devices have constrained RAM, and exceeding available RAM causes performance-degrading memory swapping or application termination.</w:t>
      </w:r>
    </w:p>
    <w:p>
      <w:pPr>
        <w:pStyle w:val="BodyText"/>
      </w:pPr>
      <w:r>
        <w:t xml:space="preserve">The memory management system implements the following strategies:</w:t>
      </w:r>
    </w:p>
    <w:bookmarkStart w:id="139" w:name="a.-sparse-voxel-representation"/>
    <w:p>
      <w:pPr>
        <w:pStyle w:val="Heading4"/>
      </w:pPr>
      <w:r>
        <w:t xml:space="preserve">A. Sparse Voxel Representation</w:t>
      </w:r>
    </w:p>
    <w:p>
      <w:pPr>
        <w:pStyle w:val="FirstParagraph"/>
      </w:pPr>
      <w:r>
        <w:t xml:space="preserve">The voxel grid stores data only for occupied voxels—voxels containing surface evidence. The vast majority of a room’s interior volume is empty space. A sparse representation (using a hash map indexed by voxel coordinates) stores only the occupied voxels, reducing memory requirements by one to two orders of magnitude compared to a dense grid.</w:t>
      </w:r>
    </w:p>
    <w:bookmarkEnd w:id="139"/>
    <w:bookmarkStart w:id="140" w:name="b.-tiled-processing"/>
    <w:p>
      <w:pPr>
        <w:pStyle w:val="Heading4"/>
      </w:pPr>
      <w:r>
        <w:t xml:space="preserve">B. Tiled Processing</w:t>
      </w:r>
    </w:p>
    <w:p>
      <w:pPr>
        <w:pStyle w:val="FirstParagraph"/>
      </w:pPr>
      <w:r>
        <w:t xml:space="preserve">When the total memory requirement of the reconstruction task (even with sparse representation) exceeds available device RAM, the reconstruction is divided into spatial tiles that are processed sequentially, with each tile loaded into memory, processed, and stored back to device storage before the next tile is loaded.</w:t>
      </w:r>
    </w:p>
    <w:bookmarkEnd w:id="140"/>
    <w:bookmarkStart w:id="141" w:name="c.-progressive-level-of-detail"/>
    <w:p>
      <w:pPr>
        <w:pStyle w:val="Heading4"/>
      </w:pPr>
      <w:r>
        <w:t xml:space="preserve">C. Progressive Level of Detail</w:t>
      </w:r>
    </w:p>
    <w:p>
      <w:pPr>
        <w:pStyle w:val="FirstParagraph"/>
      </w:pPr>
      <w:r>
        <w:t xml:space="preserve">The reconstruction maintains multi-resolution representations of the reconstructed surfaces. During interactive visualization, low-resolution mesh representations are used for real-time rendering (lower memory requirement, higher rendering throughput), while high-resolution details are loaded progressively for the spatial region currently in view.</w:t>
      </w:r>
    </w:p>
    <w:bookmarkEnd w:id="141"/>
    <w:bookmarkStart w:id="142" w:name="d.-memory-pressure-monitoring"/>
    <w:p>
      <w:pPr>
        <w:pStyle w:val="Heading4"/>
      </w:pPr>
      <w:r>
        <w:t xml:space="preserve">D. Memory Pressure Monitoring</w:t>
      </w:r>
    </w:p>
    <w:p>
      <w:pPr>
        <w:pStyle w:val="FirstParagraph"/>
      </w:pPr>
      <w:r>
        <w:t xml:space="preserve">The system monitors available system memory in real-time. When available memory falls below a threshold, the system selectively releases cached data structures (e.g., intermediate computation results) that can be recomputed if needed, in preference order (least critical cached data released first).</w:t>
      </w:r>
    </w:p>
    <w:bookmarkEnd w:id="142"/>
    <w:bookmarkEnd w:id="143"/>
    <w:bookmarkStart w:id="148" w:name="Xb99cd985d486eac4678aff83f1240f9a20482cf"/>
    <w:p>
      <w:pPr>
        <w:pStyle w:val="Heading3"/>
      </w:pPr>
      <w:r>
        <w:t xml:space="preserve">5. Model Quantization and Compression Pipeline</w:t>
      </w:r>
    </w:p>
    <w:p>
      <w:pPr>
        <w:pStyle w:val="FirstParagraph"/>
      </w:pPr>
      <w:r>
        <w:t xml:space="preserve">All neural network models used in the spatial computing pipeline are processed through a model preparation pipeline that produces optimized, on-device-executable model artifacts:</w:t>
      </w:r>
    </w:p>
    <w:bookmarkStart w:id="144" w:name="a.-post-training-quantization"/>
    <w:p>
      <w:pPr>
        <w:pStyle w:val="Heading4"/>
      </w:pPr>
      <w:r>
        <w:t xml:space="preserve">A. Post-Training Quantization</w:t>
      </w:r>
    </w:p>
    <w:p>
      <w:pPr>
        <w:pStyle w:val="FirstParagraph"/>
      </w:pPr>
      <w:r>
        <w:t xml:space="preserve">Model weights are quantized from 32-bit floating-point to 8-bit integer or 4-bit integer representation, reducing model storage size by 4x or 8x and substantially increasing inference throughput on NPU hardware that operates natively in integer arithmetic.</w:t>
      </w:r>
    </w:p>
    <w:bookmarkEnd w:id="144"/>
    <w:bookmarkStart w:id="145" w:name="b.-structured-pruning"/>
    <w:p>
      <w:pPr>
        <w:pStyle w:val="Heading4"/>
      </w:pPr>
      <w:r>
        <w:t xml:space="preserve">B. Structured Pruning</w:t>
      </w:r>
    </w:p>
    <w:p>
      <w:pPr>
        <w:pStyle w:val="FirstParagraph"/>
      </w:pPr>
      <w:r>
        <w:t xml:space="preserve">Neural network weight tensors are pruned to remove weights with low magnitude or low gradient contribution to model accuracy, introducing structured sparsity that can be exploited by hardware to skip computation.</w:t>
      </w:r>
    </w:p>
    <w:bookmarkEnd w:id="145"/>
    <w:bookmarkStart w:id="146" w:name="c.-knowledge-distillation"/>
    <w:p>
      <w:pPr>
        <w:pStyle w:val="Heading4"/>
      </w:pPr>
      <w:r>
        <w:t xml:space="preserve">C. Knowledge Distillation</w:t>
      </w:r>
    </w:p>
    <w:p>
      <w:pPr>
        <w:pStyle w:val="FirstParagraph"/>
      </w:pPr>
      <w:r>
        <w:t xml:space="preserve">Large, accurate teacher models generate training targets for smaller, efficient student models that are deployed on-device. The student models achieve accuracy close to the teacher with substantially fewer parameters and operations.</w:t>
      </w:r>
    </w:p>
    <w:bookmarkEnd w:id="146"/>
    <w:bookmarkStart w:id="147" w:name="d.-operator-fusion"/>
    <w:p>
      <w:pPr>
        <w:pStyle w:val="Heading4"/>
      </w:pPr>
      <w:r>
        <w:t xml:space="preserve">D. Operator Fusion</w:t>
      </w:r>
    </w:p>
    <w:p>
      <w:pPr>
        <w:pStyle w:val="FirstParagraph"/>
      </w:pPr>
      <w:r>
        <w:t xml:space="preserve">Adjacent neural network operations that can be mathematically combined without intermediate data materialization (e.g., convolution followed by batch normalization followed by activation) are fused into single hardware-level kernels, reducing memory bandwidth and scheduling overhead.</w:t>
      </w:r>
    </w:p>
    <w:bookmarkEnd w:id="147"/>
    <w:bookmarkEnd w:id="148"/>
    <w:bookmarkStart w:id="149" w:name="Xb006d8a056b09582c19068998102cdec252eeb0"/>
    <w:p>
      <w:pPr>
        <w:pStyle w:val="Heading3"/>
      </w:pPr>
      <w:r>
        <w:t xml:space="preserve">6. Progressive Computation and Interruptible Refinement</w:t>
      </w:r>
    </w:p>
    <w:p>
      <w:pPr>
        <w:pStyle w:val="FirstParagraph"/>
      </w:pPr>
      <w:r>
        <w:t xml:space="preserve">For computations that can benefit from progressive refinement—particularly global bundle adjustment and high-resolution depth fusion—the system implements an interruptible refinement architecture. The computation is structured to produce a valid (if approximate) result after a small number of iterations, and to progressively refine the result over additional iterations. At any point, the computation can be interrupted (e.g., to service a higher-priority rendering request) and resumed from the current state without loss of progress. This ensures that the system always has a valid reconstruction result available for visualization purposes, even before the full high-quality reconstruction is complete.</w:t>
      </w:r>
    </w:p>
    <w:p>
      <w:r>
        <w:pict>
          <v:rect style="width:0;height:1.5pt" o:hralign="center" o:hrstd="t" o:hr="t"/>
        </w:pict>
      </w:r>
    </w:p>
    <w:bookmarkEnd w:id="149"/>
    <w:bookmarkEnd w:id="150"/>
    <w:bookmarkStart w:id="151" w:name="claims-4"/>
    <w:p>
      <w:pPr>
        <w:pStyle w:val="Heading2"/>
      </w:pPr>
      <w:r>
        <w:t xml:space="preserve">CLAIMS</w:t>
      </w:r>
    </w:p>
    <w:p>
      <w:pPr>
        <w:pStyle w:val="FirstParagraph"/>
      </w:pPr>
      <w:r>
        <w:rPr>
          <w:b/>
          <w:bCs/>
        </w:rPr>
        <w:t xml:space="preserve">Claim 1.</w:t>
      </w:r>
      <w:r>
        <w:t xml:space="preserve"> </w:t>
      </w:r>
      <w:r>
        <w:t xml:space="preserve">A mobile computing system for on-device spatial computing, comprising: a central processing unit; a graphics processing unit; a neural processing unit; non-transitory computer-readable storage; and a heterogeneous resource scheduler executing on the central processing unit and configured to: assign neural network inference tasks to the neural processing unit, assign parallel geometric computation tasks to the graphics processing unit, and assign sequential optimization and control flow tasks to the central processing unit; wherein the system executes a spatial computing pipeline including three-dimensional room reconstruction and furniture visualization entirely on the mobile computing system without cloud offloading.</w:t>
      </w:r>
    </w:p>
    <w:p>
      <w:pPr>
        <w:pStyle w:val="BodyText"/>
      </w:pPr>
      <w:r>
        <w:rPr>
          <w:b/>
          <w:bCs/>
        </w:rPr>
        <w:t xml:space="preserve">Claim 2.</w:t>
      </w:r>
      <w:r>
        <w:t xml:space="preserve"> </w:t>
      </w:r>
      <w:r>
        <w:t xml:space="preserve">The system of claim 1, further comprising an adaptive quality management module configured to measure device computational capability at runtime and adaptively adjust computational quality parameters based on measured capability.</w:t>
      </w:r>
    </w:p>
    <w:p>
      <w:pPr>
        <w:pStyle w:val="BodyText"/>
      </w:pPr>
      <w:r>
        <w:rPr>
          <w:b/>
          <w:bCs/>
        </w:rPr>
        <w:t xml:space="preserve">Claim 3.</w:t>
      </w:r>
      <w:r>
        <w:t xml:space="preserve"> </w:t>
      </w:r>
      <w:r>
        <w:t xml:space="preserve">The system of claim 2, wherein the adaptively adjusted computational quality parameters comprise at least one of: neural network input resolution, volumetric reconstruction grid resolution, and rendering quality settings.</w:t>
      </w:r>
    </w:p>
    <w:p>
      <w:pPr>
        <w:pStyle w:val="BodyText"/>
      </w:pPr>
      <w:r>
        <w:rPr>
          <w:b/>
          <w:bCs/>
        </w:rPr>
        <w:t xml:space="preserve">Claim 4.</w:t>
      </w:r>
      <w:r>
        <w:t xml:space="preserve"> </w:t>
      </w:r>
      <w:r>
        <w:t xml:space="preserve">The system of claim 1, wherein the spatial computing pipeline is structured as a directed acyclic graph of processing stages executing concurrently on different processing resources.</w:t>
      </w:r>
    </w:p>
    <w:p>
      <w:pPr>
        <w:pStyle w:val="BodyText"/>
      </w:pPr>
      <w:r>
        <w:rPr>
          <w:b/>
          <w:bCs/>
        </w:rPr>
        <w:t xml:space="preserve">Claim 5.</w:t>
      </w:r>
      <w:r>
        <w:t xml:space="preserve"> </w:t>
      </w:r>
      <w:r>
        <w:t xml:space="preserve">The system of claim 1, further comprising a sparse voxel representation for volumetric data that stores data only for occupied voxels, reducing memory requirements relative to dense volumetric representations.</w:t>
      </w:r>
    </w:p>
    <w:p>
      <w:pPr>
        <w:pStyle w:val="BodyText"/>
      </w:pPr>
      <w:r>
        <w:rPr>
          <w:b/>
          <w:bCs/>
        </w:rPr>
        <w:t xml:space="preserve">Claim 6.</w:t>
      </w:r>
      <w:r>
        <w:t xml:space="preserve"> </w:t>
      </w:r>
      <w:r>
        <w:t xml:space="preserve">The system of claim 1, further comprising a memory pressure monitoring module configured to selectively release cached data when available system memory falls below a threshold.</w:t>
      </w:r>
    </w:p>
    <w:p>
      <w:pPr>
        <w:pStyle w:val="BodyText"/>
      </w:pPr>
      <w:r>
        <w:rPr>
          <w:b/>
          <w:bCs/>
        </w:rPr>
        <w:t xml:space="preserve">Claim 7.</w:t>
      </w:r>
      <w:r>
        <w:t xml:space="preserve"> </w:t>
      </w:r>
      <w:r>
        <w:t xml:space="preserve">The system of claim 1, wherein neural network models in the spatial computing pipeline are quantized to reduced-precision integer arithmetic for efficient execution on the neural processing unit.</w:t>
      </w:r>
    </w:p>
    <w:p>
      <w:pPr>
        <w:pStyle w:val="BodyText"/>
      </w:pPr>
      <w:r>
        <w:rPr>
          <w:b/>
          <w:bCs/>
        </w:rPr>
        <w:t xml:space="preserve">Claim 8.</w:t>
      </w:r>
      <w:r>
        <w:t xml:space="preserve"> </w:t>
      </w:r>
      <w:r>
        <w:t xml:space="preserve">The system of claim 7, wherein the quantization reduces neural network model weight representation from 32-bit floating point to 8-bit or 4-bit integer representation.</w:t>
      </w:r>
    </w:p>
    <w:p>
      <w:pPr>
        <w:pStyle w:val="BodyText"/>
      </w:pPr>
      <w:r>
        <w:rPr>
          <w:b/>
          <w:bCs/>
        </w:rPr>
        <w:t xml:space="preserve">Claim 9.</w:t>
      </w:r>
      <w:r>
        <w:t xml:space="preserve"> </w:t>
      </w:r>
      <w:r>
        <w:t xml:space="preserve">The system of claim 1, wherein optimization computations in the spatial computing pipeline are structured as interruptible refinements that produce valid approximate results after a minimum number of iterations and refine results progressively upon additional computation.</w:t>
      </w:r>
    </w:p>
    <w:p>
      <w:pPr>
        <w:pStyle w:val="BodyText"/>
      </w:pPr>
      <w:r>
        <w:rPr>
          <w:b/>
          <w:bCs/>
        </w:rPr>
        <w:t xml:space="preserve">Claim 10.</w:t>
      </w:r>
      <w:r>
        <w:t xml:space="preserve"> </w:t>
      </w:r>
      <w:r>
        <w:t xml:space="preserve">The system of claim 1, wherein the spatial computing pipeline executes on mobile computing devices without LiDAR sensors.</w:t>
      </w:r>
    </w:p>
    <w:p>
      <w:pPr>
        <w:pStyle w:val="BodyText"/>
      </w:pPr>
      <w:r>
        <w:rPr>
          <w:b/>
          <w:bCs/>
        </w:rPr>
        <w:t xml:space="preserve">Claim 11.</w:t>
      </w:r>
      <w:r>
        <w:t xml:space="preserve"> </w:t>
      </w:r>
      <w:r>
        <w:t xml:space="preserve">A computer-implemented method for on-device spatial computing on a mobile device, comprising: assigning neural network inference tasks to a neural processing unit of the mobile device; assigning parallel geometric computation tasks to a graphics processing unit of the mobile device; assigning sequential optimization and control flow tasks to a central processing unit of the mobile device; executing assigned tasks concurrently on respective processing units; and producing a three-dimensional room model and furniture visualization output entirely on the mobile device without cloud computation.</w:t>
      </w:r>
    </w:p>
    <w:p>
      <w:pPr>
        <w:pStyle w:val="BodyText"/>
      </w:pPr>
      <w:r>
        <w:rPr>
          <w:b/>
          <w:bCs/>
        </w:rPr>
        <w:t xml:space="preserve">Claim 12.</w:t>
      </w:r>
      <w:r>
        <w:t xml:space="preserve"> </w:t>
      </w:r>
      <w:r>
        <w:t xml:space="preserve">The method of claim 11, further comprising benchmarking processing throughput at runtime and adaptively configuring computational quality parameters based on benchmark results.</w:t>
      </w:r>
    </w:p>
    <w:p>
      <w:pPr>
        <w:pStyle w:val="BodyText"/>
      </w:pPr>
      <w:r>
        <w:rPr>
          <w:b/>
          <w:bCs/>
        </w:rPr>
        <w:t xml:space="preserve">Claim 13.</w:t>
      </w:r>
      <w:r>
        <w:t xml:space="preserve"> </w:t>
      </w:r>
      <w:r>
        <w:t xml:space="preserve">The method of claim 11, further comprising monitoring thermal state of processing units and adjusting workload assignments to prevent thermal throttling.</w:t>
      </w:r>
    </w:p>
    <w:p>
      <w:pPr>
        <w:pStyle w:val="BodyText"/>
      </w:pPr>
      <w:r>
        <w:rPr>
          <w:b/>
          <w:bCs/>
        </w:rPr>
        <w:t xml:space="preserve">Claim 14.</w:t>
      </w:r>
      <w:r>
        <w:t xml:space="preserve"> </w:t>
      </w:r>
      <w:r>
        <w:t xml:space="preserve">The method of claim 11, further comprising tiling volumetric data processing into spatial segments when total memory requirements exceed available device RAM.</w:t>
      </w:r>
    </w:p>
    <w:p>
      <w:pPr>
        <w:pStyle w:val="BodyText"/>
      </w:pPr>
      <w:r>
        <w:rPr>
          <w:b/>
          <w:bCs/>
        </w:rPr>
        <w:t xml:space="preserve">Claim 15.</w:t>
      </w:r>
      <w:r>
        <w:t xml:space="preserve"> </w:t>
      </w:r>
      <w:r>
        <w:t xml:space="preserve">A non-transitory computer-readable medium storing instructions that, when executed, perform the method of claim 11.</w:t>
      </w:r>
    </w:p>
    <w:p>
      <w:r>
        <w:pict>
          <v:rect style="width:0;height:1.5pt" o:hralign="center" o:hrstd="t" o:hr="t"/>
        </w:pict>
      </w:r>
    </w:p>
    <w:bookmarkEnd w:id="151"/>
    <w:bookmarkStart w:id="152" w:name="abstract-4"/>
    <w:p>
      <w:pPr>
        <w:pStyle w:val="Heading2"/>
      </w:pPr>
      <w:r>
        <w:t xml:space="preserve">ABSTRACT</w:t>
      </w:r>
    </w:p>
    <w:p>
      <w:pPr>
        <w:pStyle w:val="FirstParagraph"/>
      </w:pPr>
      <w:r>
        <w:t xml:space="preserve">A mobile computing software architecture for on-device spatial computing that enables computationally intensive three-dimensional reconstruction, neural depth estimation, semantic segmentation, and real-time rendering to execute on resource-constrained consumer mobile devices without cloud offloading. A heterogeneous resource scheduler assigns computational tasks to the most suitable processing resource—CPU, GPU, or NPU—based on task computational characteristics. An adaptive quality management system measures device capability at runtime and configures computational parameters accordingly. An asynchronous pipeline structured as a directed acyclic graph maintains user interface responsiveness during intensive background computation. Memory management techniques including sparse voxel representation, tiled processing, and memory pressure monitoring handle large volumetric data within device memory constraints. Neural network models are optimized through quantization, pruning, and operator fusion for efficient mobile execution.</w:t>
      </w:r>
    </w:p>
    <w:bookmarkEnd w:id="152"/>
    <w:bookmarkEnd w:id="153"/>
    <w:bookmarkStart w:id="194" w:name="X71839b85a018cbba03e52de9ff178b862639a3d"/>
    <w:p>
      <w:pPr>
        <w:pStyle w:val="Heading1"/>
      </w:pPr>
      <w:r>
        <w:t xml:space="preserve">PROVISIONAL PATENT APPLICATION NO. 6 OF 6</w:t>
      </w:r>
    </w:p>
    <w:bookmarkStart w:id="155" w:name="title-of-invention-5"/>
    <w:p>
      <w:pPr>
        <w:pStyle w:val="Heading2"/>
      </w:pPr>
      <w:r>
        <w:t xml:space="preserve">TITLE OF INVENTION</w:t>
      </w:r>
    </w:p>
    <w:bookmarkStart w:id="154" w:name="X48a483b01aaf5fe0c63c5da0d2495e5e0290c94"/>
    <w:p>
      <w:pPr>
        <w:pStyle w:val="Heading3"/>
      </w:pPr>
      <w:r>
        <w:t xml:space="preserve">INTEGRATED MOBILE APPLICATION SYSTEM AND METHOD FOR ON-DEVICE PHOTOGRAPHIC ROOM SCANNING, METRIC SPATIAL RECONSTRUCTION, AND AUGMENTED REALITY FURNITURE VISUALIZATION</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154"/>
    <w:bookmarkEnd w:id="155"/>
    <w:bookmarkStart w:id="156" w:name="field-of-the-invention-5"/>
    <w:p>
      <w:pPr>
        <w:pStyle w:val="Heading2"/>
      </w:pPr>
      <w:r>
        <w:t xml:space="preserve">FIELD OF THE INVENTION</w:t>
      </w:r>
    </w:p>
    <w:p>
      <w:pPr>
        <w:pStyle w:val="FirstParagraph"/>
      </w:pPr>
      <w:r>
        <w:t xml:space="preserve">The present invention relates to mobile software application systems, and more particularly to an integrated, end-to-end mobile application system that combines guided photographic room scanning, on-device metric-accurate three-dimensional room reconstruction, interactive spatial measurement, and augmented reality furniture visualization into a unified user workflow, executing entirely on consumer mobile computing devices without requiring depth sensing hardware or cloud computing infrastructure.</w:t>
      </w:r>
    </w:p>
    <w:p>
      <w:r>
        <w:pict>
          <v:rect style="width:0;height:1.5pt" o:hralign="center" o:hrstd="t" o:hr="t"/>
        </w:pict>
      </w:r>
    </w:p>
    <w:bookmarkEnd w:id="156"/>
    <w:bookmarkStart w:id="162" w:name="background-of-the-invention-5"/>
    <w:p>
      <w:pPr>
        <w:pStyle w:val="Heading2"/>
      </w:pPr>
      <w:r>
        <w:t xml:space="preserve">BACKGROUND OF THE INVENTION</w:t>
      </w:r>
    </w:p>
    <w:p>
      <w:pPr>
        <w:pStyle w:val="FirstParagraph"/>
      </w:pPr>
      <w:r>
        <w:t xml:space="preserve">The intersection of three-dimensional spatial computing and consumer retail—specifically the challenge of enabling consumers to make accurate furniture purchasing decisions informed by visualizations of how specific furniture will look and fit in their specific room—has been an active area of commercial development. Despite substantial investment by major technology companies and furniture retailers, the available solutions remain substantially incomplete:</w:t>
      </w:r>
    </w:p>
    <w:bookmarkStart w:id="157" w:name="a.-fragmented-workflows"/>
    <w:p>
      <w:pPr>
        <w:pStyle w:val="Heading3"/>
      </w:pPr>
      <w:r>
        <w:t xml:space="preserve">A. Fragmented Workflows</w:t>
      </w:r>
    </w:p>
    <w:p>
      <w:pPr>
        <w:pStyle w:val="FirstParagraph"/>
      </w:pPr>
      <w:r>
        <w:t xml:space="preserve">Existing tools address individual components of the furniture visualization workflow (room measurement OR 3D room scanning OR AR overlay) but do not integrate these capabilities into a seamless end-to-end user experience. Users must combine multiple apps, manually transfer measurements between them, and reconcile incompatible data formats. This fragmentation creates friction that substantially reduces practical utility.</w:t>
      </w:r>
    </w:p>
    <w:bookmarkEnd w:id="157"/>
    <w:bookmarkStart w:id="158" w:name="b.-hardware-exclusivity"/>
    <w:p>
      <w:pPr>
        <w:pStyle w:val="Heading3"/>
      </w:pPr>
      <w:r>
        <w:t xml:space="preserve">B. Hardware Exclusivity</w:t>
      </w:r>
    </w:p>
    <w:p>
      <w:pPr>
        <w:pStyle w:val="FirstParagraph"/>
      </w:pPr>
      <w:r>
        <w:t xml:space="preserve">The highest-quality end-to-end furniture visualization experiences (e.g., those offered by major furniture retailers’ own applications) require LiDAR-equipped devices available only in premium device segments, excluding the majority of smartphone users globally from accessing the best experiences.</w:t>
      </w:r>
    </w:p>
    <w:bookmarkEnd w:id="158"/>
    <w:bookmarkStart w:id="159" w:name="c.-network-dependency"/>
    <w:p>
      <w:pPr>
        <w:pStyle w:val="Heading3"/>
      </w:pPr>
      <w:r>
        <w:t xml:space="preserve">C. Network Dependency</w:t>
      </w:r>
    </w:p>
    <w:p>
      <w:pPr>
        <w:pStyle w:val="FirstParagraph"/>
      </w:pPr>
      <w:r>
        <w:t xml:space="preserve">Applications not requiring LiDAR typically require network connectivity for cloud processing, preventing use in environments with poor connectivity and raising privacy concerns about transmission of home interior photography to commercial servers.</w:t>
      </w:r>
    </w:p>
    <w:bookmarkEnd w:id="159"/>
    <w:bookmarkStart w:id="160" w:name="d.-accuracy-insufficient-for-purchasing"/>
    <w:p>
      <w:pPr>
        <w:pStyle w:val="Heading3"/>
      </w:pPr>
      <w:r>
        <w:t xml:space="preserve">D. Accuracy Insufficient for Purchasing</w:t>
      </w:r>
    </w:p>
    <w:p>
      <w:pPr>
        <w:pStyle w:val="FirstParagraph"/>
      </w:pPr>
      <w:r>
        <w:t xml:space="preserve">Existing applications that do work without LiDAR typically achieve insufficient measurement accuracy for confident purchasing decisions. A consumer purchasing a sofa needs confidence at the ±2 cm level; existing non-LiDAR apps provide accuracy of ±10–20 cm or worse.</w:t>
      </w:r>
    </w:p>
    <w:bookmarkEnd w:id="160"/>
    <w:bookmarkStart w:id="161" w:name="e.-absence-of-integrated-retail-commerce"/>
    <w:p>
      <w:pPr>
        <w:pStyle w:val="Heading3"/>
      </w:pPr>
      <w:r>
        <w:t xml:space="preserve">E. Absence of Integrated Retail Commerce</w:t>
      </w:r>
    </w:p>
    <w:p>
      <w:pPr>
        <w:pStyle w:val="FirstParagraph"/>
      </w:pPr>
      <w:r>
        <w:t xml:space="preserve">Existing room scanning and visualization tools are typically divorced from the product catalog and commerce infrastructure that would enable a user to move seamlessly from</w:t>
      </w:r>
      <w:r>
        <w:t xml:space="preserve"> </w:t>
      </w:r>
      <w:r>
        <w:t xml:space="preserve">“does this sofa fit?”</w:t>
      </w:r>
      <w:r>
        <w:t xml:space="preserve"> </w:t>
      </w:r>
      <w:r>
        <w:t xml:space="preserve">to</w:t>
      </w:r>
      <w:r>
        <w:t xml:space="preserve"> </w:t>
      </w:r>
      <w:r>
        <w:t xml:space="preserve">“I want to buy this sofa.”</w:t>
      </w:r>
    </w:p>
    <w:p>
      <w:pPr>
        <w:pStyle w:val="BodyText"/>
      </w:pPr>
      <w:r>
        <w:t xml:space="preserve">The present invention provides the first commercially complete integration of all components—scanning, reconstruction, measurement, visualization, and commerce—into a single on-device application executable on standard consumer mobile hardware.</w:t>
      </w:r>
    </w:p>
    <w:p>
      <w:r>
        <w:pict>
          <v:rect style="width:0;height:1.5pt" o:hralign="center" o:hrstd="t" o:hr="t"/>
        </w:pict>
      </w:r>
    </w:p>
    <w:bookmarkEnd w:id="161"/>
    <w:bookmarkEnd w:id="162"/>
    <w:bookmarkStart w:id="163" w:name="summary-of-the-invention-5"/>
    <w:p>
      <w:pPr>
        <w:pStyle w:val="Heading2"/>
      </w:pPr>
      <w:r>
        <w:t xml:space="preserve">SUMMARY OF THE INVENTION</w:t>
      </w:r>
    </w:p>
    <w:p>
      <w:pPr>
        <w:pStyle w:val="FirstParagraph"/>
      </w:pPr>
      <w:r>
        <w:t xml:space="preserve">The present invention is a mobile application for iOS and Android operating systems that enables a consumer user to: (1) photograph their room using an on-device guided scanning procedure; (2) obtain a metric-accurate three-dimensional model of the room from the photographs via entirely on-device computation; (3) interactively measure room dimensions with centimetre accuracy; (4) browse a furniture product catalog; (5) place selected furniture items into the room visualization and observe how they look at accurate scale in the specific room context; and (6) proceed to purchase furniture through integrated commerce functionality.</w:t>
      </w:r>
    </w:p>
    <w:p>
      <w:pPr>
        <w:pStyle w:val="BodyText"/>
      </w:pPr>
      <w:r>
        <w:t xml:space="preserve">The application executes all spatial computing components (reconstruction, segmentation, measurement, rendering) entirely on the device, without transmitting room photographs or spatial data to external servers, supporting offline operation and protecting user privacy.</w:t>
      </w:r>
    </w:p>
    <w:p>
      <w:r>
        <w:pict>
          <v:rect style="width:0;height:1.5pt" o:hralign="center" o:hrstd="t" o:hr="t"/>
        </w:pict>
      </w:r>
    </w:p>
    <w:bookmarkEnd w:id="163"/>
    <w:bookmarkStart w:id="191" w:name="detailed-description-of-the-invention-5"/>
    <w:p>
      <w:pPr>
        <w:pStyle w:val="Heading2"/>
      </w:pPr>
      <w:r>
        <w:t xml:space="preserve">DETAILED DESCRIPTION OF THE INVENTION</w:t>
      </w:r>
    </w:p>
    <w:bookmarkStart w:id="164" w:name="X611d73be3c674839a6a927b08f2a012d8811098"/>
    <w:p>
      <w:pPr>
        <w:pStyle w:val="Heading3"/>
      </w:pPr>
      <w:r>
        <w:t xml:space="preserve">1. System Overview and End-to-End Architecture</w:t>
      </w:r>
    </w:p>
    <w:p>
      <w:pPr>
        <w:pStyle w:val="FirstParagraph"/>
      </w:pPr>
      <w:r>
        <w:t xml:space="preserve">FIG. 8 illustrates the end-to-end system architecture of the Paafekt mobile application. The system comprises the following major subsystems, operating in sequence through the user workflow:</w:t>
      </w:r>
    </w:p>
    <w:p>
      <w:pPr>
        <w:pStyle w:val="Compact"/>
        <w:numPr>
          <w:ilvl w:val="0"/>
          <w:numId w:val="1010"/>
        </w:numPr>
      </w:pPr>
      <w:r>
        <w:rPr>
          <w:b/>
          <w:bCs/>
        </w:rPr>
        <w:t xml:space="preserve">(a) Guided Room Scanning Subsystem</w:t>
      </w:r>
      <w:r>
        <w:t xml:space="preserve"> </w:t>
      </w:r>
      <w:r>
        <w:t xml:space="preserve">— Guides the user through image capture.</w:t>
      </w:r>
    </w:p>
    <w:p>
      <w:pPr>
        <w:pStyle w:val="Compact"/>
        <w:numPr>
          <w:ilvl w:val="0"/>
          <w:numId w:val="1010"/>
        </w:numPr>
      </w:pPr>
      <w:r>
        <w:rPr>
          <w:b/>
          <w:bCs/>
        </w:rPr>
        <w:t xml:space="preserve">(b) On-Device Reconstruction Subsystem</w:t>
      </w:r>
      <w:r>
        <w:t xml:space="preserve"> </w:t>
      </w:r>
      <w:r>
        <w:t xml:space="preserve">— Converts images to a metric 3D room model.</w:t>
      </w:r>
    </w:p>
    <w:p>
      <w:pPr>
        <w:pStyle w:val="Compact"/>
        <w:numPr>
          <w:ilvl w:val="0"/>
          <w:numId w:val="1010"/>
        </w:numPr>
      </w:pPr>
      <w:r>
        <w:rPr>
          <w:b/>
          <w:bCs/>
        </w:rPr>
        <w:t xml:space="preserve">(c) Measurement Subsystem</w:t>
      </w:r>
      <w:r>
        <w:t xml:space="preserve"> </w:t>
      </w:r>
      <w:r>
        <w:t xml:space="preserve">— Enables spatial measurement queries against the room model.</w:t>
      </w:r>
    </w:p>
    <w:p>
      <w:pPr>
        <w:pStyle w:val="Compact"/>
        <w:numPr>
          <w:ilvl w:val="0"/>
          <w:numId w:val="1010"/>
        </w:numPr>
      </w:pPr>
      <w:r>
        <w:rPr>
          <w:b/>
          <w:bCs/>
        </w:rPr>
        <w:t xml:space="preserve">(d) Furniture Catalog Subsystem</w:t>
      </w:r>
      <w:r>
        <w:t xml:space="preserve"> </w:t>
      </w:r>
      <w:r>
        <w:t xml:space="preserve">— Provides access to the furniture product database.</w:t>
      </w:r>
    </w:p>
    <w:p>
      <w:pPr>
        <w:pStyle w:val="Compact"/>
        <w:numPr>
          <w:ilvl w:val="0"/>
          <w:numId w:val="1010"/>
        </w:numPr>
      </w:pPr>
      <w:r>
        <w:rPr>
          <w:b/>
          <w:bCs/>
        </w:rPr>
        <w:t xml:space="preserve">(e) Furniture Placement Subsystem</w:t>
      </w:r>
      <w:r>
        <w:t xml:space="preserve"> </w:t>
      </w:r>
      <w:r>
        <w:t xml:space="preserve">— Enables interactive placement of furniture in the room model.</w:t>
      </w:r>
    </w:p>
    <w:p>
      <w:pPr>
        <w:pStyle w:val="Compact"/>
        <w:numPr>
          <w:ilvl w:val="0"/>
          <w:numId w:val="1010"/>
        </w:numPr>
      </w:pPr>
      <w:r>
        <w:rPr>
          <w:b/>
          <w:bCs/>
        </w:rPr>
        <w:t xml:space="preserve">(f) Augmented Reality Visualization Subsystem</w:t>
      </w:r>
      <w:r>
        <w:t xml:space="preserve"> </w:t>
      </w:r>
      <w:r>
        <w:t xml:space="preserve">— Renders composite views of placed furniture.</w:t>
      </w:r>
    </w:p>
    <w:p>
      <w:pPr>
        <w:pStyle w:val="Compact"/>
        <w:numPr>
          <w:ilvl w:val="0"/>
          <w:numId w:val="1010"/>
        </w:numPr>
      </w:pPr>
      <w:r>
        <w:rPr>
          <w:b/>
          <w:bCs/>
        </w:rPr>
        <w:t xml:space="preserve">(g) Commerce Integration Subsystem</w:t>
      </w:r>
      <w:r>
        <w:t xml:space="preserve"> </w:t>
      </w:r>
      <w:r>
        <w:t xml:space="preserve">— Connects visualization to purchase workflow.</w:t>
      </w:r>
    </w:p>
    <w:p>
      <w:pPr>
        <w:pStyle w:val="Compact"/>
        <w:numPr>
          <w:ilvl w:val="0"/>
          <w:numId w:val="1010"/>
        </w:numPr>
      </w:pPr>
      <w:r>
        <w:rPr>
          <w:b/>
          <w:bCs/>
        </w:rPr>
        <w:t xml:space="preserve">(h) Room Model Persistence Subsystem</w:t>
      </w:r>
      <w:r>
        <w:t xml:space="preserve"> </w:t>
      </w:r>
      <w:r>
        <w:t xml:space="preserve">— Saves and retrieves room models for later use.</w:t>
      </w:r>
    </w:p>
    <w:bookmarkEnd w:id="164"/>
    <w:bookmarkStart w:id="173" w:name="user-workflow"/>
    <w:p>
      <w:pPr>
        <w:pStyle w:val="Heading3"/>
      </w:pPr>
      <w:r>
        <w:t xml:space="preserve">2. User Workflow</w:t>
      </w:r>
    </w:p>
    <w:p>
      <w:pPr>
        <w:pStyle w:val="FirstParagraph"/>
      </w:pPr>
      <w:r>
        <w:t xml:space="preserve">FIG. 9 illustrates the complete user workflow through the Paafekt application.</w:t>
      </w:r>
    </w:p>
    <w:bookmarkStart w:id="165" w:name="step-1-room-scanning"/>
    <w:p>
      <w:pPr>
        <w:pStyle w:val="Heading4"/>
      </w:pPr>
      <w:r>
        <w:t xml:space="preserve">Step 1 — Room Scanning</w:t>
      </w:r>
    </w:p>
    <w:p>
      <w:pPr>
        <w:pStyle w:val="FirstParagraph"/>
      </w:pPr>
      <w:r>
        <w:t xml:space="preserve">The user launches the application and selects</w:t>
      </w:r>
      <w:r>
        <w:t xml:space="preserve"> </w:t>
      </w:r>
      <w:r>
        <w:t xml:space="preserve">“Scan a Room.”</w:t>
      </w:r>
      <w:r>
        <w:t xml:space="preserve"> </w:t>
      </w:r>
      <w:r>
        <w:t xml:space="preserve">The guided room scanning subsystem presents on-screen instructions and coverage indicators, guiding the user to capture a comprehensive set of room images over a scanning session typically lasting 30 to 90 seconds for a standard-sized room.</w:t>
      </w:r>
    </w:p>
    <w:bookmarkEnd w:id="165"/>
    <w:bookmarkStart w:id="166" w:name="step-2-on-device-reconstruction"/>
    <w:p>
      <w:pPr>
        <w:pStyle w:val="Heading4"/>
      </w:pPr>
      <w:r>
        <w:t xml:space="preserve">Step 2 — On-Device Reconstruction</w:t>
      </w:r>
    </w:p>
    <w:p>
      <w:pPr>
        <w:pStyle w:val="FirstParagraph"/>
      </w:pPr>
      <w:r>
        <w:t xml:space="preserve">Upon completion of the scanning session, the on-device reconstruction subsystem begins processing the captured images. Processing executes asynchronously in the background while the user interface displays a progress indicator and an incrementally-updating preview of the emerging 3D room model. On mid-range hardware, full reconstruction completes within approximately 30 to 120 seconds for a standard-sized room.</w:t>
      </w:r>
    </w:p>
    <w:bookmarkEnd w:id="166"/>
    <w:bookmarkStart w:id="167" w:name="step-3-room-model-review-and-measurement"/>
    <w:p>
      <w:pPr>
        <w:pStyle w:val="Heading4"/>
      </w:pPr>
      <w:r>
        <w:t xml:space="preserve">Step 3 — Room Model Review and Measurement</w:t>
      </w:r>
    </w:p>
    <w:p>
      <w:pPr>
        <w:pStyle w:val="FirstParagraph"/>
      </w:pPr>
      <w:r>
        <w:t xml:space="preserve">Upon reconstruction completion, the user is presented with the completed 3D room model in an interactive viewer. The user can inspect the model from any viewing angle, tap surfaces to see their dimensions, and access the measurement interface to query specific room dimensions.</w:t>
      </w:r>
    </w:p>
    <w:bookmarkEnd w:id="167"/>
    <w:bookmarkStart w:id="168" w:name="step-4-furniture-browsing-and-selection"/>
    <w:p>
      <w:pPr>
        <w:pStyle w:val="Heading4"/>
      </w:pPr>
      <w:r>
        <w:t xml:space="preserve">Step 4 — Furniture Browsing and Selection</w:t>
      </w:r>
    </w:p>
    <w:p>
      <w:pPr>
        <w:pStyle w:val="FirstParagraph"/>
      </w:pPr>
      <w:r>
        <w:t xml:space="preserve">The user accesses the furniture catalog, browsing items by category, style, dimensions, price, or material. The catalog presents furniture items with product photography, specifications, and pricing.</w:t>
      </w:r>
    </w:p>
    <w:bookmarkEnd w:id="168"/>
    <w:bookmarkStart w:id="169" w:name="Xe3f099415db38dacb23e3bdd14ff55a35aa246e"/>
    <w:p>
      <w:pPr>
        <w:pStyle w:val="Heading4"/>
      </w:pPr>
      <w:r>
        <w:t xml:space="preserve">Step 5 — Furniture Placement and Visualization</w:t>
      </w:r>
    </w:p>
    <w:p>
      <w:pPr>
        <w:pStyle w:val="FirstParagraph"/>
      </w:pPr>
      <w:r>
        <w:t xml:space="preserve">The user selects a furniture item for visualization. The application presents the room model in an interactive placement view. The user places the furniture item at a desired floor location. The application renders a photorealistic composite visualization of the furniture in the room at accurate scale.</w:t>
      </w:r>
    </w:p>
    <w:bookmarkEnd w:id="169"/>
    <w:bookmarkStart w:id="170" w:name="step-6-multiple-furniture-placement"/>
    <w:p>
      <w:pPr>
        <w:pStyle w:val="Heading4"/>
      </w:pPr>
      <w:r>
        <w:t xml:space="preserve">Step 6 — Multiple Furniture Placement</w:t>
      </w:r>
    </w:p>
    <w:p>
      <w:pPr>
        <w:pStyle w:val="FirstParagraph"/>
      </w:pPr>
      <w:r>
        <w:t xml:space="preserve">The user can add multiple furniture items, building up a complete room arrangement visualization. The system maintains spatial consistency and collision detection between all placed items.</w:t>
      </w:r>
    </w:p>
    <w:bookmarkEnd w:id="170"/>
    <w:bookmarkStart w:id="171" w:name="step-7-purchase"/>
    <w:p>
      <w:pPr>
        <w:pStyle w:val="Heading4"/>
      </w:pPr>
      <w:r>
        <w:t xml:space="preserve">Step 7 — Purchase</w:t>
      </w:r>
    </w:p>
    <w:p>
      <w:pPr>
        <w:pStyle w:val="FirstParagraph"/>
      </w:pPr>
      <w:r>
        <w:t xml:space="preserve">From the furniture placement visualization, the user can view product details and proceed to purchase any visualized furniture item through the integrated commerce functionality.</w:t>
      </w:r>
    </w:p>
    <w:bookmarkEnd w:id="171"/>
    <w:bookmarkStart w:id="172" w:name="step-8-room-model-save-and-share"/>
    <w:p>
      <w:pPr>
        <w:pStyle w:val="Heading4"/>
      </w:pPr>
      <w:r>
        <w:t xml:space="preserve">Step 8 — Room Model Save and Share</w:t>
      </w:r>
    </w:p>
    <w:p>
      <w:pPr>
        <w:pStyle w:val="FirstParagraph"/>
      </w:pPr>
      <w:r>
        <w:t xml:space="preserve">The user can save the room model with its furniture arrangement for later retrieval and continuation. The user can capture still images or short video walkthroughs of the furnished room visualization for sharing.</w:t>
      </w:r>
    </w:p>
    <w:bookmarkEnd w:id="172"/>
    <w:bookmarkEnd w:id="173"/>
    <w:bookmarkStart w:id="178" w:name="cross-subsystem-data-model"/>
    <w:p>
      <w:pPr>
        <w:pStyle w:val="Heading3"/>
      </w:pPr>
      <w:r>
        <w:t xml:space="preserve">3. Cross-Subsystem Data Model</w:t>
      </w:r>
    </w:p>
    <w:p>
      <w:pPr>
        <w:pStyle w:val="FirstParagraph"/>
      </w:pPr>
      <w:r>
        <w:t xml:space="preserve">The application maintains a unified internal data model shared across all subsystems. The central data model entities are:</w:t>
      </w:r>
    </w:p>
    <w:bookmarkStart w:id="174" w:name="a.-roommodel"/>
    <w:p>
      <w:pPr>
        <w:pStyle w:val="Heading4"/>
      </w:pPr>
      <w:r>
        <w:t xml:space="preserve">A. RoomModel</w:t>
      </w:r>
    </w:p>
    <w:p>
      <w:pPr>
        <w:pStyle w:val="FirstParagraph"/>
      </w:pPr>
      <w:r>
        <w:t xml:space="preserve">Stores the metric-accurate 3D mesh, semantic surface labels, metric scale calibration parameters, camera pose set from reconstruction, room coordinate frame, computed dimensions, floor plan representation, and reconstruction quality metadata.</w:t>
      </w:r>
    </w:p>
    <w:bookmarkEnd w:id="174"/>
    <w:bookmarkStart w:id="175" w:name="b.-furnitureplacement"/>
    <w:p>
      <w:pPr>
        <w:pStyle w:val="Heading4"/>
      </w:pPr>
      <w:r>
        <w:t xml:space="preserve">B. FurniturePlacement</w:t>
      </w:r>
    </w:p>
    <w:p>
      <w:pPr>
        <w:pStyle w:val="FirstParagraph"/>
      </w:pPr>
      <w:r>
        <w:t xml:space="preserve">Stores the furniture item identifier, metric position and orientation within the room coordinate frame, wall-snap status, and any placement constraints.</w:t>
      </w:r>
    </w:p>
    <w:bookmarkEnd w:id="175"/>
    <w:bookmarkStart w:id="176" w:name="c.-scenestate"/>
    <w:p>
      <w:pPr>
        <w:pStyle w:val="Heading4"/>
      </w:pPr>
      <w:r>
        <w:t xml:space="preserve">C. SceneState</w:t>
      </w:r>
    </w:p>
    <w:p>
      <w:pPr>
        <w:pStyle w:val="FirstParagraph"/>
      </w:pPr>
      <w:r>
        <w:t xml:space="preserve">Stores the current collection of FurniturePlacements within a RoomModel, representing the full room arrangement.</w:t>
      </w:r>
    </w:p>
    <w:bookmarkEnd w:id="176"/>
    <w:bookmarkStart w:id="177" w:name="d.-sessionstate"/>
    <w:p>
      <w:pPr>
        <w:pStyle w:val="Heading4"/>
      </w:pPr>
      <w:r>
        <w:t xml:space="preserve">D. SessionState</w:t>
      </w:r>
    </w:p>
    <w:p>
      <w:pPr>
        <w:pStyle w:val="FirstParagraph"/>
      </w:pPr>
      <w:r>
        <w:t xml:space="preserve">Stores user session data including active RoomModel, active SceneState, selected furniture item, current view state, and interaction history.</w:t>
      </w:r>
    </w:p>
    <w:p>
      <w:pPr>
        <w:pStyle w:val="BodyText"/>
      </w:pPr>
      <w:r>
        <w:t xml:space="preserve">The unified data model enables any subsystem to access any data entity it requires, and changes made by one subsystem are immediately visible to all others. This unified data architecture is what enables the seamless end-to-end workflow—the reconstruction subsystem writes to RoomModel, and the visualization subsystem reads from it without any manual data transfer step.</w:t>
      </w:r>
    </w:p>
    <w:bookmarkEnd w:id="177"/>
    <w:bookmarkEnd w:id="178"/>
    <w:bookmarkStart w:id="179" w:name="privacy-preserving-architecture"/>
    <w:p>
      <w:pPr>
        <w:pStyle w:val="Heading3"/>
      </w:pPr>
      <w:r>
        <w:t xml:space="preserve">4. Privacy-Preserving Architecture</w:t>
      </w:r>
    </w:p>
    <w:p>
      <w:pPr>
        <w:pStyle w:val="FirstParagraph"/>
      </w:pPr>
      <w:r>
        <w:t xml:space="preserve">A key design principle of the Paafekt application is that room photography and spatial data remain entirely on the user’s device. The application does not require user account creation for core functionality. The application does not transmit room photographs, spatial models, or measurement data to external servers. The entire spatial computing pipeline—scanning, reconstruction, segmentation, measurement computation, and rendering—executes on-device.</w:t>
      </w:r>
    </w:p>
    <w:p>
      <w:pPr>
        <w:pStyle w:val="BodyText"/>
      </w:pPr>
      <w:r>
        <w:t xml:space="preserve">This privacy-preserving architecture is not merely a product feature but an architectural principle enforced at the software level: the spatial computing pipeline has no network communication interface for image or spatial data. Only voluntary user actions (such as sharing a visualization image or making a purchase) involve network communication.</w:t>
      </w:r>
    </w:p>
    <w:bookmarkEnd w:id="179"/>
    <w:bookmarkStart w:id="180" w:name="offline-operation-capability"/>
    <w:p>
      <w:pPr>
        <w:pStyle w:val="Heading3"/>
      </w:pPr>
      <w:r>
        <w:t xml:space="preserve">5. Offline Operation Capability</w:t>
      </w:r>
    </w:p>
    <w:p>
      <w:pPr>
        <w:pStyle w:val="FirstParagraph"/>
      </w:pPr>
      <w:r>
        <w:t xml:space="preserve">Because all spatial computing executes on-device, the core functionality of the Paafekt application—scanning, reconstruction, measurement, furniture catalog browsing (for the locally-cached catalog), and visualization—operates fully offline without network connectivity. This enables use in environments with limited or absent internet access (including the interior of many buildings where mobile data coverage is poor).</w:t>
      </w:r>
    </w:p>
    <w:bookmarkEnd w:id="180"/>
    <w:bookmarkStart w:id="181" w:name="X2797f8ff894335fbbe8ba94711eb2cbbefd44da"/>
    <w:p>
      <w:pPr>
        <w:pStyle w:val="Heading3"/>
      </w:pPr>
      <w:r>
        <w:t xml:space="preserve">6. Room Model Persistence and Multi-Session Use</w:t>
      </w:r>
    </w:p>
    <w:p>
      <w:pPr>
        <w:pStyle w:val="FirstParagraph"/>
      </w:pPr>
      <w:r>
        <w:t xml:space="preserve">The room model persistence subsystem stores completed room models in the device’s persistent storage. Each stored room model includes: the full 3D mesh and semantic labels; the metric calibration parameters; the computed dimension set; and any furniture arrangements associated with the room.</w:t>
      </w:r>
    </w:p>
    <w:p>
      <w:pPr>
        <w:pStyle w:val="BodyText"/>
      </w:pPr>
      <w:r>
        <w:t xml:space="preserve">Users can save multiple room models (corresponding to multiple rooms or multiple re-scans of the same room at different times). Returning to a saved room model, the user can continue furniture arrangement, modify existing placements, add new furniture items, and take new visualization captures—all without re-scanning the room.</w:t>
      </w:r>
    </w:p>
    <w:bookmarkEnd w:id="181"/>
    <w:bookmarkStart w:id="182" w:name="furniture-catalog-architecture"/>
    <w:p>
      <w:pPr>
        <w:pStyle w:val="Heading3"/>
      </w:pPr>
      <w:r>
        <w:t xml:space="preserve">7. Furniture Catalog Architecture</w:t>
      </w:r>
    </w:p>
    <w:p>
      <w:pPr>
        <w:pStyle w:val="FirstParagraph"/>
      </w:pPr>
      <w:r>
        <w:t xml:space="preserve">The furniture catalog subsystem provides access to furniture product data. In one embodiment, the catalog comprises a locally-stored subset of the full catalog (enabling offline browsing of commonly browsed items) and a network-accessed extension providing the full catalog when connectivity is available.</w:t>
      </w:r>
    </w:p>
    <w:p>
      <w:pPr>
        <w:pStyle w:val="BodyText"/>
      </w:pPr>
      <w:r>
        <w:t xml:space="preserve">Each catalog entry stores: furniture item identifier; product name and description; product category; true metric dimensions (length, width, height); 3D geometric model for visualization; physically-based rendering material parameters; product photography images; pricing and availability data; and a retailer/manufacturer identifier linking to purchase flow.</w:t>
      </w:r>
    </w:p>
    <w:p>
      <w:pPr>
        <w:pStyle w:val="BodyText"/>
      </w:pPr>
      <w:r>
        <w:t xml:space="preserve">The 3D geometric models and material parameters stored in the catalog are the inputs to the physically-based rendering pipeline, enabling accurate visualization. The true metric dimensions are used for scale-accurate placement within the room model.</w:t>
      </w:r>
    </w:p>
    <w:bookmarkEnd w:id="182"/>
    <w:bookmarkStart w:id="183" w:name="commerce-integration"/>
    <w:p>
      <w:pPr>
        <w:pStyle w:val="Heading3"/>
      </w:pPr>
      <w:r>
        <w:t xml:space="preserve">8. Commerce Integration</w:t>
      </w:r>
    </w:p>
    <w:p>
      <w:pPr>
        <w:pStyle w:val="FirstParagraph"/>
      </w:pPr>
      <w:r>
        <w:t xml:space="preserve">The commerce integration subsystem connects the furniture visualization experience to purchase workflow. In one embodiment, from any furniture placement view, the user can access a product detail sheet for any placed furniture item, view additional product information and photography, and proceed to purchase through a secure in-application purchase flow or by opening the furniture retailer’s website or application.</w:t>
      </w:r>
    </w:p>
    <w:p>
      <w:pPr>
        <w:pStyle w:val="BodyText"/>
      </w:pPr>
      <w:r>
        <w:t xml:space="preserve">The integration tracks which furniture items the user has visualized in their room, enabling personalized recommendations and enabling furniture retailers to understand visualization-to-purchase conversion analytics.</w:t>
      </w:r>
    </w:p>
    <w:bookmarkEnd w:id="183"/>
    <w:bookmarkStart w:id="189" w:name="accessibility-and-usability-design"/>
    <w:p>
      <w:pPr>
        <w:pStyle w:val="Heading3"/>
      </w:pPr>
      <w:r>
        <w:t xml:space="preserve">9. Accessibility and Usability Design</w:t>
      </w:r>
    </w:p>
    <w:p>
      <w:pPr>
        <w:pStyle w:val="FirstParagraph"/>
      </w:pPr>
      <w:r>
        <w:t xml:space="preserve">The Paafekt application is designed for accessibility and ease of use by non-technical consumers:</w:t>
      </w:r>
    </w:p>
    <w:bookmarkStart w:id="184" w:name="a.-simplified-scanning-interface"/>
    <w:p>
      <w:pPr>
        <w:pStyle w:val="Heading4"/>
      </w:pPr>
      <w:r>
        <w:t xml:space="preserve">A. Simplified Scanning Interface</w:t>
      </w:r>
    </w:p>
    <w:p>
      <w:pPr>
        <w:pStyle w:val="FirstParagraph"/>
      </w:pPr>
      <w:r>
        <w:t xml:space="preserve">The scanning interface presents intuitive visual cues rather than technical instructions. Coverage indicators use simple colored overlays rather than technical terminology.</w:t>
      </w:r>
    </w:p>
    <w:bookmarkEnd w:id="184"/>
    <w:bookmarkStart w:id="185" w:name="b.-automatic-processing"/>
    <w:p>
      <w:pPr>
        <w:pStyle w:val="Heading4"/>
      </w:pPr>
      <w:r>
        <w:t xml:space="preserve">B. Automatic Processing</w:t>
      </w:r>
    </w:p>
    <w:p>
      <w:pPr>
        <w:pStyle w:val="FirstParagraph"/>
      </w:pPr>
      <w:r>
        <w:t xml:space="preserve">After scanning, reconstruction is fully automatic. The user is not required to make any technical decisions during processing.</w:t>
      </w:r>
    </w:p>
    <w:bookmarkEnd w:id="185"/>
    <w:bookmarkStart w:id="186" w:name="c.-measurement-display"/>
    <w:p>
      <w:pPr>
        <w:pStyle w:val="Heading4"/>
      </w:pPr>
      <w:r>
        <w:t xml:space="preserve">C. Measurement Display</w:t>
      </w:r>
    </w:p>
    <w:p>
      <w:pPr>
        <w:pStyle w:val="FirstParagraph"/>
      </w:pPr>
      <w:r>
        <w:t xml:space="preserve">Measurements are displayed in the user’s preferred unit system (metric or imperial), automatically converted from the internal metric representation.</w:t>
      </w:r>
    </w:p>
    <w:bookmarkEnd w:id="186"/>
    <w:bookmarkStart w:id="187" w:name="d.-undoredo"/>
    <w:p>
      <w:pPr>
        <w:pStyle w:val="Heading4"/>
      </w:pPr>
      <w:r>
        <w:t xml:space="preserve">D. Undo/Redo</w:t>
      </w:r>
    </w:p>
    <w:p>
      <w:pPr>
        <w:pStyle w:val="FirstParagraph"/>
      </w:pPr>
      <w:r>
        <w:t xml:space="preserve">The furniture placement subsystem maintains a full undo/redo history, enabling non-destructive exploration of furniture arrangements.</w:t>
      </w:r>
    </w:p>
    <w:bookmarkEnd w:id="187"/>
    <w:bookmarkStart w:id="188" w:name="e.-accessibility-standards-compliance"/>
    <w:p>
      <w:pPr>
        <w:pStyle w:val="Heading4"/>
      </w:pPr>
      <w:r>
        <w:t xml:space="preserve">E. Accessibility Standards Compliance</w:t>
      </w:r>
    </w:p>
    <w:p>
      <w:pPr>
        <w:pStyle w:val="FirstParagraph"/>
      </w:pPr>
      <w:r>
        <w:t xml:space="preserve">The application user interface implements platform accessibility standards enabling use by users with visual or motor impairments.</w:t>
      </w:r>
    </w:p>
    <w:bookmarkEnd w:id="188"/>
    <w:bookmarkEnd w:id="189"/>
    <w:bookmarkStart w:id="190" w:name="cross-platform-architecture"/>
    <w:p>
      <w:pPr>
        <w:pStyle w:val="Heading3"/>
      </w:pPr>
      <w:r>
        <w:t xml:space="preserve">10. Cross-Platform Architecture</w:t>
      </w:r>
    </w:p>
    <w:p>
      <w:pPr>
        <w:pStyle w:val="FirstParagraph"/>
      </w:pPr>
      <w:r>
        <w:t xml:space="preserve">The Paafekt application is implemented for both iOS and Android mobile operating systems. The spatial computing pipeline—comprising neural network inference, visual odometry, depth fusion, segmentation, and rendering—is implemented in a platform-independent layer using cross-platform computational frameworks, enabling a single implementation of the core algorithms to execute on both platforms. Platform-specific layers handle native user interface components, camera access, NPU-specific neural inference APIs, and platform-specific GPU rendering APIs, encapsulated behind platform abstraction interfaces.</w:t>
      </w:r>
    </w:p>
    <w:p>
      <w:r>
        <w:pict>
          <v:rect style="width:0;height:1.5pt" o:hralign="center" o:hrstd="t" o:hr="t"/>
        </w:pict>
      </w:r>
    </w:p>
    <w:bookmarkEnd w:id="190"/>
    <w:bookmarkEnd w:id="191"/>
    <w:bookmarkStart w:id="192" w:name="claims-5"/>
    <w:p>
      <w:pPr>
        <w:pStyle w:val="Heading2"/>
      </w:pPr>
      <w:r>
        <w:t xml:space="preserve">CLAIMS</w:t>
      </w:r>
    </w:p>
    <w:p>
      <w:pPr>
        <w:pStyle w:val="FirstParagraph"/>
      </w:pPr>
      <w:r>
        <w:rPr>
          <w:b/>
          <w:bCs/>
        </w:rPr>
        <w:t xml:space="preserve">Claim 1.</w:t>
      </w:r>
      <w:r>
        <w:t xml:space="preserve"> </w:t>
      </w:r>
      <w:r>
        <w:t xml:space="preserve">A mobile application system for furniture visualization, comprising: a guided room scanning module configured to guide a user through photographic capture of an interior room using a monocular camera of a mobile computing device; an on-device reconstruction module configured to generate a metric-accurate three-dimensional model of the interior room from the captured photographs, executing entirely on the mobile computing device; a measurement module configured to compute spatial measurements of the interior room from the three-dimensional model; a furniture catalog module configured to provide access to a database of furniture items with associated metric dimensions and three-dimensional models; a furniture placement module configured to place virtual representations of selected furniture items within the three-dimensional room model at user-specified locations with scale determined by stored metric dimensions; and a rendering module configured to generate composite visualizations of placed furniture within the room; wherein all spatial computing operations execute entirely on the mobile computing device without cloud offloading.</w:t>
      </w:r>
    </w:p>
    <w:p>
      <w:pPr>
        <w:pStyle w:val="BodyText"/>
      </w:pPr>
      <w:r>
        <w:rPr>
          <w:b/>
          <w:bCs/>
        </w:rPr>
        <w:t xml:space="preserve">Claim 2.</w:t>
      </w:r>
      <w:r>
        <w:t xml:space="preserve"> </w:t>
      </w:r>
      <w:r>
        <w:t xml:space="preserve">The system of claim 1, wherein the mobile computing device does not require a LiDAR sensor, structured-light sensor, time-of-flight sensor, or stereoscopic camera pair.</w:t>
      </w:r>
    </w:p>
    <w:p>
      <w:pPr>
        <w:pStyle w:val="BodyText"/>
      </w:pPr>
      <w:r>
        <w:rPr>
          <w:b/>
          <w:bCs/>
        </w:rPr>
        <w:t xml:space="preserve">Claim 3.</w:t>
      </w:r>
      <w:r>
        <w:t xml:space="preserve"> </w:t>
      </w:r>
      <w:r>
        <w:t xml:space="preserve">The system of claim 1, further comprising a room model persistence module configured to store the three-dimensional room model in persistent storage of the mobile computing device and retrieve it for subsequent use without re-scanning.</w:t>
      </w:r>
    </w:p>
    <w:p>
      <w:pPr>
        <w:pStyle w:val="BodyText"/>
      </w:pPr>
      <w:r>
        <w:rPr>
          <w:b/>
          <w:bCs/>
        </w:rPr>
        <w:t xml:space="preserve">Claim 4.</w:t>
      </w:r>
      <w:r>
        <w:t xml:space="preserve"> </w:t>
      </w:r>
      <w:r>
        <w:t xml:space="preserve">The system of claim 1, wherein the furniture catalog module maintains a locally-stored furniture catalog subset enabling offline browsing without network connectivity.</w:t>
      </w:r>
    </w:p>
    <w:p>
      <w:pPr>
        <w:pStyle w:val="BodyText"/>
      </w:pPr>
      <w:r>
        <w:rPr>
          <w:b/>
          <w:bCs/>
        </w:rPr>
        <w:t xml:space="preserve">Claim 5.</w:t>
      </w:r>
      <w:r>
        <w:t xml:space="preserve"> </w:t>
      </w:r>
      <w:r>
        <w:t xml:space="preserve">The system of claim 1, further comprising a commerce integration module configured to enable purchase of a visualized furniture item from within the application.</w:t>
      </w:r>
    </w:p>
    <w:p>
      <w:pPr>
        <w:pStyle w:val="BodyText"/>
      </w:pPr>
      <w:r>
        <w:rPr>
          <w:b/>
          <w:bCs/>
        </w:rPr>
        <w:t xml:space="preserve">Claim 6.</w:t>
      </w:r>
      <w:r>
        <w:t xml:space="preserve"> </w:t>
      </w:r>
      <w:r>
        <w:t xml:space="preserve">The system of claim 1, further comprising a unified internal data model shared across all modules, wherein data written by one module is accessible to all other modules without manual transfer.</w:t>
      </w:r>
    </w:p>
    <w:p>
      <w:pPr>
        <w:pStyle w:val="BodyText"/>
      </w:pPr>
      <w:r>
        <w:rPr>
          <w:b/>
          <w:bCs/>
        </w:rPr>
        <w:t xml:space="preserve">Claim 7.</w:t>
      </w:r>
      <w:r>
        <w:t xml:space="preserve"> </w:t>
      </w:r>
      <w:r>
        <w:t xml:space="preserve">The system of claim 1, wherein spatial computing operations do not transmit room photographic data or spatial model data to external servers, preserving user privacy.</w:t>
      </w:r>
    </w:p>
    <w:p>
      <w:pPr>
        <w:pStyle w:val="BodyText"/>
      </w:pPr>
      <w:r>
        <w:rPr>
          <w:b/>
          <w:bCs/>
        </w:rPr>
        <w:t xml:space="preserve">Claim 8.</w:t>
      </w:r>
      <w:r>
        <w:t xml:space="preserve"> </w:t>
      </w:r>
      <w:r>
        <w:t xml:space="preserve">The system of claim 1, wherein all core functionality including room scanning, reconstruction, measurement, furniture catalog browsing, and furniture visualization operates without network connectivity.</w:t>
      </w:r>
    </w:p>
    <w:p>
      <w:pPr>
        <w:pStyle w:val="BodyText"/>
      </w:pPr>
      <w:r>
        <w:rPr>
          <w:b/>
          <w:bCs/>
        </w:rPr>
        <w:t xml:space="preserve">Claim 9.</w:t>
      </w:r>
      <w:r>
        <w:t xml:space="preserve"> </w:t>
      </w:r>
      <w:r>
        <w:t xml:space="preserve">The system of claim 1, further comprising a scene state data model storing a collection of furniture placements within a room model representing a complete furniture arrangement.</w:t>
      </w:r>
    </w:p>
    <w:p>
      <w:pPr>
        <w:pStyle w:val="BodyText"/>
      </w:pPr>
      <w:r>
        <w:rPr>
          <w:b/>
          <w:bCs/>
        </w:rPr>
        <w:t xml:space="preserve">Claim 10.</w:t>
      </w:r>
      <w:r>
        <w:t xml:space="preserve"> </w:t>
      </w:r>
      <w:r>
        <w:t xml:space="preserve">The system of claim 1, further comprising a multi-session capability enabling a user to store multiple room models corresponding to multiple rooms or multiple scan sessions.</w:t>
      </w:r>
    </w:p>
    <w:p>
      <w:pPr>
        <w:pStyle w:val="BodyText"/>
      </w:pPr>
      <w:r>
        <w:rPr>
          <w:b/>
          <w:bCs/>
        </w:rPr>
        <w:t xml:space="preserve">Claim 11.</w:t>
      </w:r>
      <w:r>
        <w:t xml:space="preserve"> </w:t>
      </w:r>
      <w:r>
        <w:t xml:space="preserve">The system of claim 1, implemented for both iOS and Android mobile operating systems with a shared platform-independent spatial computing layer.</w:t>
      </w:r>
    </w:p>
    <w:p>
      <w:pPr>
        <w:pStyle w:val="BodyText"/>
      </w:pPr>
      <w:r>
        <w:rPr>
          <w:b/>
          <w:bCs/>
        </w:rPr>
        <w:t xml:space="preserve">Claim 12.</w:t>
      </w:r>
      <w:r>
        <w:t xml:space="preserve"> </w:t>
      </w:r>
      <w:r>
        <w:t xml:space="preserve">The system of claim 1, wherein the furniture placement module maintains an undo/redo history of furniture placement actions enabling non-destructive arrangement exploration.</w:t>
      </w:r>
    </w:p>
    <w:p>
      <w:pPr>
        <w:pStyle w:val="BodyText"/>
      </w:pPr>
      <w:r>
        <w:rPr>
          <w:b/>
          <w:bCs/>
        </w:rPr>
        <w:t xml:space="preserve">Claim 13.</w:t>
      </w:r>
      <w:r>
        <w:t xml:space="preserve"> </w:t>
      </w:r>
      <w:r>
        <w:t xml:space="preserve">The system of claim 1, wherein the rendering module generates a still image or video capture of the composite visualization for sharing.</w:t>
      </w:r>
    </w:p>
    <w:p>
      <w:pPr>
        <w:pStyle w:val="BodyText"/>
      </w:pPr>
      <w:r>
        <w:rPr>
          <w:b/>
          <w:bCs/>
        </w:rPr>
        <w:t xml:space="preserve">Claim 14.</w:t>
      </w:r>
      <w:r>
        <w:t xml:space="preserve"> </w:t>
      </w:r>
      <w:r>
        <w:t xml:space="preserve">The system of claim 1, wherein the guided room scanning module provides real-time visual coverage indicators overlaid on a live viewfinder display.</w:t>
      </w:r>
    </w:p>
    <w:p>
      <w:pPr>
        <w:pStyle w:val="BodyText"/>
      </w:pPr>
      <w:r>
        <w:rPr>
          <w:b/>
          <w:bCs/>
        </w:rPr>
        <w:t xml:space="preserve">Claim 15.</w:t>
      </w:r>
      <w:r>
        <w:t xml:space="preserve"> </w:t>
      </w:r>
      <w:r>
        <w:t xml:space="preserve">A computer-implemented method for integrated furniture visualization on a mobile computing device, comprising: guiding a user to capture a plurality of images of an interior room using a monocular camera; reconstructing a metric-accurate three-dimensional model of the interior room from the captured images entirely on the mobile computing device; providing a furniture catalog for browsing; receiving a user selection of a furniture item from the catalog; placing a virtual three-dimensional model of the furniture item within the reconstructed room model at a user-specified position with scale determined by stored metric dimensions; and rendering a composite visualization of the furniture item in the room; wherein the method executes entirely on the mobile computing device without cloud computation or depth sensing hardware.</w:t>
      </w:r>
    </w:p>
    <w:p>
      <w:pPr>
        <w:pStyle w:val="BodyText"/>
      </w:pPr>
      <w:r>
        <w:rPr>
          <w:b/>
          <w:bCs/>
        </w:rPr>
        <w:t xml:space="preserve">Claim 16.</w:t>
      </w:r>
      <w:r>
        <w:t xml:space="preserve"> </w:t>
      </w:r>
      <w:r>
        <w:t xml:space="preserve">The method of claim 15, further comprising computing spatial measurements of the interior room from the three-dimensional model with centimetre-level accuracy.</w:t>
      </w:r>
    </w:p>
    <w:p>
      <w:pPr>
        <w:pStyle w:val="BodyText"/>
      </w:pPr>
      <w:r>
        <w:rPr>
          <w:b/>
          <w:bCs/>
        </w:rPr>
        <w:t xml:space="preserve">Claim 17.</w:t>
      </w:r>
      <w:r>
        <w:t xml:space="preserve"> </w:t>
      </w:r>
      <w:r>
        <w:t xml:space="preserve">The method of claim 15, further comprising enabling purchase of the furniture item from within the application workflow.</w:t>
      </w:r>
    </w:p>
    <w:p>
      <w:pPr>
        <w:pStyle w:val="BodyText"/>
      </w:pPr>
      <w:r>
        <w:rPr>
          <w:b/>
          <w:bCs/>
        </w:rPr>
        <w:t xml:space="preserve">Claim 18.</w:t>
      </w:r>
      <w:r>
        <w:t xml:space="preserve"> </w:t>
      </w:r>
      <w:r>
        <w:t xml:space="preserve">The method of claim 15, further comprising storing the room model and furniture placement for retrieval in a subsequent session.</w:t>
      </w:r>
    </w:p>
    <w:p>
      <w:pPr>
        <w:pStyle w:val="BodyText"/>
      </w:pPr>
      <w:r>
        <w:rPr>
          <w:b/>
          <w:bCs/>
        </w:rPr>
        <w:t xml:space="preserve">Claim 19.</w:t>
      </w:r>
      <w:r>
        <w:t xml:space="preserve"> </w:t>
      </w:r>
      <w:r>
        <w:t xml:space="preserve">The method of claim 15, further comprising executing the method on mobile computing devices spanning a range of hardware capability without requiring premium or specialized hardware.</w:t>
      </w:r>
    </w:p>
    <w:p>
      <w:pPr>
        <w:pStyle w:val="BodyText"/>
      </w:pPr>
      <w:r>
        <w:rPr>
          <w:b/>
          <w:bCs/>
        </w:rPr>
        <w:t xml:space="preserve">Claim 20.</w:t>
      </w:r>
      <w:r>
        <w:t xml:space="preserve"> </w:t>
      </w:r>
      <w:r>
        <w:t xml:space="preserve">A non-transitory computer-readable medium storing instructions that, when executed by a processor of a mobile computing device, perform the method of claim 15.</w:t>
      </w:r>
    </w:p>
    <w:p>
      <w:r>
        <w:pict>
          <v:rect style="width:0;height:1.5pt" o:hralign="center" o:hrstd="t" o:hr="t"/>
        </w:pict>
      </w:r>
    </w:p>
    <w:bookmarkEnd w:id="192"/>
    <w:bookmarkStart w:id="193" w:name="abstract-5"/>
    <w:p>
      <w:pPr>
        <w:pStyle w:val="Heading2"/>
      </w:pPr>
      <w:r>
        <w:t xml:space="preserve">ABSTRACT</w:t>
      </w:r>
    </w:p>
    <w:p>
      <w:pPr>
        <w:pStyle w:val="FirstParagraph"/>
      </w:pPr>
      <w:r>
        <w:t xml:space="preserve">An integrated mobile application system and method for on-device furniture visualization. A guided scanning module directs monocular camera image capture of an interior room. An on-device reconstruction module generates a metric-accurate three-dimensional room model from captured images, executing entirely on device without cloud computation or depth sensing hardware. A measurement module computes centimetre-accurate spatial dimensions from the model. A furniture catalog module provides offline-capable access to furniture items with stored metric dimensions and three-dimensional geometric models. A furniture placement module positions virtual furniture within the room model at accurate physical scale. A rendering module produces photorealistic composite visualizations. Commerce integration enables in-app purchase of visualized furniture. Room model persistence enables multi-session use without re-scanning. All spatial computing executes on-device protecting user privacy and enabling offline operation on standard consumer mobile hardware without LiDAR or premium device requirements.</w:t>
      </w:r>
    </w:p>
    <w:bookmarkEnd w:id="193"/>
    <w:bookmarkEnd w:id="194"/>
    <w:bookmarkStart w:id="198" w:name="Xc56b9e39ce88b9d202c2069dd5314e0f89845ff"/>
    <w:p>
      <w:pPr>
        <w:pStyle w:val="Heading1"/>
      </w:pPr>
      <w:r>
        <w:t xml:space="preserve">APPENDICES — Paafekt Provisional Bundle (Group 1)</w:t>
      </w:r>
    </w:p>
    <w:p>
      <w:pPr>
        <w:pStyle w:val="FirstParagraph"/>
      </w:pPr>
      <w:r>
        <w:rPr>
          <w:i/>
          <w:iCs/>
        </w:rPr>
        <w:t xml:space="preserve">Use with specifications</w:t>
      </w:r>
      <w:r>
        <w:rPr>
          <w:i/>
          <w:iCs/>
        </w:rPr>
        <w:t xml:space="preserve"> </w:t>
      </w:r>
      <w:r>
        <w:rPr>
          <w:rStyle w:val="VerbatimChar"/>
          <w:i/>
          <w:iCs/>
        </w:rPr>
        <w:t xml:space="preserve">01</w:t>
      </w:r>
      <w:r>
        <w:rPr>
          <w:i/>
          <w:iCs/>
        </w:rPr>
        <w:t xml:space="preserve">–</w:t>
      </w:r>
      <w:r>
        <w:rPr>
          <w:rStyle w:val="VerbatimChar"/>
          <w:i/>
          <w:iCs/>
        </w:rPr>
        <w:t xml:space="preserve">06</w:t>
      </w:r>
      <w:r>
        <w:rPr>
          <w:i/>
          <w:iCs/>
        </w:rPr>
        <w:t xml:space="preserve"> </w:t>
      </w:r>
      <w:r>
        <w:rPr>
          <w:i/>
          <w:iCs/>
        </w:rPr>
        <w:t xml:space="preserve">as needed. For USPTO filing, confirm with counsel whether to attach appendices to each provisional or only maintain them in a master file.</w:t>
      </w:r>
    </w:p>
    <w:p>
      <w:r>
        <w:pict>
          <v:rect style="width:0;height:1.5pt" o:hralign="center" o:hrstd="t" o:hr="t"/>
        </w:pict>
      </w:r>
    </w:p>
    <w:bookmarkStart w:id="195" w:name="appendix-a-glossary-of-technical-terms"/>
    <w:p>
      <w:pPr>
        <w:pStyle w:val="Heading2"/>
      </w:pPr>
      <w:r>
        <w:t xml:space="preserve">APPENDIX A — GLOSSARY OF TECHNICAL TERMS</w:t>
      </w:r>
    </w:p>
    <w:p>
      <w:pPr>
        <w:pStyle w:val="FirstParagraph"/>
      </w:pPr>
      <w:r>
        <w:rPr>
          <w:b/>
          <w:bCs/>
        </w:rPr>
        <w:t xml:space="preserve">Affine-invariant depth map:</w:t>
      </w:r>
      <w:r>
        <w:t xml:space="preserve"> </w:t>
      </w:r>
      <w:r>
        <w:t xml:space="preserve">A depth map in which depth values are correct up to an unknown multiplicative scale factor and additive offset, representing relative depth ordering and proportional depth differences without absolute metric values.</w:t>
      </w:r>
    </w:p>
    <w:p>
      <w:pPr>
        <w:pStyle w:val="BodyText"/>
      </w:pPr>
      <w:r>
        <w:rPr>
          <w:b/>
          <w:bCs/>
        </w:rPr>
        <w:t xml:space="preserve">Bundle adjustment:</w:t>
      </w:r>
      <w:r>
        <w:t xml:space="preserve"> </w:t>
      </w:r>
      <w:r>
        <w:t xml:space="preserve">A nonlinear least-squares optimization procedure that jointly refines estimates of camera poses and three-dimensional feature point positions to minimize the sum of squared reprojection errors across all observations.</w:t>
      </w:r>
    </w:p>
    <w:p>
      <w:pPr>
        <w:pStyle w:val="BodyText"/>
      </w:pPr>
      <w:r>
        <w:rPr>
          <w:b/>
          <w:bCs/>
        </w:rPr>
        <w:t xml:space="preserve">Depthwise-separable convolution:</w:t>
      </w:r>
      <w:r>
        <w:t xml:space="preserve"> </w:t>
      </w:r>
      <w:r>
        <w:t xml:space="preserve">A factored convolutional neural network layer that applies a separate spatial filter per input channel followed by a 1×1 convolution across channels, substantially reducing computation relative to standard convolution while preserving representational capacity.</w:t>
      </w:r>
    </w:p>
    <w:p>
      <w:pPr>
        <w:pStyle w:val="BodyText"/>
      </w:pPr>
      <w:r>
        <w:rPr>
          <w:b/>
          <w:bCs/>
        </w:rPr>
        <w:t xml:space="preserve">Environment map:</w:t>
      </w:r>
      <w:r>
        <w:t xml:space="preserve"> </w:t>
      </w:r>
      <w:r>
        <w:t xml:space="preserve">A representation of the incident illumination at a point in space from all directions, typically stored as a spherical or cube-map image.</w:t>
      </w:r>
    </w:p>
    <w:p>
      <w:pPr>
        <w:pStyle w:val="BodyText"/>
      </w:pPr>
      <w:r>
        <w:rPr>
          <w:b/>
          <w:bCs/>
        </w:rPr>
        <w:t xml:space="preserve">Five-point algorithm:</w:t>
      </w:r>
      <w:r>
        <w:t xml:space="preserve"> </w:t>
      </w:r>
      <w:r>
        <w:t xml:space="preserve">A minimal solver for estimating the relative pose (rotation and translation up to scale) between two camera views from five point correspondences.</w:t>
      </w:r>
    </w:p>
    <w:p>
      <w:pPr>
        <w:pStyle w:val="BodyText"/>
      </w:pPr>
      <w:r>
        <w:rPr>
          <w:b/>
          <w:bCs/>
        </w:rPr>
        <w:t xml:space="preserve">Heterogeneous computing:</w:t>
      </w:r>
      <w:r>
        <w:t xml:space="preserve"> </w:t>
      </w:r>
      <w:r>
        <w:t xml:space="preserve">The use of multiple distinct types of processing units (e.g., CPU, GPU, NPU) within a single computing system, each assigned tasks suited to their computational characteristics.</w:t>
      </w:r>
    </w:p>
    <w:p>
      <w:pPr>
        <w:pStyle w:val="BodyText"/>
      </w:pPr>
      <w:r>
        <w:rPr>
          <w:b/>
          <w:bCs/>
        </w:rPr>
        <w:t xml:space="preserve">Knowledge distillation:</w:t>
      </w:r>
      <w:r>
        <w:t xml:space="preserve"> </w:t>
      </w:r>
      <w:r>
        <w:t xml:space="preserve">A model compression technique in which a smaller</w:t>
      </w:r>
      <w:r>
        <w:t xml:space="preserve"> </w:t>
      </w:r>
      <w:r>
        <w:t xml:space="preserve">“student”</w:t>
      </w:r>
      <w:r>
        <w:t xml:space="preserve"> </w:t>
      </w:r>
      <w:r>
        <w:t xml:space="preserve">neural network is trained to mimic the outputs of a larger</w:t>
      </w:r>
      <w:r>
        <w:t xml:space="preserve"> </w:t>
      </w:r>
      <w:r>
        <w:t xml:space="preserve">“teacher”</w:t>
      </w:r>
      <w:r>
        <w:t xml:space="preserve"> </w:t>
      </w:r>
      <w:r>
        <w:t xml:space="preserve">network.</w:t>
      </w:r>
    </w:p>
    <w:p>
      <w:pPr>
        <w:pStyle w:val="BodyText"/>
      </w:pPr>
      <w:r>
        <w:rPr>
          <w:b/>
          <w:bCs/>
        </w:rPr>
        <w:t xml:space="preserve">LiDAR:</w:t>
      </w:r>
      <w:r>
        <w:t xml:space="preserve"> </w:t>
      </w:r>
      <w:r>
        <w:t xml:space="preserve">Light Detection and Ranging; a depth sensing technology that measures distances by emitting laser pulses and measuring the time of return, used in premium mobile devices for precise depth measurement.</w:t>
      </w:r>
    </w:p>
    <w:p>
      <w:pPr>
        <w:pStyle w:val="BodyText"/>
      </w:pPr>
      <w:r>
        <w:rPr>
          <w:b/>
          <w:bCs/>
        </w:rPr>
        <w:t xml:space="preserve">Markov random field (MRF):</w:t>
      </w:r>
      <w:r>
        <w:t xml:space="preserve"> </w:t>
      </w:r>
      <w:r>
        <w:t xml:space="preserve">A probabilistic graphical model representing joint distributions over spatially-structured variables, used for spatially-regularized image segmentation and labeling.</w:t>
      </w:r>
    </w:p>
    <w:p>
      <w:pPr>
        <w:pStyle w:val="BodyText"/>
      </w:pPr>
      <w:r>
        <w:rPr>
          <w:b/>
          <w:bCs/>
        </w:rPr>
        <w:t xml:space="preserve">Monocular camera:</w:t>
      </w:r>
      <w:r>
        <w:t xml:space="preserve"> </w:t>
      </w:r>
      <w:r>
        <w:t xml:space="preserve">A single-aperture image sensor producing standard two-dimensional photographic images without depth information.</w:t>
      </w:r>
    </w:p>
    <w:p>
      <w:pPr>
        <w:pStyle w:val="BodyText"/>
      </w:pPr>
      <w:r>
        <w:rPr>
          <w:b/>
          <w:bCs/>
        </w:rPr>
        <w:t xml:space="preserve">Neural processing unit (NPU):</w:t>
      </w:r>
      <w:r>
        <w:t xml:space="preserve"> </w:t>
      </w:r>
      <w:r>
        <w:t xml:space="preserve">Dedicated hardware accelerator in modern mobile devices optimized for efficient execution of neural network inference operations.</w:t>
      </w:r>
    </w:p>
    <w:p>
      <w:pPr>
        <w:pStyle w:val="BodyText"/>
      </w:pPr>
      <w:r>
        <w:rPr>
          <w:b/>
          <w:bCs/>
        </w:rPr>
        <w:t xml:space="preserve">Physically-based rendering (PBR):</w:t>
      </w:r>
      <w:r>
        <w:t xml:space="preserve"> </w:t>
      </w:r>
      <w:r>
        <w:t xml:space="preserve">A rendering methodology that models light interaction with surfaces using physically-accurate bidirectional reflectance distribution functions (BRDFs).</w:t>
      </w:r>
    </w:p>
    <w:p>
      <w:pPr>
        <w:pStyle w:val="BodyText"/>
      </w:pPr>
      <w:r>
        <w:rPr>
          <w:b/>
          <w:bCs/>
        </w:rPr>
        <w:t xml:space="preserve">Post-training quantization:</w:t>
      </w:r>
      <w:r>
        <w:t xml:space="preserve"> </w:t>
      </w:r>
      <w:r>
        <w:t xml:space="preserve">The process of reducing the numerical precision of trained neural network weights after training is complete, without further training.</w:t>
      </w:r>
    </w:p>
    <w:p>
      <w:pPr>
        <w:pStyle w:val="BodyText"/>
      </w:pPr>
      <w:r>
        <w:rPr>
          <w:b/>
          <w:bCs/>
        </w:rPr>
        <w:t xml:space="preserve">Sparse voxel representation:</w:t>
      </w:r>
      <w:r>
        <w:t xml:space="preserve"> </w:t>
      </w:r>
      <w:r>
        <w:t xml:space="preserve">A data structure that represents a volumetric grid by storing data only for occupied voxels, using a hash map indexed by voxel coordinates, as opposed to a dense 3D array.</w:t>
      </w:r>
    </w:p>
    <w:p>
      <w:pPr>
        <w:pStyle w:val="BodyText"/>
      </w:pPr>
      <w:r>
        <w:rPr>
          <w:b/>
          <w:bCs/>
        </w:rPr>
        <w:t xml:space="preserve">Visual odometry:</w:t>
      </w:r>
      <w:r>
        <w:t xml:space="preserve"> </w:t>
      </w:r>
      <w:r>
        <w:t xml:space="preserve">The process of estimating camera motion from image sequences by tracking visual features across frames.</w:t>
      </w:r>
    </w:p>
    <w:p>
      <w:pPr>
        <w:pStyle w:val="BodyText"/>
      </w:pPr>
      <w:r>
        <w:rPr>
          <w:b/>
          <w:bCs/>
        </w:rPr>
        <w:t xml:space="preserve">Voxel:</w:t>
      </w:r>
      <w:r>
        <w:t xml:space="preserve"> </w:t>
      </w:r>
      <w:r>
        <w:t xml:space="preserve">A three-dimensional generalization of a pixel; a unit of volume in a three-dimensional grid.</w:t>
      </w:r>
    </w:p>
    <w:p>
      <w:r>
        <w:pict>
          <v:rect style="width:0;height:1.5pt" o:hralign="center" o:hrstd="t" o:hr="t"/>
        </w:pict>
      </w:r>
    </w:p>
    <w:bookmarkEnd w:id="195"/>
    <w:bookmarkStart w:id="196" w:name="appendix-b-figure-reference-index"/>
    <w:p>
      <w:pPr>
        <w:pStyle w:val="Heading2"/>
      </w:pPr>
      <w:r>
        <w:t xml:space="preserve">APPENDIX B — FIGURE REFERENCE INDEX</w:t>
      </w:r>
    </w:p>
    <w:p>
      <w:pPr>
        <w:pStyle w:val="FirstParagraph"/>
      </w:pPr>
      <w:r>
        <w:t xml:space="preserve">The following figures are referenced in the patent specifications above. Informal drawings illustrating these figures may be attached to the provisional applications. Formal drawings are required only in non-provisional applications.</w:t>
      </w:r>
    </w:p>
    <w:tbl>
      <w:tblPr>
        <w:tblStyle w:val="Table"/>
        <w:tblW w:type="pct" w:w="5000"/>
        <w:tblLayout w:type="fixed"/>
        <w:tblLook w:firstRow="1" w:lastRow="0" w:firstColumn="0" w:lastColumn="0" w:noHBand="0" w:noVBand="0" w:val="0020"/>
      </w:tblPr>
      <w:tblGrid>
        <w:gridCol w:w="1760"/>
        <w:gridCol w:w="3300"/>
        <w:gridCol w:w="2860"/>
      </w:tblGrid>
      <w:tr>
        <w:trPr>
          <w:tblHeader w:val="on"/>
        </w:trPr>
        <w:tc>
          <w:tcPr/>
          <w:p>
            <w:pPr>
              <w:pStyle w:val="Compact"/>
            </w:pPr>
            <w:r>
              <w:t xml:space="preserve">Figure</w:t>
            </w:r>
          </w:p>
        </w:tc>
        <w:tc>
          <w:tcPr/>
          <w:p>
            <w:pPr>
              <w:pStyle w:val="Compact"/>
            </w:pPr>
            <w:r>
              <w:t xml:space="preserve">Referenced In</w:t>
            </w:r>
          </w:p>
        </w:tc>
        <w:tc>
          <w:tcPr/>
          <w:p>
            <w:pPr>
              <w:pStyle w:val="Compact"/>
            </w:pPr>
            <w:r>
              <w:t xml:space="preserve">Description</w:t>
            </w:r>
          </w:p>
        </w:tc>
      </w:tr>
      <w:tr>
        <w:tc>
          <w:tcPr/>
          <w:p>
            <w:pPr>
              <w:pStyle w:val="Compact"/>
            </w:pPr>
            <w:r>
              <w:t xml:space="preserve">FIG. 1</w:t>
            </w:r>
          </w:p>
        </w:tc>
        <w:tc>
          <w:tcPr/>
          <w:p>
            <w:pPr>
              <w:pStyle w:val="Compact"/>
            </w:pPr>
            <w:r>
              <w:t xml:space="preserve">Patent 1</w:t>
            </w:r>
          </w:p>
        </w:tc>
        <w:tc>
          <w:tcPr/>
          <w:p>
            <w:pPr>
              <w:pStyle w:val="Compact"/>
            </w:pPr>
            <w:r>
              <w:t xml:space="preserve">Block diagram of on-device 3D reconstruction system</w:t>
            </w:r>
          </w:p>
        </w:tc>
      </w:tr>
      <w:tr>
        <w:tc>
          <w:tcPr/>
          <w:p>
            <w:pPr>
              <w:pStyle w:val="Compact"/>
            </w:pPr>
            <w:r>
              <w:t xml:space="preserve">FIG. 2</w:t>
            </w:r>
          </w:p>
        </w:tc>
        <w:tc>
          <w:tcPr/>
          <w:p>
            <w:pPr>
              <w:pStyle w:val="Compact"/>
            </w:pPr>
            <w:r>
              <w:t xml:space="preserve">Patent 1</w:t>
            </w:r>
          </w:p>
        </w:tc>
        <w:tc>
          <w:tcPr/>
          <w:p>
            <w:pPr>
              <w:pStyle w:val="Compact"/>
            </w:pPr>
            <w:r>
              <w:t xml:space="preserve">Image acquisition and guided scanning procedure</w:t>
            </w:r>
          </w:p>
        </w:tc>
      </w:tr>
      <w:tr>
        <w:tc>
          <w:tcPr/>
          <w:p>
            <w:pPr>
              <w:pStyle w:val="Compact"/>
            </w:pPr>
            <w:r>
              <w:t xml:space="preserve">FIG. 3</w:t>
            </w:r>
          </w:p>
        </w:tc>
        <w:tc>
          <w:tcPr/>
          <w:p>
            <w:pPr>
              <w:pStyle w:val="Compact"/>
            </w:pPr>
            <w:r>
              <w:t xml:space="preserve">Patent 1</w:t>
            </w:r>
          </w:p>
        </w:tc>
        <w:tc>
          <w:tcPr/>
          <w:p>
            <w:pPr>
              <w:pStyle w:val="Compact"/>
            </w:pPr>
            <w:r>
              <w:t xml:space="preserve">Scale disambiguation pipeline</w:t>
            </w:r>
          </w:p>
        </w:tc>
      </w:tr>
      <w:tr>
        <w:tc>
          <w:tcPr/>
          <w:p>
            <w:pPr>
              <w:pStyle w:val="Compact"/>
            </w:pPr>
            <w:r>
              <w:t xml:space="preserve">FIG. 4</w:t>
            </w:r>
          </w:p>
        </w:tc>
        <w:tc>
          <w:tcPr/>
          <w:p>
            <w:pPr>
              <w:pStyle w:val="Compact"/>
            </w:pPr>
            <w:r>
              <w:t xml:space="preserve">Patent 2</w:t>
            </w:r>
          </w:p>
        </w:tc>
        <w:tc>
          <w:tcPr/>
          <w:p>
            <w:pPr>
              <w:pStyle w:val="Compact"/>
            </w:pPr>
            <w:r>
              <w:t xml:space="preserve">Segmentation system architecture</w:t>
            </w:r>
          </w:p>
        </w:tc>
      </w:tr>
      <w:tr>
        <w:tc>
          <w:tcPr/>
          <w:p>
            <w:pPr>
              <w:pStyle w:val="Compact"/>
            </w:pPr>
            <w:r>
              <w:t xml:space="preserve">FIG. 5</w:t>
            </w:r>
          </w:p>
        </w:tc>
        <w:tc>
          <w:tcPr/>
          <w:p>
            <w:pPr>
              <w:pStyle w:val="Compact"/>
            </w:pPr>
            <w:r>
              <w:t xml:space="preserve">Patent 3</w:t>
            </w:r>
          </w:p>
        </w:tc>
        <w:tc>
          <w:tcPr/>
          <w:p>
            <w:pPr>
              <w:pStyle w:val="Compact"/>
            </w:pPr>
            <w:r>
              <w:t xml:space="preserve">Measurement system architecture</w:t>
            </w:r>
          </w:p>
        </w:tc>
      </w:tr>
      <w:tr>
        <w:tc>
          <w:tcPr/>
          <w:p>
            <w:pPr>
              <w:pStyle w:val="Compact"/>
            </w:pPr>
            <w:r>
              <w:t xml:space="preserve">FIG. 6</w:t>
            </w:r>
          </w:p>
        </w:tc>
        <w:tc>
          <w:tcPr/>
          <w:p>
            <w:pPr>
              <w:pStyle w:val="Compact"/>
            </w:pPr>
            <w:r>
              <w:t xml:space="preserve">Patent 4</w:t>
            </w:r>
          </w:p>
        </w:tc>
        <w:tc>
          <w:tcPr/>
          <w:p>
            <w:pPr>
              <w:pStyle w:val="Compact"/>
            </w:pPr>
            <w:r>
              <w:t xml:space="preserve">Furniture visualization pipeline</w:t>
            </w:r>
          </w:p>
        </w:tc>
      </w:tr>
      <w:tr>
        <w:tc>
          <w:tcPr/>
          <w:p>
            <w:pPr>
              <w:pStyle w:val="Compact"/>
            </w:pPr>
            <w:r>
              <w:t xml:space="preserve">FIG. 7</w:t>
            </w:r>
          </w:p>
        </w:tc>
        <w:tc>
          <w:tcPr/>
          <w:p>
            <w:pPr>
              <w:pStyle w:val="Compact"/>
            </w:pPr>
            <w:r>
              <w:t xml:space="preserve">Patent 5</w:t>
            </w:r>
          </w:p>
        </w:tc>
        <w:tc>
          <w:tcPr/>
          <w:p>
            <w:pPr>
              <w:pStyle w:val="Compact"/>
            </w:pPr>
            <w:r>
              <w:t xml:space="preserve">Heterogeneous resource scheduler</w:t>
            </w:r>
          </w:p>
        </w:tc>
      </w:tr>
      <w:tr>
        <w:tc>
          <w:tcPr/>
          <w:p>
            <w:pPr>
              <w:pStyle w:val="Compact"/>
            </w:pPr>
            <w:r>
              <w:t xml:space="preserve">FIG. 8</w:t>
            </w:r>
          </w:p>
        </w:tc>
        <w:tc>
          <w:tcPr/>
          <w:p>
            <w:pPr>
              <w:pStyle w:val="Compact"/>
            </w:pPr>
            <w:r>
              <w:t xml:space="preserve">Patent 6</w:t>
            </w:r>
          </w:p>
        </w:tc>
        <w:tc>
          <w:tcPr/>
          <w:p>
            <w:pPr>
              <w:pStyle w:val="Compact"/>
            </w:pPr>
            <w:r>
              <w:t xml:space="preserve">End-to-end system architecture</w:t>
            </w:r>
          </w:p>
        </w:tc>
      </w:tr>
      <w:tr>
        <w:tc>
          <w:tcPr/>
          <w:p>
            <w:pPr>
              <w:pStyle w:val="Compact"/>
            </w:pPr>
            <w:r>
              <w:t xml:space="preserve">FIG. 9</w:t>
            </w:r>
          </w:p>
        </w:tc>
        <w:tc>
          <w:tcPr/>
          <w:p>
            <w:pPr>
              <w:pStyle w:val="Compact"/>
            </w:pPr>
            <w:r>
              <w:t xml:space="preserve">Patent 6</w:t>
            </w:r>
          </w:p>
        </w:tc>
        <w:tc>
          <w:tcPr/>
          <w:p>
            <w:pPr>
              <w:pStyle w:val="Compact"/>
            </w:pPr>
            <w:r>
              <w:t xml:space="preserve">User workflow diagram</w:t>
            </w:r>
          </w:p>
        </w:tc>
      </w:tr>
    </w:tbl>
    <w:p>
      <w:pPr>
        <w:pStyle w:val="BodyText"/>
      </w:pPr>
      <w:r>
        <w:rPr>
          <w:i/>
          <w:iCs/>
        </w:rPr>
        <w:t xml:space="preserve">In Word: convert this block to a native table (Insert → Table) before PDF export for best USPTO readability.</w:t>
      </w:r>
    </w:p>
    <w:p>
      <w:r>
        <w:pict>
          <v:rect style="width:0;height:1.5pt" o:hralign="center" o:hrstd="t" o:hr="t"/>
        </w:pict>
      </w:r>
    </w:p>
    <w:bookmarkEnd w:id="196"/>
    <w:bookmarkStart w:id="197" w:name="X2a01ea7ac745504da0bbff3470296f435af8e8e"/>
    <w:p>
      <w:pPr>
        <w:pStyle w:val="Heading2"/>
      </w:pPr>
      <w:r>
        <w:t xml:space="preserve">APPENDIX C — FILING INSTRUCTIONS FOR SELF-FILER</w:t>
      </w:r>
    </w:p>
    <w:p>
      <w:pPr>
        <w:pStyle w:val="FirstParagraph"/>
      </w:pPr>
      <w:r>
        <w:rPr>
          <w:b/>
          <w:bCs/>
        </w:rPr>
        <w:t xml:space="preserve">Step-by-step USPTO provisional patent filing via Patent Center (www.patentcenter.uspto.gov):</w:t>
      </w:r>
    </w:p>
    <w:p>
      <w:pPr>
        <w:pStyle w:val="Compact"/>
        <w:numPr>
          <w:ilvl w:val="0"/>
          <w:numId w:val="1011"/>
        </w:numPr>
      </w:pPr>
      <w:r>
        <w:rPr>
          <w:b/>
          <w:bCs/>
        </w:rPr>
        <w:t xml:space="preserve">Create a USPTO account</w:t>
      </w:r>
      <w:r>
        <w:t xml:space="preserve"> </w:t>
      </w:r>
      <w:r>
        <w:t xml:space="preserve">at account.uspto.gov if not already registered.</w:t>
      </w:r>
    </w:p>
    <w:p>
      <w:pPr>
        <w:pStyle w:val="Compact"/>
        <w:numPr>
          <w:ilvl w:val="0"/>
          <w:numId w:val="1011"/>
        </w:numPr>
      </w:pPr>
      <w:r>
        <w:rPr>
          <w:b/>
          <w:bCs/>
        </w:rPr>
        <w:t xml:space="preserve">Log in to Patent Center</w:t>
      </w:r>
      <w:r>
        <w:t xml:space="preserve"> </w:t>
      </w:r>
      <w:r>
        <w:t xml:space="preserve">at patentcenter.uspto.gov.</w:t>
      </w:r>
    </w:p>
    <w:p>
      <w:pPr>
        <w:pStyle w:val="Compact"/>
        <w:numPr>
          <w:ilvl w:val="0"/>
          <w:numId w:val="1011"/>
        </w:numPr>
      </w:pPr>
      <w:r>
        <w:rPr>
          <w:b/>
          <w:bCs/>
        </w:rPr>
        <w:t xml:space="preserve">Start a new submission:</w:t>
      </w:r>
      <w:r>
        <w:t xml:space="preserve"> </w:t>
      </w:r>
      <w:r>
        <w:t xml:space="preserve">Select</w:t>
      </w:r>
      <w:r>
        <w:t xml:space="preserve"> </w:t>
      </w:r>
      <w:r>
        <w:t xml:space="preserve">“File a New Application”</w:t>
      </w:r>
      <w:r>
        <w:t xml:space="preserve"> </w:t>
      </w:r>
      <w:r>
        <w:t xml:space="preserve">→</w:t>
      </w:r>
      <w:r>
        <w:t xml:space="preserve"> </w:t>
      </w:r>
      <w:r>
        <w:t xml:space="preserve">“Provisional Application.”</w:t>
      </w:r>
    </w:p>
    <w:p>
      <w:pPr>
        <w:pStyle w:val="Compact"/>
        <w:numPr>
          <w:ilvl w:val="0"/>
          <w:numId w:val="1011"/>
        </w:numPr>
      </w:pPr>
      <w:r>
        <w:rPr>
          <w:b/>
          <w:bCs/>
        </w:rPr>
        <w:t xml:space="preserve">Prepare Application Data Sheet (ADS):</w:t>
      </w:r>
      <w:r>
        <w:t xml:space="preserve"> </w:t>
      </w:r>
      <w:r>
        <w:t xml:space="preserve">Download Form PTO/SB/14 from USPTO.gov. Complete:</w:t>
      </w:r>
    </w:p>
    <w:p>
      <w:pPr>
        <w:pStyle w:val="Compact"/>
        <w:numPr>
          <w:ilvl w:val="1"/>
          <w:numId w:val="1012"/>
        </w:numPr>
      </w:pPr>
      <w:r>
        <w:t xml:space="preserve">Inventor: Kishore Shivanna, [address]</w:t>
      </w:r>
    </w:p>
    <w:p>
      <w:pPr>
        <w:pStyle w:val="Compact"/>
        <w:numPr>
          <w:ilvl w:val="1"/>
          <w:numId w:val="1012"/>
        </w:numPr>
      </w:pPr>
      <w:r>
        <w:t xml:space="preserve">Applicant: Paafekt Inc., [address], Delaware corporation</w:t>
      </w:r>
    </w:p>
    <w:p>
      <w:pPr>
        <w:pStyle w:val="Compact"/>
        <w:numPr>
          <w:ilvl w:val="1"/>
          <w:numId w:val="1012"/>
        </w:numPr>
      </w:pPr>
      <w:r>
        <w:t xml:space="preserve">Title: [Title of the specific patent being filed]</w:t>
      </w:r>
    </w:p>
    <w:p>
      <w:pPr>
        <w:pStyle w:val="Compact"/>
        <w:numPr>
          <w:ilvl w:val="1"/>
          <w:numId w:val="1012"/>
        </w:numPr>
      </w:pPr>
      <w:r>
        <w:t xml:space="preserve">Correspondence address: [Your address]</w:t>
      </w:r>
    </w:p>
    <w:p>
      <w:pPr>
        <w:pStyle w:val="Compact"/>
        <w:numPr>
          <w:ilvl w:val="0"/>
          <w:numId w:val="1011"/>
        </w:numPr>
      </w:pPr>
      <w:r>
        <w:rPr>
          <w:b/>
          <w:bCs/>
        </w:rPr>
        <w:t xml:space="preserve">Prepare Micro Entity Certification:</w:t>
      </w:r>
      <w:r>
        <w:t xml:space="preserve"> </w:t>
      </w:r>
      <w:r>
        <w:t xml:space="preserve">Download Form PTO/SB/15A. Complete and sign. Certify that the applicant qualifies as a micro entity based on gross income basis.</w:t>
      </w:r>
    </w:p>
    <w:p>
      <w:pPr>
        <w:pStyle w:val="Compact"/>
        <w:numPr>
          <w:ilvl w:val="0"/>
          <w:numId w:val="1011"/>
        </w:numPr>
      </w:pPr>
      <w:r>
        <w:rPr>
          <w:b/>
          <w:bCs/>
        </w:rPr>
        <w:t xml:space="preserve">Upload documents:</w:t>
      </w:r>
      <w:r>
        <w:t xml:space="preserve"> </w:t>
      </w:r>
      <w:r>
        <w:t xml:space="preserve">Upload this specification (as PDF), the ADS, and the Micro Entity Certification.</w:t>
      </w:r>
    </w:p>
    <w:p>
      <w:pPr>
        <w:pStyle w:val="Compact"/>
        <w:numPr>
          <w:ilvl w:val="0"/>
          <w:numId w:val="1011"/>
        </w:numPr>
      </w:pPr>
      <w:r>
        <w:rPr>
          <w:b/>
          <w:bCs/>
        </w:rPr>
        <w:t xml:space="preserve">Pay filing fee:</w:t>
      </w:r>
      <w:r>
        <w:t xml:space="preserve"> </w:t>
      </w:r>
      <w:r>
        <w:t xml:space="preserve">$320 per provisional application (micro entity rate). Payment by credit card through Patent Center.</w:t>
      </w:r>
    </w:p>
    <w:p>
      <w:pPr>
        <w:pStyle w:val="Compact"/>
        <w:numPr>
          <w:ilvl w:val="0"/>
          <w:numId w:val="1011"/>
        </w:numPr>
      </w:pPr>
      <w:r>
        <w:rPr>
          <w:b/>
          <w:bCs/>
        </w:rPr>
        <w:t xml:space="preserve">File for EACH of the 6 patents separately.</w:t>
      </w:r>
      <w:r>
        <w:t xml:space="preserve"> </w:t>
      </w:r>
      <w:r>
        <w:t xml:space="preserve">Total fees: 6 × $320 = $1,920.</w:t>
      </w:r>
    </w:p>
    <w:p>
      <w:pPr>
        <w:pStyle w:val="Compact"/>
        <w:numPr>
          <w:ilvl w:val="0"/>
          <w:numId w:val="1011"/>
        </w:numPr>
      </w:pPr>
      <w:r>
        <w:rPr>
          <w:b/>
          <w:bCs/>
        </w:rPr>
        <w:t xml:space="preserve">Save your filing receipts:</w:t>
      </w:r>
      <w:r>
        <w:t xml:space="preserve"> </w:t>
      </w:r>
      <w:r>
        <w:t xml:space="preserve">USPTO will issue a Filing Receipt with an Application Number and Filing Date for each provisional. Save these receipts — the filing date on the receipt is your priority date.</w:t>
      </w:r>
    </w:p>
    <w:p>
      <w:pPr>
        <w:pStyle w:val="Compact"/>
        <w:numPr>
          <w:ilvl w:val="0"/>
          <w:numId w:val="1011"/>
        </w:numPr>
      </w:pPr>
      <w:r>
        <w:rPr>
          <w:b/>
          <w:bCs/>
        </w:rPr>
        <w:t xml:space="preserve">Calendar the 12-month deadline:</w:t>
      </w:r>
      <w:r>
        <w:t xml:space="preserve"> </w:t>
      </w:r>
      <w:r>
        <w:t xml:space="preserve">You must file a corresponding non-provisional patent application within 12 months of each provisional’s filing date to claim priority benefit. Mark these deadlines immediately.</w:t>
      </w:r>
    </w:p>
    <w:p>
      <w:pPr>
        <w:pStyle w:val="FirstParagraph"/>
      </w:pPr>
      <w:r>
        <w:rPr>
          <w:b/>
          <w:bCs/>
        </w:rPr>
        <w:t xml:space="preserve">Important:</w:t>
      </w:r>
      <w:r>
        <w:t xml:space="preserve"> </w:t>
      </w:r>
      <w:r>
        <w:t xml:space="preserve">Do not use any specific title from the FurnitureFit codename. Always use</w:t>
      </w:r>
      <w:r>
        <w:t xml:space="preserve"> </w:t>
      </w:r>
      <w:r>
        <w:t xml:space="preserve">“Paafekt”</w:t>
      </w:r>
      <w:r>
        <w:t xml:space="preserve"> </w:t>
      </w:r>
      <w:r>
        <w:t xml:space="preserve">in all application materials.</w:t>
      </w:r>
    </w:p>
    <w:p>
      <w:r>
        <w:pict>
          <v:rect style="width:0;height:1.5pt" o:hralign="center" o:hrstd="t" o:hr="t"/>
        </w:pict>
      </w:r>
    </w:p>
    <w:p>
      <w:pPr>
        <w:pStyle w:val="FirstParagraph"/>
      </w:pPr>
      <w:r>
        <w:rPr>
          <w:i/>
          <w:iCs/>
        </w:rPr>
        <w:t xml:space="preserve">END OF APPENDICES</w:t>
      </w:r>
    </w:p>
    <w:p>
      <w:pPr>
        <w:pStyle w:val="BodyText"/>
      </w:pPr>
      <w:r>
        <w:rPr>
          <w:i/>
          <w:iCs/>
        </w:rPr>
        <w:t xml:space="preserve">Paafekt Inc. Provisional Patent Application Bundle — Group 1 — 6 Applications</w:t>
      </w:r>
      <w:r>
        <w:br/>
      </w:r>
      <w:r>
        <w:rPr>
          <w:i/>
          <w:iCs/>
        </w:rPr>
        <w:t xml:space="preserve">Inventor: Kishore Shivanna</w:t>
      </w:r>
      <w:r>
        <w:br/>
      </w:r>
      <w:r>
        <w:rPr>
          <w:i/>
          <w:iCs/>
        </w:rPr>
        <w:t xml:space="preserve">Prepared: April 2026</w:t>
      </w:r>
    </w:p>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