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MetroPole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Projekt MetroPole v sobě propojuje komunitní zahradu a městskou farmu. Celková rozloha pole je okolo 1,8 ha.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Místa máme dost a vítání jsou jak zájemci o individuální tak o komunitní pěstování.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Vítáme také dobrovolníky, kteří nám pomou s rozmanitými činnostmi spojenými s budování a chodem našeho nového hospodářství.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Náš projekt vzniká především za podpory magistrátu HMP na jehož půdě hospodaříme a za podpory městské části Prahy 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Kde nás najdete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https://mapy.cz/s/maresakeku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1704D1"/>
    <w:rPr>
      <w:rFonts w:ascii="Calibri" w:cs="Calibri" w:eastAsia="Calibri" w:hAnsi="Calibri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Hypertextovodkaz">
    <w:name w:val="Hyperlink"/>
    <w:basedOn w:val="Standardnpsmoodstavce"/>
    <w:uiPriority w:val="99"/>
    <w:unhideWhenUsed w:val="1"/>
    <w:rsid w:val="007B3D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py.cz/s/maresakeku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ZeGpKyaLJ9CldCOGBldRC0FWyQ==">AMUW2mUx5sYqA1y610wrbJgInCfws+l2i+ZohiHHMiCr5ji+gVbncGNcHowlVDGh+1yOH9ZmBDLwe5UFLV1NAaCRjguGch3x+3vjj7tywQSpgIvElh1qq4M=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2022-01-20T12:54:00Z</dcterms:created>
  <dc:creator>Štěpán</dc:creator>
</cp:coreProperties>
</file>