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Vize a principy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Máme sen o zeleném, kvetoucím a potravinově soběstačnějším hlavním městě. Sen o Praze zásobené potravinami z ekologických městských a příměstských farem, pražských zahrad, záhonů a sadů. Do produkce potravin a péče o krajinu je umožněno se zapojit všem, kdo projeví zájem. Okolní zemědělská krajina již neslouží pouze produkci potravin, ale také podporuje biodiverzitu, zadržuje v krajině vodu, fixuje v půdě a rostlinách oxid uhličitý a další skleníkové plyny, slouží oddechu a odpočinku obyvatel. Vznikají v ní nová pracovní místa umožňující sociální začleňování. 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Tento náš sen se snažíme realizovat prostřednictvím našeho projektu MetroFarm.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Principy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Péče o budoucnost                      Péče o zemi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Péče o lidi                             Regulace konzumace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99292F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CR5CpHSUgVd9L0IeBExvzEclgA==">AMUW2mXkokHlKuuEgdFcDSgznNlWPobpoK/rJEk/92BN2U7XStEYvanU1U7sDsp588O1wQQlMAGPCaHOPPU/DBL++pz5EELhV8P5Nj+iSpYqxpNPvNeIV5I=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2022-01-18T15:02:00Z</dcterms:created>
  <dc:creator>Štěpán</dc:creator>
</cp:coreProperties>
</file>