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33B9" w14:textId="75DA1103" w:rsidR="00C75B31" w:rsidRDefault="00C249A2" w:rsidP="00C75B31">
      <w:pPr>
        <w:jc w:val="center"/>
        <w:rPr>
          <w:rFonts w:cstheme="minorHAnsi"/>
          <w:b/>
          <w:bCs/>
          <w:sz w:val="44"/>
          <w:szCs w:val="44"/>
        </w:rPr>
      </w:pPr>
      <w:r w:rsidRPr="00C249A2">
        <w:rPr>
          <w:rFonts w:cstheme="minorHAnsi"/>
          <w:b/>
          <w:bCs/>
          <w:sz w:val="44"/>
          <w:szCs w:val="44"/>
        </w:rPr>
        <w:t>Windows Log Collection using Splunk Enterprise</w:t>
      </w:r>
    </w:p>
    <w:p w14:paraId="2B26BB53" w14:textId="34C8DAEF" w:rsidR="00C75B31" w:rsidRDefault="00C75B31" w:rsidP="00C75B31">
      <w:pPr>
        <w:spacing w:after="0"/>
        <w:rPr>
          <w:rFonts w:cstheme="minorHAnsi"/>
          <w:sz w:val="28"/>
          <w:szCs w:val="28"/>
        </w:rPr>
      </w:pPr>
      <w:r w:rsidRPr="00C75B31">
        <w:rPr>
          <w:rFonts w:cstheme="minorHAnsi"/>
          <w:sz w:val="28"/>
          <w:szCs w:val="28"/>
        </w:rPr>
        <w:t>Date</w:t>
      </w:r>
      <w:r>
        <w:rPr>
          <w:rFonts w:cstheme="minorHAnsi"/>
          <w:sz w:val="28"/>
          <w:szCs w:val="28"/>
        </w:rPr>
        <w:t>: August 04, 2026</w:t>
      </w:r>
    </w:p>
    <w:p w14:paraId="7A47533B" w14:textId="1267469D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63D91BD3">
          <v:rect id="_x0000_i1146" style="width:0;height:1.5pt" o:hralign="center" o:hrstd="t" o:hr="t" fillcolor="#a0a0a0" stroked="f"/>
        </w:pict>
      </w:r>
    </w:p>
    <w:p w14:paraId="1D50EA42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Project Overview</w:t>
      </w:r>
    </w:p>
    <w:p w14:paraId="4437A823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 xml:space="preserve">In this lab, I set up a basic Security Information and Event Management (SIEM) environment using </w:t>
      </w:r>
      <w:r w:rsidRPr="00C55BCD">
        <w:rPr>
          <w:rFonts w:cstheme="minorHAnsi"/>
          <w:b/>
          <w:bCs/>
          <w:sz w:val="28"/>
          <w:szCs w:val="28"/>
        </w:rPr>
        <w:t>Splunk Enterprise</w:t>
      </w:r>
      <w:r w:rsidRPr="00C55BCD">
        <w:rPr>
          <w:rFonts w:cstheme="minorHAnsi"/>
          <w:sz w:val="28"/>
          <w:szCs w:val="28"/>
        </w:rPr>
        <w:t xml:space="preserve"> and the </w:t>
      </w:r>
      <w:r w:rsidRPr="00C55BCD">
        <w:rPr>
          <w:rFonts w:cstheme="minorHAnsi"/>
          <w:b/>
          <w:bCs/>
          <w:sz w:val="28"/>
          <w:szCs w:val="28"/>
        </w:rPr>
        <w:t>Splunk Universal Forwarder</w:t>
      </w:r>
      <w:r w:rsidRPr="00C55BCD">
        <w:rPr>
          <w:rFonts w:cstheme="minorHAnsi"/>
          <w:sz w:val="28"/>
          <w:szCs w:val="28"/>
        </w:rPr>
        <w:t>.</w:t>
      </w:r>
    </w:p>
    <w:p w14:paraId="263A2F77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The goal was to collect Windows logs from a client machine and forward them to a centralized Splunk server for indexing and analysis. This project demonstrates the fundamental process of log collection used in Security Operations Centers (SOCs).</w:t>
      </w:r>
    </w:p>
    <w:p w14:paraId="213BBF86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1B0D6A30">
          <v:rect id="_x0000_i1147" style="width:0;height:1.5pt" o:hralign="center" o:hrstd="t" o:hr="t" fillcolor="#a0a0a0" stroked="f"/>
        </w:pict>
      </w:r>
    </w:p>
    <w:p w14:paraId="0C2F429D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Objectives</w:t>
      </w:r>
    </w:p>
    <w:p w14:paraId="0C1B26BA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Install Splunk Enterprise</w:t>
      </w:r>
    </w:p>
    <w:p w14:paraId="08A96F10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Install Splunk Universal Forwarder</w:t>
      </w:r>
    </w:p>
    <w:p w14:paraId="671662D8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Configure Splunk to receive forwarded data</w:t>
      </w:r>
    </w:p>
    <w:p w14:paraId="60DAF4D9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Connect the Windows endpoint to the Splunk server</w:t>
      </w:r>
    </w:p>
    <w:p w14:paraId="4AF016C0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Import and index Windows logs</w:t>
      </w:r>
    </w:p>
    <w:p w14:paraId="77A5AF7E" w14:textId="77777777" w:rsidR="00C55BCD" w:rsidRPr="00C55BCD" w:rsidRDefault="00C55BCD" w:rsidP="00C55BCD">
      <w:pPr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Verify successful log collection</w:t>
      </w:r>
    </w:p>
    <w:p w14:paraId="2A4A7C9F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6CAF6291">
          <v:rect id="_x0000_i1148" style="width:0;height:1.5pt" o:hralign="center" o:hrstd="t" o:hr="t" fillcolor="#a0a0a0" stroked="f"/>
        </w:pict>
      </w:r>
    </w:p>
    <w:p w14:paraId="069B9F61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969"/>
      </w:tblGrid>
      <w:tr w:rsidR="00C55BCD" w:rsidRPr="00C55BCD" w14:paraId="4FD084A4" w14:textId="77777777" w:rsidTr="00467E36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B3E07E2" w14:textId="77777777" w:rsidR="00C55BCD" w:rsidRPr="00C55BCD" w:rsidRDefault="00C55BCD" w:rsidP="00C55BCD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C55BCD">
              <w:rPr>
                <w:rFonts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3924" w:type="dxa"/>
            <w:vAlign w:val="center"/>
            <w:hideMark/>
          </w:tcPr>
          <w:p w14:paraId="35C1330F" w14:textId="77777777" w:rsidR="00C55BCD" w:rsidRPr="00C55BCD" w:rsidRDefault="00C55BCD" w:rsidP="00C55BCD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C55BCD">
              <w:rPr>
                <w:rFonts w:cstheme="minorHAnsi"/>
                <w:b/>
                <w:bCs/>
                <w:sz w:val="28"/>
                <w:szCs w:val="28"/>
              </w:rPr>
              <w:t>Tool</w:t>
            </w:r>
          </w:p>
        </w:tc>
      </w:tr>
      <w:tr w:rsidR="00C55BCD" w:rsidRPr="00C55BCD" w14:paraId="3678923A" w14:textId="77777777" w:rsidTr="00467E3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D7D5848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SIEM</w:t>
            </w:r>
          </w:p>
        </w:tc>
        <w:tc>
          <w:tcPr>
            <w:tcW w:w="3924" w:type="dxa"/>
            <w:vAlign w:val="center"/>
            <w:hideMark/>
          </w:tcPr>
          <w:p w14:paraId="1CB06753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Splunk Enterprise</w:t>
            </w:r>
          </w:p>
        </w:tc>
      </w:tr>
      <w:tr w:rsidR="00C55BCD" w:rsidRPr="00C55BCD" w14:paraId="4EF7D67A" w14:textId="77777777" w:rsidTr="00467E3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A8E81F4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Log Collection</w:t>
            </w:r>
          </w:p>
        </w:tc>
        <w:tc>
          <w:tcPr>
            <w:tcW w:w="3924" w:type="dxa"/>
            <w:vAlign w:val="center"/>
            <w:hideMark/>
          </w:tcPr>
          <w:p w14:paraId="581C4109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Splunk Universal Forwarder</w:t>
            </w:r>
          </w:p>
        </w:tc>
      </w:tr>
      <w:tr w:rsidR="00C55BCD" w:rsidRPr="00C55BCD" w14:paraId="6B04CD61" w14:textId="77777777" w:rsidTr="00467E3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4EBE8DB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Operating System</w:t>
            </w:r>
          </w:p>
        </w:tc>
        <w:tc>
          <w:tcPr>
            <w:tcW w:w="3924" w:type="dxa"/>
            <w:vAlign w:val="center"/>
            <w:hideMark/>
          </w:tcPr>
          <w:p w14:paraId="3950C791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Windows 10</w:t>
            </w:r>
          </w:p>
        </w:tc>
      </w:tr>
      <w:tr w:rsidR="00C55BCD" w:rsidRPr="00C55BCD" w14:paraId="078CE81D" w14:textId="77777777" w:rsidTr="00467E3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247FBEC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Protocol</w:t>
            </w:r>
          </w:p>
        </w:tc>
        <w:tc>
          <w:tcPr>
            <w:tcW w:w="3924" w:type="dxa"/>
            <w:vAlign w:val="center"/>
            <w:hideMark/>
          </w:tcPr>
          <w:p w14:paraId="0E9865FA" w14:textId="77777777" w:rsidR="00C55BCD" w:rsidRPr="00C55BCD" w:rsidRDefault="00C55BCD" w:rsidP="00C55BC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C55BCD">
              <w:rPr>
                <w:rFonts w:cstheme="minorHAnsi"/>
                <w:sz w:val="28"/>
                <w:szCs w:val="28"/>
              </w:rPr>
              <w:t>TCP</w:t>
            </w:r>
          </w:p>
        </w:tc>
      </w:tr>
    </w:tbl>
    <w:p w14:paraId="490DFF25" w14:textId="4B0791F3" w:rsidR="00C55BCD" w:rsidRPr="00C249A2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09291EF2">
          <v:rect id="_x0000_i1150" style="width:0;height:1.5pt" o:hralign="center" o:hrstd="t" o:hr="t" fillcolor="#a0a0a0" stroked="f"/>
        </w:pict>
      </w:r>
    </w:p>
    <w:p w14:paraId="390211DF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Implementation</w:t>
      </w:r>
    </w:p>
    <w:p w14:paraId="1F747347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1: Installing Splunk Enterprise</w:t>
      </w:r>
    </w:p>
    <w:p w14:paraId="632FBEF5" w14:textId="715CD073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Splunk Enterprise was installed on the Windows system. After the installation completed, the Splunk web interface was launched successfully.</w:t>
      </w:r>
    </w:p>
    <w:p w14:paraId="39BDB8B6" w14:textId="159590EF" w:rsidR="00C55BCD" w:rsidRPr="00C55BCD" w:rsidRDefault="00C55BCD" w:rsidP="00C55BCD">
      <w:pPr>
        <w:jc w:val="center"/>
      </w:pPr>
      <w:r>
        <w:rPr>
          <w:noProof/>
        </w:rPr>
        <w:lastRenderedPageBreak/>
        <w:drawing>
          <wp:inline distT="0" distB="0" distL="0" distR="0" wp14:anchorId="71C00DC0" wp14:editId="6FDC6DDE">
            <wp:extent cx="5724525" cy="4429125"/>
            <wp:effectExtent l="0" t="0" r="9525" b="9525"/>
            <wp:docPr id="8831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1: Installation of Splunk enterprise</w:t>
      </w:r>
    </w:p>
    <w:p w14:paraId="3E63F3B0" w14:textId="06C66446" w:rsidR="00C55BCD" w:rsidRP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4E348786" wp14:editId="503FFDEF">
            <wp:extent cx="5724525" cy="2600325"/>
            <wp:effectExtent l="0" t="0" r="9525" b="9525"/>
            <wp:docPr id="131542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2: splunk Installed</w:t>
      </w:r>
    </w:p>
    <w:p w14:paraId="1B886B0D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0994E26A">
          <v:rect id="_x0000_i1151" style="width:0;height:1.5pt" o:hralign="center" o:hrstd="t" o:hr="t" fillcolor="#a0a0a0" stroked="f"/>
        </w:pict>
      </w:r>
    </w:p>
    <w:p w14:paraId="5B7F8978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2: Installing the Universal Forwarder</w:t>
      </w:r>
    </w:p>
    <w:p w14:paraId="40055CAF" w14:textId="28A73635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lastRenderedPageBreak/>
        <w:t>The Splunk Universal Forwarder was installed on the client machine. During installation, the management server details were provided to enable communication with the Splunk instance.</w:t>
      </w:r>
    </w:p>
    <w:p w14:paraId="28C18928" w14:textId="3D1BD599" w:rsidR="00C55BCD" w:rsidRP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456717A9" wp14:editId="1F0389BC">
            <wp:extent cx="5724525" cy="2943225"/>
            <wp:effectExtent l="0" t="0" r="9525" b="9525"/>
            <wp:docPr id="937019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3: Installation of Universal forwarder</w:t>
      </w:r>
    </w:p>
    <w:p w14:paraId="23B7865F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2FBEAE56">
          <v:rect id="_x0000_i1152" style="width:0;height:1.5pt" o:hralign="center" o:hrstd="t" o:hr="t" fillcolor="#a0a0a0" stroked="f"/>
        </w:pict>
      </w:r>
    </w:p>
    <w:p w14:paraId="52AA9EE3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3: Configuring Data Receiving</w:t>
      </w:r>
    </w:p>
    <w:p w14:paraId="307E5835" w14:textId="3029AC6B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The receiving port was configured on Splunk Enterprise to allow incoming connections from forwarders.</w:t>
      </w:r>
    </w:p>
    <w:p w14:paraId="7A0ABC0C" w14:textId="6AB3DC6A" w:rsidR="00C55BCD" w:rsidRP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73DF9E87" wp14:editId="64D19601">
            <wp:extent cx="5724525" cy="2628900"/>
            <wp:effectExtent l="0" t="0" r="9525" b="0"/>
            <wp:docPr id="374121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4: Configuring the receiving port</w:t>
      </w:r>
    </w:p>
    <w:p w14:paraId="08DD0D8D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4132EB10">
          <v:rect id="_x0000_i1153" style="width:0;height:1.5pt" o:hralign="center" o:hrstd="t" o:hr="t" fillcolor="#a0a0a0" stroked="f"/>
        </w:pict>
      </w:r>
    </w:p>
    <w:p w14:paraId="235D90FF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4: Verifying Forwarder Connection</w:t>
      </w:r>
    </w:p>
    <w:p w14:paraId="578D289B" w14:textId="24203DBC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lastRenderedPageBreak/>
        <w:t>After configuration, the Universal Forwarder successfully appeared in the Splunk Forwarder Management page, confirming communication between the endpoint and the server.</w:t>
      </w:r>
    </w:p>
    <w:p w14:paraId="5D5BA104" w14:textId="1C4979A4" w:rsidR="00C55BCD" w:rsidRP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02E1D44F" wp14:editId="2C9A8782">
            <wp:extent cx="5725160" cy="2531745"/>
            <wp:effectExtent l="0" t="0" r="8890" b="1905"/>
            <wp:docPr id="995447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5: Agent connected with splunk</w:t>
      </w:r>
    </w:p>
    <w:p w14:paraId="1F3D0713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5970AC23">
          <v:rect id="_x0000_i1154" style="width:0;height:1.5pt" o:hralign="center" o:hrstd="t" o:hr="t" fillcolor="#a0a0a0" stroked="f"/>
        </w:pict>
      </w:r>
    </w:p>
    <w:p w14:paraId="0345179B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5: Importing Data</w:t>
      </w:r>
    </w:p>
    <w:p w14:paraId="0A88C2B6" w14:textId="3A75E312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Using the Add Data wizard, the connected forwarder was selected as the source for collecting Windows log data.</w:t>
      </w:r>
    </w:p>
    <w:p w14:paraId="5CBF03DD" w14:textId="77777777" w:rsid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27040AA1" wp14:editId="6118980E">
            <wp:extent cx="5725160" cy="3862070"/>
            <wp:effectExtent l="0" t="0" r="8890" b="5080"/>
            <wp:docPr id="1795478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6: Importing logs using forwarder</w:t>
      </w:r>
    </w:p>
    <w:p w14:paraId="610E05EA" w14:textId="77777777" w:rsidR="00C55BCD" w:rsidRDefault="00C55BCD" w:rsidP="00C55BCD">
      <w:pPr>
        <w:jc w:val="center"/>
      </w:pPr>
      <w:r>
        <w:rPr>
          <w:noProof/>
        </w:rPr>
        <w:lastRenderedPageBreak/>
        <w:drawing>
          <wp:inline distT="0" distB="0" distL="0" distR="0" wp14:anchorId="7205BB65" wp14:editId="60F30647">
            <wp:extent cx="5718175" cy="2402205"/>
            <wp:effectExtent l="0" t="0" r="0" b="0"/>
            <wp:docPr id="783806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7: select Forwarder</w:t>
      </w:r>
    </w:p>
    <w:p w14:paraId="3046CDBC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5288A70F">
          <v:rect id="_x0000_i1155" style="width:0;height:1.5pt" o:hralign="center" o:hrstd="t" o:hr="t" fillcolor="#a0a0a0" stroked="f"/>
        </w:pict>
      </w:r>
    </w:p>
    <w:p w14:paraId="274F6164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6: Configuring Data Input</w:t>
      </w:r>
    </w:p>
    <w:p w14:paraId="6B06FFC2" w14:textId="0C72BD9C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The input type, source type, and destination index were configured before starting log collection.</w:t>
      </w:r>
    </w:p>
    <w:p w14:paraId="5FE1C14F" w14:textId="77777777" w:rsidR="00C55BCD" w:rsidRDefault="00C55BCD" w:rsidP="00C55BCD">
      <w:pPr>
        <w:jc w:val="center"/>
      </w:pPr>
      <w:r>
        <w:rPr>
          <w:noProof/>
        </w:rPr>
        <w:drawing>
          <wp:inline distT="0" distB="0" distL="0" distR="0" wp14:anchorId="72C1D747" wp14:editId="116CA7FF">
            <wp:extent cx="5718175" cy="4067175"/>
            <wp:effectExtent l="0" t="0" r="0" b="9525"/>
            <wp:docPr id="467751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8: Selecting the type of Data to import</w:t>
      </w:r>
    </w:p>
    <w:p w14:paraId="11D3D7E8" w14:textId="77777777" w:rsidR="00C55BCD" w:rsidRDefault="00C55BCD" w:rsidP="00C55BCD">
      <w:pPr>
        <w:jc w:val="center"/>
      </w:pPr>
      <w:r>
        <w:rPr>
          <w:noProof/>
        </w:rPr>
        <w:lastRenderedPageBreak/>
        <w:drawing>
          <wp:inline distT="0" distB="0" distL="0" distR="0" wp14:anchorId="070E9F20" wp14:editId="56FB38CF">
            <wp:extent cx="5725160" cy="4032885"/>
            <wp:effectExtent l="0" t="0" r="8890" b="5715"/>
            <wp:docPr id="1012349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9: Defining Source type and index</w:t>
      </w:r>
    </w:p>
    <w:p w14:paraId="29897A6C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5F7DDD50">
          <v:rect id="_x0000_i1156" style="width:0;height:1.5pt" o:hralign="center" o:hrstd="t" o:hr="t" fillcolor="#a0a0a0" stroked="f"/>
        </w:pict>
      </w:r>
    </w:p>
    <w:p w14:paraId="1A2A4F3D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Step 7: Reviewing the Configuration</w:t>
      </w:r>
    </w:p>
    <w:p w14:paraId="690ABB11" w14:textId="517A4454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All settings were reviewed before submitting the configuration to begin indexing logs.</w:t>
      </w:r>
    </w:p>
    <w:p w14:paraId="1061DC3A" w14:textId="77777777" w:rsidR="00C55BCD" w:rsidRDefault="00C55BCD" w:rsidP="00C55BCD">
      <w:pPr>
        <w:jc w:val="center"/>
      </w:pPr>
      <w:r>
        <w:rPr>
          <w:noProof/>
        </w:rPr>
        <w:lastRenderedPageBreak/>
        <w:drawing>
          <wp:inline distT="0" distB="0" distL="0" distR="0" wp14:anchorId="154A5126" wp14:editId="5F17DB7F">
            <wp:extent cx="5725160" cy="3677920"/>
            <wp:effectExtent l="0" t="0" r="8890" b="0"/>
            <wp:docPr id="1672259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10: Review and Submit</w:t>
      </w:r>
    </w:p>
    <w:p w14:paraId="242861E9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7AA0315B">
          <v:rect id="_x0000_i1157" style="width:0;height:1.5pt" o:hralign="center" o:hrstd="t" o:hr="t" fillcolor="#a0a0a0" stroked="f"/>
        </w:pict>
      </w:r>
    </w:p>
    <w:p w14:paraId="3C40EE61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Results</w:t>
      </w:r>
    </w:p>
    <w:p w14:paraId="2205C4B3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The Splunk Universal Forwarder successfully established communication with the Splunk Enterprise server. Windows log data was forwarded, indexed, and made available for searching through the Splunk interface.</w:t>
      </w:r>
    </w:p>
    <w:p w14:paraId="5257C91D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6E927474">
          <v:rect id="_x0000_i1158" style="width:0;height:1.5pt" o:hralign="center" o:hrstd="t" o:hr="t" fillcolor="#a0a0a0" stroked="f"/>
        </w:pict>
      </w:r>
    </w:p>
    <w:p w14:paraId="0CCB3F52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Skills Demonstrated</w:t>
      </w:r>
    </w:p>
    <w:p w14:paraId="6C48E1D6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SIEM deployment</w:t>
      </w:r>
    </w:p>
    <w:p w14:paraId="430CBFA9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Splunk Enterprise installation</w:t>
      </w:r>
    </w:p>
    <w:p w14:paraId="5B21860B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Universal Forwarder configuration</w:t>
      </w:r>
    </w:p>
    <w:p w14:paraId="3020310F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Windows log collection</w:t>
      </w:r>
    </w:p>
    <w:p w14:paraId="5E06D6DA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Log forwarding</w:t>
      </w:r>
    </w:p>
    <w:p w14:paraId="476D5132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Data onboarding</w:t>
      </w:r>
    </w:p>
    <w:p w14:paraId="47D0C980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Log indexing</w:t>
      </w:r>
    </w:p>
    <w:p w14:paraId="2FCF0147" w14:textId="77777777" w:rsidR="00C55BCD" w:rsidRPr="00C55BCD" w:rsidRDefault="00C55BCD" w:rsidP="00C55BCD">
      <w:pPr>
        <w:numPr>
          <w:ilvl w:val="0"/>
          <w:numId w:val="4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Basic SOC operations</w:t>
      </w:r>
    </w:p>
    <w:p w14:paraId="3370C91A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038A84D9">
          <v:rect id="_x0000_i1159" style="width:0;height:1.5pt" o:hralign="center" o:hrstd="t" o:hr="t" fillcolor="#a0a0a0" stroked="f"/>
        </w:pict>
      </w:r>
    </w:p>
    <w:p w14:paraId="08DFA8CA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Challenges</w:t>
      </w:r>
    </w:p>
    <w:p w14:paraId="075B05A8" w14:textId="77777777" w:rsidR="00C55BCD" w:rsidRPr="00C55BCD" w:rsidRDefault="00C55BCD" w:rsidP="00C55BCD">
      <w:pPr>
        <w:numPr>
          <w:ilvl w:val="0"/>
          <w:numId w:val="5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Configuring the correct receiving port</w:t>
      </w:r>
    </w:p>
    <w:p w14:paraId="49F4C151" w14:textId="77777777" w:rsidR="00C55BCD" w:rsidRPr="00C55BCD" w:rsidRDefault="00C55BCD" w:rsidP="00C55BCD">
      <w:pPr>
        <w:numPr>
          <w:ilvl w:val="0"/>
          <w:numId w:val="5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lastRenderedPageBreak/>
        <w:t>Ensuring successful communication between the forwarder and the Splunk server</w:t>
      </w:r>
    </w:p>
    <w:p w14:paraId="4DA91E9C" w14:textId="77777777" w:rsidR="00C55BCD" w:rsidRPr="00C55BCD" w:rsidRDefault="00C55BCD" w:rsidP="00C55BCD">
      <w:pPr>
        <w:numPr>
          <w:ilvl w:val="0"/>
          <w:numId w:val="5"/>
        </w:num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t>Verifying that logs were correctly indexed after onboarding</w:t>
      </w:r>
    </w:p>
    <w:p w14:paraId="6C082CDF" w14:textId="77777777" w:rsidR="00C55BCD" w:rsidRPr="00C55BCD" w:rsidRDefault="00C55BCD" w:rsidP="00C55BCD">
      <w:pPr>
        <w:spacing w:after="0"/>
        <w:rPr>
          <w:rFonts w:cstheme="minorHAnsi"/>
          <w:sz w:val="28"/>
          <w:szCs w:val="28"/>
        </w:rPr>
      </w:pPr>
      <w:r w:rsidRPr="00C55BCD">
        <w:rPr>
          <w:rFonts w:cstheme="minorHAnsi"/>
          <w:sz w:val="28"/>
          <w:szCs w:val="28"/>
        </w:rPr>
        <w:pict w14:anchorId="7417324D">
          <v:rect id="_x0000_i1160" style="width:0;height:1.5pt" o:hralign="center" o:hrstd="t" o:hr="t" fillcolor="#a0a0a0" stroked="f"/>
        </w:pict>
      </w:r>
    </w:p>
    <w:p w14:paraId="10AE5DED" w14:textId="77777777" w:rsidR="00C55BCD" w:rsidRPr="00C55BCD" w:rsidRDefault="00C55BCD" w:rsidP="00C55BCD">
      <w:pPr>
        <w:spacing w:after="0"/>
        <w:rPr>
          <w:rFonts w:cstheme="minorHAnsi"/>
          <w:b/>
          <w:bCs/>
          <w:sz w:val="28"/>
          <w:szCs w:val="28"/>
        </w:rPr>
      </w:pPr>
      <w:r w:rsidRPr="00C55BCD">
        <w:rPr>
          <w:rFonts w:cstheme="minorHAnsi"/>
          <w:b/>
          <w:bCs/>
          <w:sz w:val="28"/>
          <w:szCs w:val="28"/>
        </w:rPr>
        <w:t>Key Learnings</w:t>
      </w:r>
    </w:p>
    <w:p w14:paraId="04587C73" w14:textId="790C2270" w:rsidR="00C249A2" w:rsidRPr="00C249A2" w:rsidRDefault="00C249A2" w:rsidP="00C249A2">
      <w:pPr>
        <w:pStyle w:val="ListParagraph"/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C249A2">
        <w:rPr>
          <w:rFonts w:cstheme="minorHAnsi"/>
          <w:sz w:val="28"/>
          <w:szCs w:val="28"/>
        </w:rPr>
        <w:t xml:space="preserve">Understood how Splunk Enterprise collects and indexes logs. </w:t>
      </w:r>
    </w:p>
    <w:p w14:paraId="51AB01FF" w14:textId="18AE7D5D" w:rsidR="00C249A2" w:rsidRPr="00C249A2" w:rsidRDefault="00C249A2" w:rsidP="00C249A2">
      <w:pPr>
        <w:pStyle w:val="ListParagraph"/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C249A2">
        <w:rPr>
          <w:rFonts w:cstheme="minorHAnsi"/>
          <w:sz w:val="28"/>
          <w:szCs w:val="28"/>
        </w:rPr>
        <w:t xml:space="preserve">Learned to install and configure the Splunk Universal Forwarder. </w:t>
      </w:r>
    </w:p>
    <w:p w14:paraId="287872A6" w14:textId="77C6977D" w:rsidR="00C249A2" w:rsidRPr="00C249A2" w:rsidRDefault="00C249A2" w:rsidP="00C249A2">
      <w:pPr>
        <w:pStyle w:val="ListParagraph"/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C249A2">
        <w:rPr>
          <w:rFonts w:cstheme="minorHAnsi"/>
          <w:sz w:val="28"/>
          <w:szCs w:val="28"/>
        </w:rPr>
        <w:t xml:space="preserve">Configured Splunk to receive logs over TCP. </w:t>
      </w:r>
    </w:p>
    <w:p w14:paraId="2FD30A12" w14:textId="19E816FD" w:rsidR="00C249A2" w:rsidRPr="00C249A2" w:rsidRDefault="00C249A2" w:rsidP="00C249A2">
      <w:pPr>
        <w:pStyle w:val="ListParagraph"/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C249A2">
        <w:rPr>
          <w:rFonts w:cstheme="minorHAnsi"/>
          <w:sz w:val="28"/>
          <w:szCs w:val="28"/>
        </w:rPr>
        <w:t xml:space="preserve">Learned the end-to-end workflow of Windows log collection. </w:t>
      </w:r>
    </w:p>
    <w:p w14:paraId="5BE7C77C" w14:textId="762238C0" w:rsidR="00C55BCD" w:rsidRPr="00C249A2" w:rsidRDefault="00C249A2" w:rsidP="00C249A2">
      <w:pPr>
        <w:pStyle w:val="ListParagraph"/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C249A2">
        <w:rPr>
          <w:rFonts w:cstheme="minorHAnsi"/>
          <w:sz w:val="28"/>
          <w:szCs w:val="28"/>
        </w:rPr>
        <w:t>Gained hands-on experience with a basic SIEM environment.</w:t>
      </w:r>
      <w:r w:rsidR="00C55BCD" w:rsidRPr="00C55BCD">
        <w:pict w14:anchorId="38F19A07">
          <v:rect id="_x0000_i1204" style="width:0;height:1.5pt" o:hralign="center" o:hrstd="t" o:hr="t" fillcolor="#a0a0a0" stroked="f"/>
        </w:pict>
      </w:r>
    </w:p>
    <w:sectPr w:rsidR="00C55BCD" w:rsidRPr="00C2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078"/>
    <w:multiLevelType w:val="multilevel"/>
    <w:tmpl w:val="68D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B81"/>
    <w:multiLevelType w:val="multilevel"/>
    <w:tmpl w:val="F9E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30B9F"/>
    <w:multiLevelType w:val="hybridMultilevel"/>
    <w:tmpl w:val="5DD630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66746"/>
    <w:multiLevelType w:val="multilevel"/>
    <w:tmpl w:val="6EC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03B9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3A2BFA"/>
    <w:multiLevelType w:val="multilevel"/>
    <w:tmpl w:val="7D9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B6B4A"/>
    <w:multiLevelType w:val="hybridMultilevel"/>
    <w:tmpl w:val="71707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E276F"/>
    <w:multiLevelType w:val="multilevel"/>
    <w:tmpl w:val="089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4970">
    <w:abstractNumId w:val="2"/>
  </w:num>
  <w:num w:numId="2" w16cid:durableId="1148012086">
    <w:abstractNumId w:val="4"/>
  </w:num>
  <w:num w:numId="3" w16cid:durableId="662201918">
    <w:abstractNumId w:val="0"/>
  </w:num>
  <w:num w:numId="4" w16cid:durableId="1210721674">
    <w:abstractNumId w:val="5"/>
  </w:num>
  <w:num w:numId="5" w16cid:durableId="1588341826">
    <w:abstractNumId w:val="7"/>
  </w:num>
  <w:num w:numId="6" w16cid:durableId="1048996671">
    <w:abstractNumId w:val="1"/>
  </w:num>
  <w:num w:numId="7" w16cid:durableId="1500802642">
    <w:abstractNumId w:val="3"/>
  </w:num>
  <w:num w:numId="8" w16cid:durableId="1107313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EC"/>
    <w:rsid w:val="00375C17"/>
    <w:rsid w:val="00467E36"/>
    <w:rsid w:val="008C0381"/>
    <w:rsid w:val="00AF35EC"/>
    <w:rsid w:val="00C249A2"/>
    <w:rsid w:val="00C55BCD"/>
    <w:rsid w:val="00C7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AC02"/>
  <w15:chartTrackingRefBased/>
  <w15:docId w15:val="{41662228-C1D0-4A9C-9A04-17927543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Srivasatava</dc:creator>
  <cp:keywords/>
  <dc:description/>
  <cp:lastModifiedBy>Parth Srivasatava</cp:lastModifiedBy>
  <cp:revision>4</cp:revision>
  <dcterms:created xsi:type="dcterms:W3CDTF">2026-08-04T17:43:00Z</dcterms:created>
  <dcterms:modified xsi:type="dcterms:W3CDTF">2026-08-04T20:13:00Z</dcterms:modified>
</cp:coreProperties>
</file>