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90B" w:rsidRDefault="00A864FB" w:rsidP="00A864FB">
      <w:pPr>
        <w:pStyle w:val="Akapitzlist"/>
        <w:numPr>
          <w:ilvl w:val="0"/>
          <w:numId w:val="1"/>
        </w:numPr>
      </w:pPr>
      <w:r>
        <w:t xml:space="preserve">Podpisując regulamin klient oświadcza że zapoznał się z zasadami regulaminu i </w:t>
      </w:r>
      <w:r w:rsidR="00C10C20">
        <w:t xml:space="preserve">dobrowolnie je </w:t>
      </w:r>
      <w:r>
        <w:t>akceptuje.</w:t>
      </w:r>
    </w:p>
    <w:p w:rsidR="00A864FB" w:rsidRDefault="00A864FB" w:rsidP="00A864FB">
      <w:pPr>
        <w:pStyle w:val="Akapitzlist"/>
        <w:numPr>
          <w:ilvl w:val="0"/>
          <w:numId w:val="1"/>
        </w:numPr>
      </w:pPr>
      <w:r>
        <w:t>Klient oświadcza, że posiada wymagane licencje do programów zainstalowanych na swoim sprzęcie.</w:t>
      </w:r>
    </w:p>
    <w:p w:rsidR="00A864FB" w:rsidRDefault="00A864FB" w:rsidP="00A864FB">
      <w:pPr>
        <w:pStyle w:val="Akapitzlist"/>
        <w:numPr>
          <w:ilvl w:val="0"/>
          <w:numId w:val="1"/>
        </w:numPr>
      </w:pPr>
      <w:r>
        <w:t>Warunkiem przyjęcia przez serwis zlecenia wykonania usługi jest dostarczenie urządzenia do serwisu i podanie niezbędnych danych osobowyc</w:t>
      </w:r>
      <w:r>
        <w:t>h.</w:t>
      </w:r>
    </w:p>
    <w:p w:rsidR="00A864FB" w:rsidRDefault="00A864FB" w:rsidP="00C10C20">
      <w:pPr>
        <w:pStyle w:val="Akapitzlist"/>
        <w:numPr>
          <w:ilvl w:val="0"/>
          <w:numId w:val="1"/>
        </w:numPr>
      </w:pPr>
      <w:r>
        <w:t>Pokwitowanie serwisowe jest jedynym dokumentem pozwalającym na odbiór sprzętu z serwisu i musi ono zostać zwrócone przy odbiorze. W przypadku zagubienia pokwitowania jedyną osobą mogącą odebrać sprzęt jest ta na którą było rejestrowane zlecenie.</w:t>
      </w:r>
    </w:p>
    <w:p w:rsidR="00A864FB" w:rsidRDefault="00A864FB" w:rsidP="00C10C20">
      <w:pPr>
        <w:pStyle w:val="Akapitzlist"/>
        <w:numPr>
          <w:ilvl w:val="0"/>
          <w:numId w:val="1"/>
        </w:numPr>
      </w:pPr>
      <w:r>
        <w:t>Koszt diagnozy urządzenie wynosi od 20 do 30 zł w zależności od czasu poświęconego na diagnozę.</w:t>
      </w:r>
    </w:p>
    <w:p w:rsidR="00C10C20" w:rsidRDefault="00C10C20" w:rsidP="00C10C20">
      <w:pPr>
        <w:pStyle w:val="Akapitzlist"/>
        <w:numPr>
          <w:ilvl w:val="0"/>
          <w:numId w:val="1"/>
        </w:numPr>
      </w:pPr>
      <w:r>
        <w:t xml:space="preserve">W przypadku kiedy Klient nie odbierze urządzenia po upływie </w:t>
      </w:r>
      <w:r>
        <w:t xml:space="preserve">1 miesiąca od dnia poinformowania go o odbiorze </w:t>
      </w:r>
      <w:r>
        <w:t xml:space="preserve"> </w:t>
      </w:r>
      <w:r>
        <w:t xml:space="preserve">mogą </w:t>
      </w:r>
      <w:r>
        <w:t xml:space="preserve"> zostać naliczana opłata magazynowa w wysokości </w:t>
      </w:r>
      <w:r>
        <w:t>3,5</w:t>
      </w:r>
      <w:r>
        <w:t xml:space="preserve"> zł dziennie. Brak możliwości zawiadomienia klienta w sposób przez niego wskazany, a nie wynikający z błędu serwisu, nie zwalnia klienta z opłaty magazynowej. W przypadku naliczenia opłaty magazynowej, odbiór sprzętu nastąpi po uregulowaniu tej opłaty na rzecz serwisu.</w:t>
      </w:r>
    </w:p>
    <w:p w:rsidR="00C10C20" w:rsidRDefault="00C10C20" w:rsidP="00A864FB">
      <w:pPr>
        <w:pStyle w:val="Akapitzlist"/>
        <w:numPr>
          <w:ilvl w:val="0"/>
          <w:numId w:val="1"/>
        </w:numPr>
      </w:pPr>
      <w:r>
        <w:t xml:space="preserve">Po upływie </w:t>
      </w:r>
      <w:r>
        <w:t xml:space="preserve">3 miesięcy, </w:t>
      </w:r>
      <w:r>
        <w:t xml:space="preserve"> nieodebrany sprzęt ulega </w:t>
      </w:r>
      <w:r>
        <w:t xml:space="preserve">utylizacji </w:t>
      </w:r>
      <w:r>
        <w:t xml:space="preserve">i jest uznawany jako porzucony przez właściciela </w:t>
      </w:r>
      <w:r>
        <w:t>.</w:t>
      </w:r>
    </w:p>
    <w:p w:rsidR="00C10C20" w:rsidRDefault="00C10C20" w:rsidP="00C10C20">
      <w:pPr>
        <w:pStyle w:val="Akapitzlist"/>
        <w:numPr>
          <w:ilvl w:val="0"/>
          <w:numId w:val="1"/>
        </w:numPr>
      </w:pPr>
      <w:r>
        <w:t>Wymienione części nie podlegają zwro</w:t>
      </w:r>
      <w:r>
        <w:t>towi, wyjątkiem są sytuacje uzgodnione przed przyjęciem sprzętu.</w:t>
      </w:r>
    </w:p>
    <w:p w:rsidR="00C10C20" w:rsidRPr="00C10C20" w:rsidRDefault="00C10C20" w:rsidP="00C10C20"/>
    <w:p w:rsidR="00C10C20" w:rsidRPr="00C10C20" w:rsidRDefault="00C10C20" w:rsidP="00C10C20"/>
    <w:p w:rsidR="00C10C20" w:rsidRPr="00C10C20" w:rsidRDefault="00C10C20" w:rsidP="00C10C20"/>
    <w:p w:rsidR="00C10C20" w:rsidRPr="00C10C20" w:rsidRDefault="00C10C20" w:rsidP="00C10C20"/>
    <w:p w:rsidR="00C10C20" w:rsidRPr="00C10C20" w:rsidRDefault="00C10C20" w:rsidP="00C10C20"/>
    <w:p w:rsidR="00C10C20" w:rsidRDefault="00C10C20" w:rsidP="00C10C20"/>
    <w:p w:rsidR="00C10C20" w:rsidRPr="00C10C20" w:rsidRDefault="00C10C20" w:rsidP="00C10C20">
      <w:pPr>
        <w:tabs>
          <w:tab w:val="left" w:pos="6795"/>
        </w:tabs>
      </w:pPr>
      <w:r>
        <w:tab/>
      </w:r>
      <w:bookmarkStart w:id="0" w:name="_GoBack"/>
      <w:bookmarkEnd w:id="0"/>
    </w:p>
    <w:sectPr w:rsidR="00C10C20" w:rsidRPr="00C10C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86393"/>
    <w:multiLevelType w:val="hybridMultilevel"/>
    <w:tmpl w:val="AD9CC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B"/>
    <w:rsid w:val="00A6290B"/>
    <w:rsid w:val="00A864FB"/>
    <w:rsid w:val="00C1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4645"/>
  <w15:chartTrackingRefBased/>
  <w15:docId w15:val="{D55EFD99-8B6F-459E-9FF9-B6608DA7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6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</cp:revision>
  <dcterms:created xsi:type="dcterms:W3CDTF">2017-02-24T12:17:00Z</dcterms:created>
  <dcterms:modified xsi:type="dcterms:W3CDTF">2017-02-24T12:43:00Z</dcterms:modified>
</cp:coreProperties>
</file>