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6B21A8"/>
          <w:sz w:val="64"/>
          <w:szCs w:val="64"/>
        </w:rPr>
        <w:t xml:space="preserve">Amatist TCG</w:t>
      </w:r>
    </w:p>
    <w:p>
      <w:pPr>
        <w:spacing w:after="80"/>
        <w:jc w:val="center"/>
      </w:pPr>
      <w:r>
        <w:rPr>
          <w:color w:val="1E1B2E"/>
          <w:sz w:val="32"/>
          <w:szCs w:val="32"/>
        </w:rPr>
        <w:t xml:space="preserve">Memoria del proyecto</w:t>
      </w:r>
    </w:p>
    <w:p>
      <w:pPr>
        <w:spacing w:after="80"/>
        <w:jc w:val="center"/>
      </w:pPr>
      <w:r>
        <w:rPr>
          <w:i/>
          <w:iCs/>
          <w:color w:val="1E1B2E"/>
          <w:sz w:val="24"/>
          <w:szCs w:val="24"/>
        </w:rPr>
        <w:t xml:space="preserve">Entrega del Problema 2 — versión 1.0</w:t>
      </w:r>
    </w:p>
    <w:p>
      <w:pPr>
        <w:spacing w:after="600"/>
        <w:jc w:val="center"/>
      </w:pPr>
      <w:r>
        <w:rPr>
          <w:color w:val="555555"/>
          <w:sz w:val="22"/>
          <w:szCs w:val="22"/>
        </w:rPr>
        <w:t xml:space="preserve">Tecnologías Avanzadas de Desarrollo · Curso 2025/2026</w:t>
      </w:r>
    </w:p>
    <w:p>
      <w:pPr>
        <w:spacing w:after="120" w:before="400"/>
        <w:jc w:val="center"/>
      </w:pPr>
      <w:r>
        <w:rPr>
          <w:b/>
          <w:bCs/>
          <w:color w:val="6B21A8"/>
          <w:sz w:val="24"/>
          <w:szCs w:val="24"/>
        </w:rPr>
        <w:t xml:space="preserve">Integrantes del grupo</w:t>
      </w:r>
    </w:p>
    <w:p>
      <w:pPr>
        <w:jc w:val="center"/>
      </w:pPr>
      <w:r>
        <w:rPr>
          <w:sz w:val="24"/>
          <w:szCs w:val="24"/>
        </w:rPr>
        <w:t xml:space="preserve">Pablo Jiménez Bertolet</w:t>
      </w:r>
    </w:p>
    <w:p>
      <w:pPr>
        <w:jc w:val="center"/>
      </w:pPr>
      <w:r>
        <w:rPr>
          <w:sz w:val="24"/>
          <w:szCs w:val="24"/>
        </w:rPr>
        <w:t xml:space="preserve">Antonio [apellidos]</w:t>
      </w:r>
    </w:p>
    <w:p>
      <w:pPr>
        <w:jc w:val="center"/>
      </w:pPr>
      <w:r>
        <w:rPr>
          <w:sz w:val="24"/>
          <w:szCs w:val="24"/>
        </w:rPr>
        <w:t xml:space="preserve">Jairodher [apellidos]</w:t>
      </w:r>
    </w:p>
    <w:p>
      <w:r>
        <w:br w:type="page"/>
      </w:r>
    </w:p>
    <w:p>
      <w:pPr>
        <w:pStyle w:val="Heading1"/>
      </w:pPr>
      <w:r>
        <w:t xml:space="preserve">1. Introducción</w:t>
      </w:r>
    </w:p>
    <w:p>
      <w:pPr>
        <w:spacing w:after="120"/>
      </w:pPr>
      <w:r>
        <w:rPr>
          <w:sz w:val="22"/>
          <w:szCs w:val="22"/>
        </w:rPr>
        <w:t xml:space="preserve">Amatist TCG es un comercio electrónico especializado en la venta de cartas coleccionables de juegos de cartas (Trading Card Games), desarrollado con Laravel 9 y Bootstrap 5. La paleta cromática gira en torno al morado de la amatista, transmitiendo exclusividad, sofisticación y un toque místico acorde con la naturaleza coleccionista del producto.</w:t>
      </w:r>
    </w:p>
    <w:p>
      <w:pPr>
        <w:spacing w:after="120"/>
      </w:pPr>
      <w:r>
        <w:rPr>
          <w:sz w:val="22"/>
          <w:szCs w:val="22"/>
        </w:rPr>
        <w:t xml:space="preserve">Este documento recoge la documentación correspondiente a la entrega del Problema 2 (versión 1.0): caso de uso principal de compra funcional, autenticación de usuarios, panel de administración y trazabilidad del estado de los pedidos.</w:t>
      </w:r>
    </w:p>
    <w:p>
      <w:pPr>
        <w:pStyle w:val="Heading1"/>
      </w:pPr>
      <w:r>
        <w:t xml:space="preserve">2. Objetivos del proyecto</w:t>
      </w:r>
    </w:p>
    <w:p>
      <w:pPr>
        <w:pStyle w:val="ListParagraph"/>
        <w:numPr>
          <w:ilvl w:val="0"/>
          <w:numId w:val="2"/>
        </w:numPr>
      </w:pPr>
      <w:r>
        <w:rPr>
          <w:sz w:val="22"/>
          <w:szCs w:val="22"/>
        </w:rPr>
        <w:t xml:space="preserve">Construir un comercio electrónico realista que permita comprar cartas coleccionables.</w:t>
      </w:r>
    </w:p>
    <w:p>
      <w:pPr>
        <w:pStyle w:val="ListParagraph"/>
        <w:numPr>
          <w:ilvl w:val="0"/>
          <w:numId w:val="2"/>
        </w:numPr>
      </w:pPr>
      <w:r>
        <w:rPr>
          <w:sz w:val="22"/>
          <w:szCs w:val="22"/>
        </w:rPr>
        <w:t xml:space="preserve">Practicar el desarrollo de aplicaciones web con Laravel y Bootstrap 5, integrando autenticación, autorización por roles y operaciones CRUD.</w:t>
      </w:r>
    </w:p>
    <w:p>
      <w:pPr>
        <w:pStyle w:val="ListParagraph"/>
        <w:numPr>
          <w:ilvl w:val="0"/>
          <w:numId w:val="2"/>
        </w:numPr>
      </w:pPr>
      <w:r>
        <w:rPr>
          <w:sz w:val="22"/>
          <w:szCs w:val="22"/>
        </w:rPr>
        <w:t xml:space="preserve">Diseñar una base de datos relacional consistente, con relaciones de cardinalidad 1:1, 1:N y N:M.</w:t>
      </w:r>
    </w:p>
    <w:p>
      <w:pPr>
        <w:pStyle w:val="ListParagraph"/>
        <w:numPr>
          <w:ilvl w:val="0"/>
          <w:numId w:val="2"/>
        </w:numPr>
      </w:pPr>
      <w:r>
        <w:rPr>
          <w:sz w:val="22"/>
          <w:szCs w:val="22"/>
        </w:rPr>
        <w:t xml:space="preserve">Implementar la trazabilidad del estado de los pedidos para usuario y administrador.</w:t>
      </w:r>
    </w:p>
    <w:p>
      <w:pPr>
        <w:pStyle w:val="ListParagraph"/>
        <w:numPr>
          <w:ilvl w:val="0"/>
          <w:numId w:val="2"/>
        </w:numPr>
      </w:pPr>
      <w:r>
        <w:rPr>
          <w:sz w:val="22"/>
          <w:szCs w:val="22"/>
        </w:rPr>
        <w:t xml:space="preserve">Notificar al cliente vía correo electrónico tras realizar una compra.</w:t>
      </w:r>
    </w:p>
    <w:p>
      <w:pPr>
        <w:pStyle w:val="ListParagraph"/>
        <w:numPr>
          <w:ilvl w:val="0"/>
          <w:numId w:val="2"/>
        </w:numPr>
      </w:pPr>
      <w:r>
        <w:rPr>
          <w:sz w:val="22"/>
          <w:szCs w:val="22"/>
        </w:rPr>
        <w:t xml:space="preserve">Establecer un flujo de trabajo en equipo con Git/GitHub, Pull Requests y tablero Kanban.</w:t>
      </w:r>
    </w:p>
    <w:p>
      <w:pPr>
        <w:pStyle w:val="Heading1"/>
      </w:pPr>
      <w:r>
        <w:t xml:space="preserve">3. Requisitos</w:t>
      </w:r>
    </w:p>
    <w:p>
      <w:pPr>
        <w:pStyle w:val="Heading2"/>
      </w:pPr>
      <w:r>
        <w:t xml:space="preserve">3.1 Funcionales</w:t>
      </w:r>
    </w:p>
    <w:p>
      <w:pPr>
        <w:pStyle w:val="ListParagraph"/>
        <w:numPr>
          <w:ilvl w:val="0"/>
          <w:numId w:val="2"/>
        </w:numPr>
      </w:pPr>
      <w:r>
        <w:rPr>
          <w:sz w:val="22"/>
          <w:szCs w:val="22"/>
        </w:rPr>
        <w:t xml:space="preserve">Cualquier persona, registrada o no, puede consultar el catálogo de productos.</w:t>
      </w:r>
    </w:p>
    <w:p>
      <w:pPr>
        <w:pStyle w:val="ListParagraph"/>
        <w:numPr>
          <w:ilvl w:val="0"/>
          <w:numId w:val="2"/>
        </w:numPr>
      </w:pPr>
      <w:r>
        <w:rPr>
          <w:sz w:val="22"/>
          <w:szCs w:val="22"/>
        </w:rPr>
        <w:t xml:space="preserve">Para realizar una compra el usuario debe estar autenticado.</w:t>
      </w:r>
    </w:p>
    <w:p>
      <w:pPr>
        <w:pStyle w:val="ListParagraph"/>
        <w:numPr>
          <w:ilvl w:val="0"/>
          <w:numId w:val="2"/>
        </w:numPr>
      </w:pPr>
      <w:r>
        <w:rPr>
          <w:sz w:val="22"/>
          <w:szCs w:val="22"/>
        </w:rPr>
        <w:t xml:space="preserve">Tras una compra el cliente recibe una notificación visual y un correo electrónico de confirmación.</w:t>
      </w:r>
    </w:p>
    <w:p>
      <w:pPr>
        <w:pStyle w:val="ListParagraph"/>
        <w:numPr>
          <w:ilvl w:val="0"/>
          <w:numId w:val="2"/>
        </w:numPr>
      </w:pPr>
      <w:r>
        <w:rPr>
          <w:sz w:val="22"/>
          <w:szCs w:val="22"/>
        </w:rPr>
        <w:t xml:space="preserve">El usuario puede consultar en todo momento el estado actual de sus pedidos.</w:t>
      </w:r>
    </w:p>
    <w:p>
      <w:pPr>
        <w:pStyle w:val="ListParagraph"/>
        <w:numPr>
          <w:ilvl w:val="0"/>
          <w:numId w:val="2"/>
        </w:numPr>
      </w:pPr>
      <w:r>
        <w:rPr>
          <w:sz w:val="22"/>
          <w:szCs w:val="22"/>
        </w:rPr>
        <w:t xml:space="preserve">El administrador puede crear, editar y eliminar productos (CRUD).</w:t>
      </w:r>
    </w:p>
    <w:p>
      <w:pPr>
        <w:pStyle w:val="ListParagraph"/>
        <w:numPr>
          <w:ilvl w:val="0"/>
          <w:numId w:val="2"/>
        </w:numPr>
      </w:pPr>
      <w:r>
        <w:rPr>
          <w:sz w:val="22"/>
          <w:szCs w:val="22"/>
        </w:rPr>
        <w:t xml:space="preserve">El administrador puede consultar todos los pedidos realizados y modificar su estado.</w:t>
      </w:r>
    </w:p>
    <w:p>
      <w:pPr>
        <w:pStyle w:val="ListParagraph"/>
        <w:numPr>
          <w:ilvl w:val="0"/>
          <w:numId w:val="2"/>
        </w:numPr>
      </w:pPr>
      <w:r>
        <w:rPr>
          <w:sz w:val="22"/>
          <w:szCs w:val="22"/>
        </w:rPr>
        <w:t xml:space="preserve">Existe separación estricta entre usuarios normales y administradores; los usuarios sin rol admin no pueden acceder a las funcionalidades de administración.</w:t>
      </w:r>
    </w:p>
    <w:p>
      <w:pPr>
        <w:pStyle w:val="Heading2"/>
      </w:pPr>
      <w:r>
        <w:t xml:space="preserve">3.2 No funcionales</w:t>
      </w:r>
    </w:p>
    <w:p>
      <w:pPr>
        <w:pStyle w:val="ListParagraph"/>
        <w:numPr>
          <w:ilvl w:val="0"/>
          <w:numId w:val="2"/>
        </w:numPr>
      </w:pPr>
      <w:r>
        <w:rPr>
          <w:sz w:val="22"/>
          <w:szCs w:val="22"/>
        </w:rPr>
        <w:t xml:space="preserve">Diseño responsive con Bootstrap 5.</w:t>
      </w:r>
    </w:p>
    <w:p>
      <w:pPr>
        <w:pStyle w:val="ListParagraph"/>
        <w:numPr>
          <w:ilvl w:val="0"/>
          <w:numId w:val="2"/>
        </w:numPr>
      </w:pPr>
      <w:r>
        <w:rPr>
          <w:sz w:val="22"/>
          <w:szCs w:val="22"/>
        </w:rPr>
        <w:t xml:space="preserve">Uso de SMTP, en entorno de desarrollo a través de MailHog (puerto 1025), para el envío de correos.</w:t>
      </w:r>
    </w:p>
    <w:p>
      <w:pPr>
        <w:pStyle w:val="ListParagraph"/>
        <w:numPr>
          <w:ilvl w:val="0"/>
          <w:numId w:val="2"/>
        </w:numPr>
      </w:pPr>
      <w:r>
        <w:rPr>
          <w:sz w:val="22"/>
          <w:szCs w:val="22"/>
        </w:rPr>
        <w:t xml:space="preserve">Repositorio público en GitHub gestionado mediante Pull Requests y un tablero Kanban.</w:t>
      </w:r>
    </w:p>
    <w:p>
      <w:pPr>
        <w:pStyle w:val="ListParagraph"/>
        <w:numPr>
          <w:ilvl w:val="0"/>
          <w:numId w:val="2"/>
        </w:numPr>
      </w:pPr>
      <w:r>
        <w:rPr>
          <w:sz w:val="22"/>
          <w:szCs w:val="22"/>
        </w:rPr>
        <w:t xml:space="preserve">Versionado mediante releases (v1.0 para esta entrega).</w:t>
      </w:r>
    </w:p>
    <w:p>
      <w:pPr>
        <w:pStyle w:val="ListParagraph"/>
        <w:numPr>
          <w:ilvl w:val="0"/>
          <w:numId w:val="2"/>
        </w:numPr>
      </w:pPr>
      <w:r>
        <w:rPr>
          <w:sz w:val="22"/>
          <w:szCs w:val="22"/>
        </w:rPr>
        <w:t xml:space="preserve">Imagen de marca coherente: paleta de color, tipografía y logotipo definidos en docs/uml.svg y resources/views/layouts/app.blade.php.</w:t>
      </w:r>
    </w:p>
    <w:p>
      <w:pPr>
        <w:pStyle w:val="Heading1"/>
      </w:pPr>
      <w:r>
        <w:t xml:space="preserve">4. Casos de uso</w:t>
      </w:r>
    </w:p>
    <w:p>
      <w:pPr>
        <w:spacing w:after="120"/>
      </w:pPr>
      <w:r>
        <w:rPr>
          <w:sz w:val="22"/>
          <w:szCs w:val="22"/>
        </w:rPr>
        <w:t xml:space="preserve">Se detalla a continuación el caso de uso principal y un resumen de los secundarios.</w:t>
      </w:r>
    </w:p>
    <w:p>
      <w:pPr>
        <w:pStyle w:val="Heading2"/>
      </w:pPr>
      <w:r>
        <w:t xml:space="preserve">4.1 CU01 — Comprar un producto (caso de uso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Identificador</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CU01</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Nombre</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Comprar un producto</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Actor principal</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Usuario autenticado</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Precondición</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El usuario está registrado e identificado en el sistema.</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Postcondición</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Se crea un pedido en estado “pendiente” asociado al usuario y se le envía un correo de confirmación con el detalle de su compra.</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Flujo principal</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1. El usuario accede al catálogo desde la página principal.</w:t>
            </w:r>
          </w:p>
          <w:p>
            <w:r>
              <w:rPr>
                <w:sz w:val="20"/>
                <w:szCs w:val="20"/>
              </w:rPr>
              <w:t xml:space="preserve">2. Selecciona un producto y pulsa el botón “Añadir”.</w:t>
            </w:r>
          </w:p>
          <w:p>
            <w:r>
              <w:rPr>
                <w:sz w:val="20"/>
                <w:szCs w:val="20"/>
              </w:rPr>
              <w:t xml:space="preserve">3. El sistema comprueba que el usuario está autenticado.</w:t>
            </w:r>
          </w:p>
          <w:p>
            <w:r>
              <w:rPr>
                <w:sz w:val="20"/>
                <w:szCs w:val="20"/>
              </w:rPr>
              <w:t xml:space="preserve">4. El sistema crea un registro Order y un OrderItem dentro de una transacción de base de datos.</w:t>
            </w:r>
          </w:p>
          <w:p>
            <w:r>
              <w:rPr>
                <w:sz w:val="20"/>
                <w:szCs w:val="20"/>
              </w:rPr>
              <w:t xml:space="preserve">5. Se muestra una notificación visual de éxito en la web.</w:t>
            </w:r>
          </w:p>
          <w:p>
            <w:r>
              <w:rPr>
                <w:sz w:val="20"/>
                <w:szCs w:val="20"/>
              </w:rPr>
              <w:t xml:space="preserve">6. Se envía un correo electrónico al cliente con los detalles del pedido.</w:t>
            </w:r>
          </w:p>
          <w:p>
            <w:r>
              <w:rPr>
                <w:sz w:val="20"/>
                <w:szCs w:val="20"/>
              </w:rPr>
              <w:t xml:space="preserve">7. El pedido aparece en la sección “Mis pedidos” con estado “pendiente”.</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Flujo alternativo</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Si el usuario no está autenticado al pulsar “Añadir”, el sistema lo redirige a la pantalla de login y, tras iniciar sesión, puede repetir la operación.</w:t>
            </w:r>
          </w:p>
        </w:tc>
      </w:tr>
      <w:tr>
        <w:tc>
          <w:tcPr>
            <w:tcW w:type="dxa" w:w="2400"/>
            <w:tcBorders>
              <w:top w:val="single" w:color="CCCCCC" w:sz="4"/>
              <w:left w:val="single" w:color="CCCCCC" w:sz="4"/>
              <w:bottom w:val="single" w:color="CCCCCC" w:sz="4"/>
              <w:right w:val="single" w:color="CCCCCC" w:sz="4"/>
            </w:tcBorders>
            <w:shd w:fill="F4ECFB" w:val="clear"/>
            <w:tcMar>
              <w:top w:type="dxa" w:w="100"/>
              <w:left w:type="dxa" w:w="120"/>
              <w:bottom w:type="dxa" w:w="100"/>
              <w:right w:type="dxa" w:w="120"/>
            </w:tcMar>
          </w:tcPr>
          <w:p>
            <w:r>
              <w:rPr>
                <w:b/>
                <w:bCs/>
                <w:sz w:val="20"/>
                <w:szCs w:val="20"/>
              </w:rPr>
              <w:t xml:space="preserve">Excepciones</w:t>
            </w:r>
          </w:p>
        </w:tc>
        <w:tc>
          <w:tcPr>
            <w:tcW w:type="dxa" w:w="6626"/>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20"/>
                <w:szCs w:val="20"/>
              </w:rPr>
              <w:t xml:space="preserve">Si el identificador del producto no existe en base de datos, el sistema responde con un error 404.</w:t>
            </w:r>
          </w:p>
        </w:tc>
      </w:tr>
    </w:tbl>
    <w:p>
      <w:r>
        <w:rPr>
          <w:sz w:val="22"/>
          <w:szCs w:val="22"/>
        </w:rPr>
        <w:t xml:space="preserve"/>
      </w:r>
    </w:p>
    <w:p>
      <w:pPr>
        <w:pStyle w:val="Heading2"/>
      </w:pPr>
      <w:r>
        <w:t xml:space="preserve">4.2 Casos de uso secundarios</w:t>
      </w:r>
    </w:p>
    <w:p>
      <w:pPr>
        <w:pStyle w:val="ListParagraph"/>
        <w:numPr>
          <w:ilvl w:val="0"/>
          <w:numId w:val="2"/>
        </w:numPr>
      </w:pPr>
      <w:r>
        <w:rPr>
          <w:sz w:val="22"/>
          <w:szCs w:val="22"/>
        </w:rPr>
        <w:t xml:space="preserve">CU02 — Visualizar el catálogo de productos (acceso público).</w:t>
      </w:r>
    </w:p>
    <w:p>
      <w:pPr>
        <w:pStyle w:val="ListParagraph"/>
        <w:numPr>
          <w:ilvl w:val="0"/>
          <w:numId w:val="2"/>
        </w:numPr>
      </w:pPr>
      <w:r>
        <w:rPr>
          <w:sz w:val="22"/>
          <w:szCs w:val="22"/>
        </w:rPr>
        <w:t xml:space="preserve">CU03 — Registrarse e iniciar sesión (gestión de cuenta de usuario).</w:t>
      </w:r>
    </w:p>
    <w:p>
      <w:pPr>
        <w:pStyle w:val="ListParagraph"/>
        <w:numPr>
          <w:ilvl w:val="0"/>
          <w:numId w:val="2"/>
        </w:numPr>
      </w:pPr>
      <w:r>
        <w:rPr>
          <w:sz w:val="22"/>
          <w:szCs w:val="22"/>
        </w:rPr>
        <w:t xml:space="preserve">CU04 — Consultar mis pedidos (usuario autenticado).</w:t>
      </w:r>
    </w:p>
    <w:p>
      <w:pPr>
        <w:pStyle w:val="ListParagraph"/>
        <w:numPr>
          <w:ilvl w:val="0"/>
          <w:numId w:val="2"/>
        </w:numPr>
      </w:pPr>
      <w:r>
        <w:rPr>
          <w:sz w:val="22"/>
          <w:szCs w:val="22"/>
        </w:rPr>
        <w:t xml:space="preserve">CU05 — Gestión CRUD de productos (administrador).</w:t>
      </w:r>
    </w:p>
    <w:p>
      <w:pPr>
        <w:pStyle w:val="ListParagraph"/>
        <w:numPr>
          <w:ilvl w:val="0"/>
          <w:numId w:val="2"/>
        </w:numPr>
      </w:pPr>
      <w:r>
        <w:rPr>
          <w:sz w:val="22"/>
          <w:szCs w:val="22"/>
        </w:rPr>
        <w:t xml:space="preserve">CU06 — Gestión de estado de pedidos (administrador).</w:t>
      </w:r>
    </w:p>
    <w:p>
      <w:pPr>
        <w:pStyle w:val="Heading1"/>
      </w:pPr>
      <w:r>
        <w:t xml:space="preserve">5. Esquema UML de la base de datos</w:t>
      </w:r>
    </w:p>
    <w:p>
      <w:pPr>
        <w:spacing w:after="120"/>
      </w:pPr>
      <w:r>
        <w:rPr>
          <w:sz w:val="22"/>
          <w:szCs w:val="22"/>
        </w:rPr>
        <w:t xml:space="preserve">El diagrama UML completo se encuentra adjunto a la entrega en el archivo docs/uml.svg. La base de datos consta de cinco tablas:</w:t>
      </w:r>
    </w:p>
    <w:p>
      <w:pPr>
        <w:pStyle w:val="ListParagraph"/>
        <w:numPr>
          <w:ilvl w:val="0"/>
          <w:numId w:val="2"/>
        </w:numPr>
      </w:pPr>
      <w:r>
        <w:rPr>
          <w:sz w:val="22"/>
          <w:szCs w:val="22"/>
        </w:rPr>
        <w:t xml:space="preserve">users — usuarios del sistema, con campo role enum(user, admin).</w:t>
      </w:r>
    </w:p>
    <w:p>
      <w:pPr>
        <w:pStyle w:val="ListParagraph"/>
        <w:numPr>
          <w:ilvl w:val="0"/>
          <w:numId w:val="2"/>
        </w:numPr>
      </w:pPr>
      <w:r>
        <w:rPr>
          <w:sz w:val="22"/>
          <w:szCs w:val="22"/>
        </w:rPr>
        <w:t xml:space="preserve">profiles — datos de perfil (avatar, idioma) en relación 1:1 con users.</w:t>
      </w:r>
    </w:p>
    <w:p>
      <w:pPr>
        <w:pStyle w:val="ListParagraph"/>
        <w:numPr>
          <w:ilvl w:val="0"/>
          <w:numId w:val="2"/>
        </w:numPr>
      </w:pPr>
      <w:r>
        <w:rPr>
          <w:sz w:val="22"/>
          <w:szCs w:val="22"/>
        </w:rPr>
        <w:t xml:space="preserve">products — catálogo de productos a la venta.</w:t>
      </w:r>
    </w:p>
    <w:p>
      <w:pPr>
        <w:pStyle w:val="ListParagraph"/>
        <w:numPr>
          <w:ilvl w:val="0"/>
          <w:numId w:val="2"/>
        </w:numPr>
      </w:pPr>
      <w:r>
        <w:rPr>
          <w:sz w:val="22"/>
          <w:szCs w:val="22"/>
        </w:rPr>
        <w:t xml:space="preserve">orders — pedidos realizados por los usuarios.</w:t>
      </w:r>
    </w:p>
    <w:p>
      <w:pPr>
        <w:pStyle w:val="ListParagraph"/>
        <w:numPr>
          <w:ilvl w:val="0"/>
          <w:numId w:val="2"/>
        </w:numPr>
      </w:pPr>
      <w:r>
        <w:rPr>
          <w:sz w:val="22"/>
          <w:szCs w:val="22"/>
        </w:rPr>
        <w:t xml:space="preserve">order_items — líneas de cada pedido; tabla pivote N:M entre orders y products, con campos extra quantity y price.</w:t>
      </w:r>
    </w:p>
    <w:p>
      <w:pPr>
        <w:spacing w:after="120"/>
      </w:pPr>
      <w:r>
        <w:rPr>
          <w:sz w:val="22"/>
          <w:szCs w:val="22"/>
        </w:rPr>
        <w:t xml:space="preserve">Cardinalidades requeridas por el enunciado del Problema 1, todas presentes en el modelo:</w:t>
      </w:r>
    </w:p>
    <w:p>
      <w:pPr>
        <w:pStyle w:val="ListParagraph"/>
        <w:numPr>
          <w:ilvl w:val="0"/>
          <w:numId w:val="2"/>
        </w:numPr>
      </w:pPr>
      <w:r>
        <w:rPr>
          <w:sz w:val="22"/>
          <w:szCs w:val="22"/>
        </w:rPr>
        <w:t xml:space="preserve">1:1 entre users y profiles.</w:t>
      </w:r>
    </w:p>
    <w:p>
      <w:pPr>
        <w:pStyle w:val="ListParagraph"/>
        <w:numPr>
          <w:ilvl w:val="0"/>
          <w:numId w:val="2"/>
        </w:numPr>
      </w:pPr>
      <w:r>
        <w:rPr>
          <w:sz w:val="22"/>
          <w:szCs w:val="22"/>
        </w:rPr>
        <w:t xml:space="preserve">1:N entre users y orders, entre orders y order_items, y entre products y order_items.</w:t>
      </w:r>
    </w:p>
    <w:p>
      <w:pPr>
        <w:pStyle w:val="ListParagraph"/>
        <w:numPr>
          <w:ilvl w:val="0"/>
          <w:numId w:val="2"/>
        </w:numPr>
      </w:pPr>
      <w:r>
        <w:rPr>
          <w:sz w:val="22"/>
          <w:szCs w:val="22"/>
        </w:rPr>
        <w:t xml:space="preserve">N:M entre orders y products, materializada a través de la tabla pivote order_items.</w:t>
      </w:r>
    </w:p>
    <w:p>
      <w:pPr>
        <w:pStyle w:val="Heading1"/>
      </w:pPr>
      <w:r>
        <w:t xml:space="preserve">6. Mockups</w:t>
      </w:r>
    </w:p>
    <w:p>
      <w:pPr>
        <w:spacing w:after="120"/>
      </w:pPr>
      <w:r>
        <w:rPr>
          <w:sz w:val="22"/>
          <w:szCs w:val="22"/>
        </w:rPr>
        <w:t xml:space="preserve">Las pantallas se han diseñado y maquetado directamente con Bootstrap 5 siguiendo la paleta morada Amatist. Las vistas implementadas hasta esta versión 1.0 son las siguientes:</w:t>
      </w:r>
    </w:p>
    <w:p>
      <w:pPr>
        <w:pStyle w:val="ListParagraph"/>
        <w:numPr>
          <w:ilvl w:val="0"/>
          <w:numId w:val="2"/>
        </w:numPr>
      </w:pPr>
      <w:r>
        <w:rPr>
          <w:sz w:val="22"/>
          <w:szCs w:val="22"/>
        </w:rPr>
        <w:t xml:space="preserve">Página de inicio (/) — presentación de la marca con enlaces al catálogo y al registro.</w:t>
      </w:r>
    </w:p>
    <w:p>
      <w:pPr>
        <w:pStyle w:val="ListParagraph"/>
        <w:numPr>
          <w:ilvl w:val="0"/>
          <w:numId w:val="2"/>
        </w:numPr>
      </w:pPr>
      <w:r>
        <w:rPr>
          <w:sz w:val="22"/>
          <w:szCs w:val="22"/>
        </w:rPr>
        <w:t xml:space="preserve">Catálogo (/catalogo) — listado dinámico de productos cargados desde base de datos, agrupados por juego (Pokémon, Yu-Gi-Oh!).</w:t>
      </w:r>
    </w:p>
    <w:p>
      <w:pPr>
        <w:pStyle w:val="ListParagraph"/>
        <w:numPr>
          <w:ilvl w:val="0"/>
          <w:numId w:val="2"/>
        </w:numPr>
      </w:pPr>
      <w:r>
        <w:rPr>
          <w:sz w:val="22"/>
          <w:szCs w:val="22"/>
        </w:rPr>
        <w:t xml:space="preserve">Login (/login) y Registro (/register) — vistas de Laravel Fortify personalizadas con la paleta del proyecto.</w:t>
      </w:r>
    </w:p>
    <w:p>
      <w:pPr>
        <w:pStyle w:val="ListParagraph"/>
        <w:numPr>
          <w:ilvl w:val="0"/>
          <w:numId w:val="2"/>
        </w:numPr>
      </w:pPr>
      <w:r>
        <w:rPr>
          <w:sz w:val="22"/>
          <w:szCs w:val="22"/>
        </w:rPr>
        <w:t xml:space="preserve">Mis pedidos (/mis-pedidos) — listado de pedidos del usuario autenticado, con badges de color según el estado.</w:t>
      </w:r>
    </w:p>
    <w:p>
      <w:pPr>
        <w:pStyle w:val="ListParagraph"/>
        <w:numPr>
          <w:ilvl w:val="0"/>
          <w:numId w:val="2"/>
        </w:numPr>
      </w:pPr>
      <w:r>
        <w:rPr>
          <w:sz w:val="22"/>
          <w:szCs w:val="22"/>
        </w:rPr>
        <w:t xml:space="preserve">Panel de administración / Pedidos (/admin) — listado completo de pedidos con selector para cambiar el estado.</w:t>
      </w:r>
    </w:p>
    <w:p>
      <w:pPr>
        <w:pStyle w:val="ListParagraph"/>
        <w:numPr>
          <w:ilvl w:val="0"/>
          <w:numId w:val="2"/>
        </w:numPr>
      </w:pPr>
      <w:r>
        <w:rPr>
          <w:sz w:val="22"/>
          <w:szCs w:val="22"/>
        </w:rPr>
        <w:t xml:space="preserve">Panel de administración / Productos (/admin/products) — formulario CRUD completo de productos.</w:t>
      </w:r>
    </w:p>
    <w:p>
      <w:pPr>
        <w:spacing w:after="120"/>
      </w:pPr>
      <w:r>
        <w:rPr>
          <w:sz w:val="22"/>
          <w:szCs w:val="22"/>
        </w:rPr>
        <w:t xml:space="preserve">Por su carácter funcional, las propias vistas Blade actúan como mockups vivos del proyecto.</w:t>
      </w:r>
    </w:p>
    <w:p>
      <w:pPr>
        <w:pStyle w:val="Heading1"/>
      </w:pPr>
      <w:r>
        <w:t xml:space="preserve">7. Decisiones de diseño importantes</w:t>
      </w:r>
    </w:p>
    <w:p>
      <w:pPr>
        <w:pStyle w:val="Heading3"/>
      </w:pPr>
      <w:r>
        <w:t xml:space="preserve">7.1 Identidad de marca: la amatista</w:t>
      </w:r>
    </w:p>
    <w:p>
      <w:pPr>
        <w:spacing w:after="120"/>
      </w:pPr>
      <w:r>
        <w:rPr>
          <w:sz w:val="22"/>
          <w:szCs w:val="22"/>
        </w:rPr>
        <w:t xml:space="preserve">Se ha tomado la amatista como elemento identitario del proyecto. Su tonalidad morada (#6B21A8) transmite exclusividad y sofisticación, valores adecuados para un comercio especializado en cartas coleccionables que pueden alcanzar precios elevados. La paleta secundaria incluye un dorado (#EAB308) inspirado en los acabados holográficos típicos de las cartas raras.</w:t>
      </w:r>
    </w:p>
    <w:p>
      <w:pPr>
        <w:pStyle w:val="Heading3"/>
      </w:pPr>
      <w:r>
        <w:t xml:space="preserve">7.2 Autenticación con Laravel Fortify</w:t>
      </w:r>
    </w:p>
    <w:p>
      <w:pPr>
        <w:spacing w:after="120"/>
      </w:pPr>
      <w:r>
        <w:rPr>
          <w:sz w:val="22"/>
          <w:szCs w:val="22"/>
        </w:rPr>
        <w:t xml:space="preserve">Se ha optado por Fortify en lugar de Breeze o Jetstream, ya que ofrece el backend de autenticación completo (incluido soporte para 2FA y recuperación de contraseña en futuras versiones) sin imponer un sistema de plantillas concreto. Esto permite reutilizar las vistas Bootstrap propias del proyecto.</w:t>
      </w:r>
    </w:p>
    <w:p>
      <w:pPr>
        <w:pStyle w:val="Heading3"/>
      </w:pPr>
      <w:r>
        <w:t xml:space="preserve">7.3 Roles como columna enum en users</w:t>
      </w:r>
    </w:p>
    <w:p>
      <w:pPr>
        <w:spacing w:after="120"/>
      </w:pPr>
      <w:r>
        <w:rPr>
          <w:sz w:val="22"/>
          <w:szCs w:val="22"/>
        </w:rPr>
        <w:t xml:space="preserve">Para esta primera versión solo existen dos roles claramente diferenciados (user y admin), por lo que se han modelado como un enum directamente en la tabla users en lugar de crear una tabla separada de roles. Es la solución más simple y suficiente para los requisitos actuales; si en el futuro aparecen roles intermedios se podrá refactorizar sin esfuerzo.</w:t>
      </w:r>
    </w:p>
    <w:p>
      <w:pPr>
        <w:pStyle w:val="Heading3"/>
      </w:pPr>
      <w:r>
        <w:t xml:space="preserve">7.4 Precio congelado en order_items</w:t>
      </w:r>
    </w:p>
    <w:p>
      <w:pPr>
        <w:spacing w:after="120"/>
      </w:pPr>
      <w:r>
        <w:rPr>
          <w:sz w:val="22"/>
          <w:szCs w:val="22"/>
        </w:rPr>
        <w:t xml:space="preserve">La tabla pivote order_items almacena el precio del producto en el momento de la compra. De este modo, si en el futuro se modifica el precio de un producto en la tabla products, no se altera el total ni el detalle de los pedidos antiguos. Es la práctica habitual en cualquier e-commerce real para preservar la integridad histórica de las ventas.</w:t>
      </w:r>
    </w:p>
    <w:p>
      <w:pPr>
        <w:pStyle w:val="Heading3"/>
      </w:pPr>
      <w:r>
        <w:t xml:space="preserve">7.5 Categoría como string (provisional)</w:t>
      </w:r>
    </w:p>
    <w:p>
      <w:pPr>
        <w:spacing w:after="120"/>
      </w:pPr>
      <w:r>
        <w:rPr>
          <w:sz w:val="22"/>
          <w:szCs w:val="22"/>
        </w:rPr>
        <w:t xml:space="preserve">En esta versión la categoría se modela como una cadena de texto en la tabla products. En la entrega del Problema 3 se sustituirá por una tabla categories con relación N:M, dado que el enunciado especifica que un producto debe poder pertenecer a varias categorías.</w:t>
      </w:r>
    </w:p>
    <w:p>
      <w:pPr>
        <w:pStyle w:val="Heading3"/>
      </w:pPr>
      <w:r>
        <w:t xml:space="preserve">7.6 Bootstrap 5 vía CDN</w:t>
      </w:r>
    </w:p>
    <w:p>
      <w:pPr>
        <w:spacing w:after="120"/>
      </w:pPr>
      <w:r>
        <w:rPr>
          <w:sz w:val="22"/>
          <w:szCs w:val="22"/>
        </w:rPr>
        <w:t xml:space="preserve">Para evitar la complejidad de configurar un pipeline de assets (webpack/Vite) y reducir el tiempo de puesta en marcha del entorno de desarrollo, Bootstrap 5 se carga desde su CDN oficial. El archivo public/css/custom.css contiene las personalizaciones de la paleta sobreescribiendo las variables CSS de Bootstrap (--bs-primary, --bs-secondary, etc.).</w:t>
      </w:r>
    </w:p>
    <w:p>
      <w:pPr>
        <w:pStyle w:val="Heading3"/>
      </w:pPr>
      <w:r>
        <w:t xml:space="preserve">7.7 Carrito en sesión</w:t>
      </w:r>
    </w:p>
    <w:p>
      <w:pPr>
        <w:spacing w:after="120"/>
      </w:pPr>
      <w:r>
        <w:rPr>
          <w:sz w:val="22"/>
          <w:szCs w:val="22"/>
        </w:rPr>
        <w:t xml:space="preserve">Para la versión 1.0 no se modela una tabla cart en base de datos. La compra se realiza producto a producto desde el catálogo y los registros Order y OrderItem solo se persisten al confirmar la compra. Si en futuras versiones se requiere un carrito persistente que sobreviva al logout, se podrá añadir sin afectar al resto del modelo.</w:t>
      </w:r>
    </w:p>
    <w:p>
      <w:pPr>
        <w:pStyle w:val="Heading1"/>
      </w:pPr>
      <w:r>
        <w:t xml:space="preserve">8. Estado de la entrega</w:t>
      </w:r>
    </w:p>
    <w:p>
      <w:pPr>
        <w:pStyle w:val="Heading2"/>
      </w:pPr>
      <w:r>
        <w:t xml:space="preserve">8.1 Funcionalidad implementada en v1.0</w:t>
      </w:r>
    </w:p>
    <w:p>
      <w:pPr>
        <w:pStyle w:val="ListParagraph"/>
        <w:numPr>
          <w:ilvl w:val="0"/>
          <w:numId w:val="2"/>
        </w:numPr>
      </w:pPr>
      <w:r>
        <w:rPr>
          <w:sz w:val="22"/>
          <w:szCs w:val="22"/>
        </w:rPr>
        <w:t xml:space="preserve">Catálogo dinámico cargado desde base de datos, agrupado por juego.</w:t>
      </w:r>
    </w:p>
    <w:p>
      <w:pPr>
        <w:pStyle w:val="ListParagraph"/>
        <w:numPr>
          <w:ilvl w:val="0"/>
          <w:numId w:val="2"/>
        </w:numPr>
      </w:pPr>
      <w:r>
        <w:rPr>
          <w:sz w:val="22"/>
          <w:szCs w:val="22"/>
        </w:rPr>
        <w:t xml:space="preserve">Compra de productos con notificación visual de éxito.</w:t>
      </w:r>
    </w:p>
    <w:p>
      <w:pPr>
        <w:pStyle w:val="ListParagraph"/>
        <w:numPr>
          <w:ilvl w:val="0"/>
          <w:numId w:val="2"/>
        </w:numPr>
      </w:pPr>
      <w:r>
        <w:rPr>
          <w:sz w:val="22"/>
          <w:szCs w:val="22"/>
        </w:rPr>
        <w:t xml:space="preserve">Listado de pedidos del usuario autenticado con badges de color por estado.</w:t>
      </w:r>
    </w:p>
    <w:p>
      <w:pPr>
        <w:pStyle w:val="ListParagraph"/>
        <w:numPr>
          <w:ilvl w:val="0"/>
          <w:numId w:val="2"/>
        </w:numPr>
      </w:pPr>
      <w:r>
        <w:rPr>
          <w:sz w:val="22"/>
          <w:szCs w:val="22"/>
        </w:rPr>
        <w:t xml:space="preserve">CRUD completo de productos para el administrador (crear, editar, eliminar, listar).</w:t>
      </w:r>
    </w:p>
    <w:p>
      <w:pPr>
        <w:pStyle w:val="ListParagraph"/>
        <w:numPr>
          <w:ilvl w:val="0"/>
          <w:numId w:val="2"/>
        </w:numPr>
      </w:pPr>
      <w:r>
        <w:rPr>
          <w:sz w:val="22"/>
          <w:szCs w:val="22"/>
        </w:rPr>
        <w:t xml:space="preserve">Listado y gestión de estado de pedidos por parte del administrador.</w:t>
      </w:r>
    </w:p>
    <w:p>
      <w:pPr>
        <w:pStyle w:val="ListParagraph"/>
        <w:numPr>
          <w:ilvl w:val="0"/>
          <w:numId w:val="2"/>
        </w:numPr>
      </w:pPr>
      <w:r>
        <w:rPr>
          <w:sz w:val="22"/>
          <w:szCs w:val="22"/>
        </w:rPr>
        <w:t xml:space="preserve">Sistema de roles con middleware AdminMiddleware para proteger las rutas administrativas.</w:t>
      </w:r>
    </w:p>
    <w:p>
      <w:pPr>
        <w:pStyle w:val="ListParagraph"/>
        <w:numPr>
          <w:ilvl w:val="0"/>
          <w:numId w:val="2"/>
        </w:numPr>
      </w:pPr>
      <w:r>
        <w:rPr>
          <w:sz w:val="22"/>
          <w:szCs w:val="22"/>
        </w:rPr>
        <w:t xml:space="preserve">Autenticación con Laravel Fortify (login y registro) totalmente operativa.</w:t>
      </w:r>
    </w:p>
    <w:p>
      <w:pPr>
        <w:pStyle w:val="Heading2"/>
      </w:pPr>
      <w:r>
        <w:t xml:space="preserve">8.2 Repositorio y gestión</w:t>
      </w:r>
    </w:p>
    <w:p>
      <w:pPr>
        <w:spacing w:after="120"/>
      </w:pPr>
      <w:r>
        <w:rPr>
          <w:sz w:val="22"/>
          <w:szCs w:val="22"/>
        </w:rPr>
        <w:t xml:space="preserve">El proyecto se encuentra alojado en un repositorio público de GitHub. La gestión del trabajo se ha llevado mediante un tablero Kanban y un flujo de Pull Requests entre las ramas individuales (rama-pablo, rama-anto, rama-jairo) y la rama principal main. La presente entrega corresponde al tag v1.0.</w:t>
      </w:r>
    </w:p>
    <w:p>
      <w:pPr>
        <w:pStyle w:val="Heading1"/>
      </w:pPr>
      <w:r>
        <w:t xml:space="preserve">9. Próximas versiones (preview)</w:t>
      </w:r>
    </w:p>
    <w:p>
      <w:pPr>
        <w:pStyle w:val="ListParagraph"/>
        <w:numPr>
          <w:ilvl w:val="0"/>
          <w:numId w:val="2"/>
        </w:numPr>
      </w:pPr>
      <w:r>
        <w:rPr>
          <w:sz w:val="22"/>
          <w:szCs w:val="22"/>
        </w:rPr>
        <w:t xml:space="preserve">Problema 3 — Categorías: tabla categories con relación N:M a products, gestión CRUD de categorías y filtrado del catálogo por categoría.</w:t>
      </w:r>
    </w:p>
    <w:p>
      <w:pPr>
        <w:pStyle w:val="ListParagraph"/>
        <w:numPr>
          <w:ilvl w:val="0"/>
          <w:numId w:val="2"/>
        </w:numPr>
      </w:pPr>
      <w:r>
        <w:rPr>
          <w:sz w:val="22"/>
          <w:szCs w:val="22"/>
        </w:rPr>
        <w:t xml:space="preserve">Problema 4 — Traducciones y perfil: idioma seleccionable (uso del campo language de profiles), CRUD de direcciones de envío, gestión de perfil del usuario.</w:t>
      </w:r>
    </w:p>
    <w:p>
      <w:pPr>
        <w:pStyle w:val="ListParagraph"/>
        <w:numPr>
          <w:ilvl w:val="0"/>
          <w:numId w:val="2"/>
        </w:numPr>
      </w:pPr>
      <w:r>
        <w:rPr>
          <w:sz w:val="22"/>
          <w:szCs w:val="22"/>
        </w:rPr>
        <w:t xml:space="preserve">Problema 5 — Lista de favoritos: relación N:M entre users y products vía tabla pivote favorites, vista de productos favoritos.</w:t>
      </w:r>
    </w:p>
    <w:p>
      <w:pPr>
        <w:pStyle w:val="ListParagraph"/>
        <w:numPr>
          <w:ilvl w:val="0"/>
          <w:numId w:val="2"/>
        </w:numPr>
      </w:pPr>
      <w:r>
        <w:rPr>
          <w:sz w:val="22"/>
          <w:szCs w:val="22"/>
        </w:rPr>
        <w:t xml:space="preserve">Problema 6 — Memoria final: extensión de este documento con la documentación acumulada del resto de problemas.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21A8"/>
        <w:sz w:val="18"/>
        <w:szCs w:val="18"/>
      </w:rPr>
      <w:t xml:space="preserve">Amatist TCG · Memoria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6B21A8"/>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6B21A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E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Amatist TCG</dc:title>
  <dc:creator>Amatist TCG</dc:creator>
  <dc:description>Memoria correspondiente a la entrega del Problema 2 (v1.0).</dc:description>
  <cp:lastModifiedBy>Un-named</cp:lastModifiedBy>
  <cp:revision>1</cp:revision>
  <dcterms:created xsi:type="dcterms:W3CDTF">2026-04-29T10:48:53.592Z</dcterms:created>
  <dcterms:modified xsi:type="dcterms:W3CDTF">2026-04-29T10:48:53.593Z</dcterms:modified>
</cp:coreProperties>
</file>

<file path=docProps/custom.xml><?xml version="1.0" encoding="utf-8"?>
<Properties xmlns="http://schemas.openxmlformats.org/officeDocument/2006/custom-properties" xmlns:vt="http://schemas.openxmlformats.org/officeDocument/2006/docPropsVTypes"/>
</file>