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Guión para el trabajo académico</w:t>
      </w:r>
    </w:p>
    <w:p>
      <w:pPr>
        <w:pStyle w:val="Author"/>
      </w:pPr>
      <w:r>
        <w:t xml:space="preserve">Inferencia Estadística</w:t>
      </w:r>
    </w:p>
    <w:p>
      <w:pPr>
        <w:pStyle w:val="Date"/>
      </w:pPr>
      <w:r>
        <w:t xml:space="preserve">Curso 2026-27</w:t>
      </w:r>
    </w:p>
    <w:bookmarkStart w:id="10" w:name="descripción-de-la-base-de-datos"/>
    <w:p>
      <w:pPr>
        <w:pStyle w:val="Heading1"/>
      </w:pPr>
      <w:r>
        <w:t xml:space="preserve">Descripción de la base de datos</w:t>
      </w:r>
    </w:p>
    <w:p>
      <w:pPr>
        <w:pStyle w:val="FirstParagraph"/>
      </w:pPr>
      <w:r>
        <w:t xml:space="preserve">La base de datos proporcionada proviene de una institución de educación superior y contiene información sobre estudiantes matriculados en distintos grados universitarios, como agronomía, diseño, educación, enfermería, periodismo, gestión, trabajo social y tecnologías. Recoge datos disponibles en el momento de la matrícula del estudiante, así como el rendimiento académico al final del primer y segundo semestre.</w:t>
      </w:r>
    </w:p>
    <w:bookmarkStart w:id="9" w:name="descripción-de-las-variables"/>
    <w:p>
      <w:pPr>
        <w:pStyle w:val="Heading2"/>
      </w:pPr>
      <w:r>
        <w:t xml:space="preserve">Descripción de las variables</w:t>
      </w:r>
    </w:p>
    <w:p>
      <w:pPr>
        <w:pStyle w:val="FirstParagraph"/>
      </w:pPr>
      <w:r>
        <w:rPr>
          <w:b/>
          <w:bCs/>
        </w:rPr>
        <w:t xml:space="preserve">IMPORTANTE:</w:t>
      </w:r>
      <w:r>
        <w:t xml:space="preserve"> </w:t>
      </w:r>
      <w:r>
        <w:t xml:space="preserve">Es posible que no todas estas variables o no todas las categorías de cada variable estén incluidas en vuestra BBDD.</w:t>
      </w:r>
    </w:p>
    <w:p>
      <w:pPr>
        <w:numPr>
          <w:ilvl w:val="0"/>
          <w:numId w:val="1001"/>
        </w:numPr>
      </w:pPr>
      <w:r>
        <w:t xml:space="preserve">Marital status.- Estado civil del estudiante (1=Single, 2= Married)</w:t>
      </w:r>
    </w:p>
    <w:p>
      <w:pPr>
        <w:numPr>
          <w:ilvl w:val="0"/>
          <w:numId w:val="1001"/>
        </w:numPr>
      </w:pPr>
      <w:r>
        <w:t xml:space="preserve">Application order.- Orden de preferencia con el que se solicitó el grado (1=primera opción, 2=segunda opción,…)</w:t>
      </w:r>
    </w:p>
    <w:p>
      <w:pPr>
        <w:numPr>
          <w:ilvl w:val="0"/>
          <w:numId w:val="1001"/>
        </w:numPr>
      </w:pPr>
      <w:r>
        <w:t xml:space="preserve">Course.- Titulación universitaria (33=Biofuel Production Technologies, 171=Animation and Multimedia Design, 8014=Social Service evening, 9003=Agronomy, 9070=Communication Design, 9085=Veterinary Nursing, 9119=Informatics Engineering, 9130=Equinculture, 9147=Management, 9238=Social Service, 9254=Tourism, 9500=Nursing, 9556=Oral Hygiene, 9670=Advertising and Marketing Management, 9773=Journalism and Communication, 9853=Basic Education, 9991=Management evening)</w:t>
      </w:r>
    </w:p>
    <w:p>
      <w:pPr>
        <w:numPr>
          <w:ilvl w:val="0"/>
          <w:numId w:val="1001"/>
        </w:numPr>
      </w:pPr>
      <w:r>
        <w:t xml:space="preserve">Daytime/evening attendance.- Régimen de asistencia (1=mañanas, 0=tardes)</w:t>
      </w:r>
    </w:p>
    <w:p>
      <w:pPr>
        <w:numPr>
          <w:ilvl w:val="0"/>
          <w:numId w:val="1001"/>
        </w:numPr>
      </w:pPr>
      <w:r>
        <w:t xml:space="preserve">Previous qualification.- Nivel de estudios previos (1=Secondary education, 2=Below secondary, 3= Technological specialization, 4= Higher education)</w:t>
      </w:r>
    </w:p>
    <w:p>
      <w:pPr>
        <w:numPr>
          <w:ilvl w:val="0"/>
          <w:numId w:val="1001"/>
        </w:numPr>
      </w:pPr>
      <w:r>
        <w:t xml:space="preserve">Previous qualification (grade).- Nota de la titulación previa (escala de 0 a 200)</w:t>
      </w:r>
    </w:p>
    <w:p>
      <w:pPr>
        <w:numPr>
          <w:ilvl w:val="0"/>
          <w:numId w:val="1001"/>
        </w:numPr>
      </w:pPr>
      <w:r>
        <w:t xml:space="preserve">Mother’s qualification.- Nivel educativo de la madre (1= Basic education 2nd cycle or below, 2= Basic education 3rd cycle, 3= Secondary education, 4= Higher education, 5= Unknown)</w:t>
      </w:r>
    </w:p>
    <w:p>
      <w:pPr>
        <w:numPr>
          <w:ilvl w:val="0"/>
          <w:numId w:val="1001"/>
        </w:numPr>
      </w:pPr>
      <w:r>
        <w:t xml:space="preserve">Father’s qualification.- Nivel educativo del padre (1= Basic education 2nd cycle or below, 2= Basic education 3rd cycle, 3= Secondary education, 4= Higher education, 5= Unknown)</w:t>
      </w:r>
    </w:p>
    <w:p>
      <w:pPr>
        <w:numPr>
          <w:ilvl w:val="0"/>
          <w:numId w:val="1001"/>
        </w:numPr>
      </w:pPr>
      <w:r>
        <w:t xml:space="preserve">Mother’s occupation.- Ocupación profesional de la madre (1= Unskilled / elementary occupations, 2= Skilled manual, 3= Routine non-manual, 4= Managerial, professional &amp; technical, 5= Other situation / not classifiable / unknown)</w:t>
      </w:r>
    </w:p>
    <w:p>
      <w:pPr>
        <w:numPr>
          <w:ilvl w:val="0"/>
          <w:numId w:val="1001"/>
        </w:numPr>
      </w:pPr>
      <w:r>
        <w:t xml:space="preserve">Father’s occupation.- Ocupación profesional del padre (1= Unskilled / elementary occupations, 2= Skilled manual, 3= Routine non-manual, 4= Managerial, professional &amp; technical, 5= Other situation / not classifiable / unknown)</w:t>
      </w:r>
    </w:p>
    <w:p>
      <w:pPr>
        <w:numPr>
          <w:ilvl w:val="0"/>
          <w:numId w:val="1001"/>
        </w:numPr>
      </w:pPr>
      <w:r>
        <w:t xml:space="preserve">Admission grade.- Nota de admisión (escala de 0 a 200)</w:t>
      </w:r>
    </w:p>
    <w:p>
      <w:pPr>
        <w:numPr>
          <w:ilvl w:val="0"/>
          <w:numId w:val="1001"/>
        </w:numPr>
      </w:pPr>
      <w:r>
        <w:t xml:space="preserve">Displaced.- Indica si el estudiante se encuentra desplazado de su residencia habitual (1=Sí, 0=No)</w:t>
      </w:r>
    </w:p>
    <w:p>
      <w:pPr>
        <w:numPr>
          <w:ilvl w:val="0"/>
          <w:numId w:val="1001"/>
        </w:numPr>
      </w:pPr>
      <w:r>
        <w:t xml:space="preserve">Educational special needs.- Indica si el estudiante presenta necesidades educativas especiales (1=Sí, 0=No)</w:t>
      </w:r>
    </w:p>
    <w:p>
      <w:pPr>
        <w:numPr>
          <w:ilvl w:val="0"/>
          <w:numId w:val="1001"/>
        </w:numPr>
      </w:pPr>
      <w:r>
        <w:t xml:space="preserve">Debtor.- Indica si el estudiante tiene deudas con la institución (1=Sí, 0=No)</w:t>
      </w:r>
    </w:p>
    <w:p>
      <w:pPr>
        <w:numPr>
          <w:ilvl w:val="0"/>
          <w:numId w:val="1001"/>
        </w:numPr>
      </w:pPr>
      <w:r>
        <w:t xml:space="preserve">Tuition fees up to date.- Indica si las tasas académicas están al día (1=Sí, 0=No)</w:t>
      </w:r>
    </w:p>
    <w:p>
      <w:pPr>
        <w:numPr>
          <w:ilvl w:val="0"/>
          <w:numId w:val="1001"/>
        </w:numPr>
      </w:pPr>
      <w:r>
        <w:t xml:space="preserve">Gender.- Sexo del estudiante (0=Female, 1=Male)</w:t>
      </w:r>
    </w:p>
    <w:p>
      <w:pPr>
        <w:numPr>
          <w:ilvl w:val="0"/>
          <w:numId w:val="1001"/>
        </w:numPr>
      </w:pPr>
      <w:r>
        <w:t xml:space="preserve">Scholarship holder.- Indica si el estudiante es beneficiario de una beca (1=Sí, 0=No)</w:t>
      </w:r>
    </w:p>
    <w:p>
      <w:pPr>
        <w:numPr>
          <w:ilvl w:val="0"/>
          <w:numId w:val="1001"/>
        </w:numPr>
      </w:pPr>
      <w:r>
        <w:t xml:space="preserve">Age at enrollment.- Edad del estudiante en el momento de la matrícula</w:t>
      </w:r>
    </w:p>
    <w:p>
      <w:pPr>
        <w:numPr>
          <w:ilvl w:val="0"/>
          <w:numId w:val="1001"/>
        </w:numPr>
      </w:pPr>
      <w:r>
        <w:t xml:space="preserve">International.- Indica si el estudiante tiene estatus de estudiante internacional (0=No, 1=Sí)</w:t>
      </w:r>
    </w:p>
    <w:p>
      <w:pPr>
        <w:numPr>
          <w:ilvl w:val="0"/>
          <w:numId w:val="1001"/>
        </w:numPr>
      </w:pPr>
      <w:r>
        <w:t xml:space="preserve">Curricular units 1st sem (enrolled).- Número de unidades curriculares matriculadas en el primer semestre</w:t>
      </w:r>
    </w:p>
    <w:p>
      <w:pPr>
        <w:numPr>
          <w:ilvl w:val="0"/>
          <w:numId w:val="1001"/>
        </w:numPr>
      </w:pPr>
      <w:r>
        <w:t xml:space="preserve">Curricular units 1st sem (evaluations).- Número de evaluaciones realizadas en unidades curriculares del primer semestre</w:t>
      </w:r>
    </w:p>
    <w:p>
      <w:pPr>
        <w:numPr>
          <w:ilvl w:val="0"/>
          <w:numId w:val="1001"/>
        </w:numPr>
      </w:pPr>
      <w:r>
        <w:t xml:space="preserve">Curricular units 1st sem (approved).- Número de unidades curriculares aprobadas en el primer semestre</w:t>
      </w:r>
    </w:p>
    <w:p>
      <w:pPr>
        <w:numPr>
          <w:ilvl w:val="0"/>
          <w:numId w:val="1001"/>
        </w:numPr>
      </w:pPr>
      <w:r>
        <w:t xml:space="preserve">Curricular units 1st sem (grade).- Nota media del primer semestre (escala de 0 a 20)</w:t>
      </w:r>
    </w:p>
    <w:p>
      <w:pPr>
        <w:numPr>
          <w:ilvl w:val="0"/>
          <w:numId w:val="1001"/>
        </w:numPr>
      </w:pPr>
      <w:r>
        <w:t xml:space="preserve">Curricular units 2nd sem (enrolled).- Número de unidades curriculares matriculadas en el segundo semestre</w:t>
      </w:r>
    </w:p>
    <w:p>
      <w:pPr>
        <w:numPr>
          <w:ilvl w:val="0"/>
          <w:numId w:val="1001"/>
        </w:numPr>
      </w:pPr>
      <w:r>
        <w:t xml:space="preserve">Curricular units 2nd sem (evaluations).- Número de evaluaciones realizadas en unidades curriculares del segundo semestre</w:t>
      </w:r>
    </w:p>
    <w:p>
      <w:pPr>
        <w:numPr>
          <w:ilvl w:val="0"/>
          <w:numId w:val="1001"/>
        </w:numPr>
      </w:pPr>
      <w:r>
        <w:t xml:space="preserve">Curricular units 2nd sem (approved).- Número de unidades curriculares aprobadas en el segundo semestre</w:t>
      </w:r>
    </w:p>
    <w:p>
      <w:pPr>
        <w:numPr>
          <w:ilvl w:val="0"/>
          <w:numId w:val="1001"/>
        </w:numPr>
      </w:pPr>
      <w:r>
        <w:t xml:space="preserve">Curricular units 2nd sem (grade).- Nota media del segundo semestre (escala de 0 a 20)</w:t>
      </w:r>
    </w:p>
    <w:p>
      <w:pPr>
        <w:numPr>
          <w:ilvl w:val="0"/>
          <w:numId w:val="1001"/>
        </w:numPr>
      </w:pPr>
      <w:r>
        <w:t xml:space="preserve">Target.- Situación académica del estudiante al final de la duración normal del grado (abandono, matriculado o graduado)</w:t>
      </w:r>
    </w:p>
    <w:bookmarkEnd w:id="9"/>
    <w:bookmarkEnd w:id="10"/>
    <w:bookmarkStart w:id="11" w:name="instrucciones"/>
    <w:p>
      <w:pPr>
        <w:pStyle w:val="Heading1"/>
      </w:pPr>
      <w:r>
        <w:t xml:space="preserve">Instrucciones</w:t>
      </w:r>
    </w:p>
    <w:p>
      <w:pPr>
        <w:pStyle w:val="FirstParagraph"/>
      </w:pPr>
      <w:r>
        <w:t xml:space="preserve">Utilizad un nivel de significación de 0.01 para responder a las cuestiones que lo requieran.</w:t>
      </w:r>
      <w:r>
        <w:t xml:space="preserve"> </w:t>
      </w:r>
      <w:r>
        <w:t xml:space="preserve">Al responder a cada cuestión:</w:t>
      </w:r>
    </w:p>
    <w:p>
      <w:pPr>
        <w:numPr>
          <w:ilvl w:val="0"/>
          <w:numId w:val="1002"/>
        </w:numPr>
      </w:pPr>
      <w:r>
        <w:t xml:space="preserve">Razonad la elección de la metodología a aplicar.</w:t>
      </w:r>
    </w:p>
    <w:p>
      <w:pPr>
        <w:numPr>
          <w:ilvl w:val="0"/>
          <w:numId w:val="1002"/>
        </w:numPr>
      </w:pPr>
      <w:r>
        <w:t xml:space="preserve">Justificad el cumplimiento o no de las hipótesis necesarias para aplicar dicha metodología.</w:t>
      </w:r>
    </w:p>
    <w:p>
      <w:pPr>
        <w:numPr>
          <w:ilvl w:val="0"/>
          <w:numId w:val="1002"/>
        </w:numPr>
      </w:pPr>
      <w:r>
        <w:t xml:space="preserve">Plantead las hipótesis a contrastar cuando así se requiera.</w:t>
      </w:r>
    </w:p>
    <w:p>
      <w:pPr>
        <w:numPr>
          <w:ilvl w:val="0"/>
          <w:numId w:val="1002"/>
        </w:numPr>
      </w:pPr>
      <w:r>
        <w:t xml:space="preserve">Discutid las conclusiones obtenidas a partir de los resultados generados.</w:t>
      </w:r>
    </w:p>
    <w:p>
      <w:pPr>
        <w:numPr>
          <w:ilvl w:val="0"/>
          <w:numId w:val="1002"/>
        </w:numPr>
      </w:pPr>
      <w:r>
        <w:t xml:space="preserve">Completad vuestros resultados numéricos con gráficos cuando lo consideréis oportuno.</w:t>
      </w:r>
    </w:p>
    <w:p>
      <w:pPr>
        <w:numPr>
          <w:ilvl w:val="0"/>
          <w:numId w:val="1002"/>
        </w:numPr>
      </w:pPr>
      <w:r>
        <w:t xml:space="preserve">Si estáis analizando una variable categórica y en alguna de sus categorías solo hay 1 estudiante, reagrupad dicha categoría con otra según consideréis más conveniente.</w:t>
      </w:r>
    </w:p>
    <w:bookmarkEnd w:id="11"/>
    <w:bookmarkStart w:id="12" w:name="cuestiones-práctica-1"/>
    <w:p>
      <w:pPr>
        <w:pStyle w:val="Heading1"/>
      </w:pPr>
      <w:r>
        <w:t xml:space="preserve">Cuestiones Práctica 1</w:t>
      </w:r>
    </w:p>
    <w:p>
      <w:pPr>
        <w:numPr>
          <w:ilvl w:val="0"/>
          <w:numId w:val="1003"/>
        </w:numPr>
      </w:pPr>
      <w:r>
        <w:t xml:space="preserve">[0.5 puntos] En ocasiones, es necesario o recomendable que ciertas variables sigan una distribución aproximadamente normal o, al menos, simétrica. En este sentido, ¿se puede asumir la normalidad de la variable Admission.grade? En caso negativo, si es posible, proponed una transformación para conseguir la normalidad.</w:t>
      </w:r>
    </w:p>
    <w:p>
      <w:pPr>
        <w:numPr>
          <w:ilvl w:val="0"/>
          <w:numId w:val="1003"/>
        </w:numPr>
      </w:pPr>
      <w:r>
        <w:t xml:space="preserve">[0.5 puntos] Proporcionad un resumen descriptivo para las variables Previous.qualification..grade. y Application.order, utilizando las herramientas gráficas y/o numéricas que consideréis más adecuadas en función de la naturaleza de cada variable.</w:t>
      </w:r>
    </w:p>
    <w:bookmarkEnd w:id="12"/>
    <w:bookmarkStart w:id="13" w:name="cuestiones-práctica-2-3"/>
    <w:p>
      <w:pPr>
        <w:pStyle w:val="Heading1"/>
      </w:pPr>
      <w:r>
        <w:t xml:space="preserve">Cuestiones Práctica 2-3</w:t>
      </w:r>
    </w:p>
    <w:p>
      <w:pPr>
        <w:numPr>
          <w:ilvl w:val="0"/>
          <w:numId w:val="1004"/>
        </w:numPr>
      </w:pPr>
      <w:r>
        <w:t xml:space="preserve">[0.5 puntos] Para el nivel de significación indicado, ¿se puede afirmar que la variable Admission.grade tiene una media igual a 125.2? Responded a esta pregunta usando el contraste de hipótesis que consideréis más apropiado. Completad vuestras conclusiones calculando, además, un intervalo de confianza para dicha media.</w:t>
      </w:r>
    </w:p>
    <w:p>
      <w:pPr>
        <w:numPr>
          <w:ilvl w:val="0"/>
          <w:numId w:val="1004"/>
        </w:numPr>
      </w:pPr>
      <w:r>
        <w:t xml:space="preserve">[0.5 puntos] Para el nivel de significación indicado, y asumiendo la normalidad de los datos, ¿se puede afirmar que la variable Admission.grade tiene una varianza distinta a 595.3646? Responded a esta pregunta usando el contraste de hipótesis que consideréis más apropiado.</w:t>
      </w:r>
    </w:p>
    <w:p>
      <w:pPr>
        <w:numPr>
          <w:ilvl w:val="0"/>
          <w:numId w:val="1004"/>
        </w:numPr>
      </w:pPr>
      <w:r>
        <w:t xml:space="preserve">[0.5 puntos] Para el nivel de significación indicado, ¿se puede afirmar que la proporción de estudiantes con un valor de Admission.grade mayor que 130.46 es superior al 25%? Responded a esta pregunta usando el contraste de hipótesis que consideréis más apropiado. Completad vuestras conclusiones calculando, además, un intervalo de confianza para la proporción de estudiantes con un valor de Admission.grade mayor que 130.46.</w:t>
      </w:r>
    </w:p>
    <w:bookmarkEnd w:id="13"/>
    <w:bookmarkStart w:id="14" w:name="cuestiones-práctica-4"/>
    <w:p>
      <w:pPr>
        <w:pStyle w:val="Heading1"/>
      </w:pPr>
      <w:r>
        <w:t xml:space="preserve">Cuestiones Práctica 4</w:t>
      </w:r>
    </w:p>
    <w:p>
      <w:pPr>
        <w:numPr>
          <w:ilvl w:val="0"/>
          <w:numId w:val="1005"/>
        </w:numPr>
      </w:pPr>
      <w:r>
        <w:t xml:space="preserve">[0.5 puntos] Para el nivel de significación indicado, ¿se puede afirmar que la media de la variable Curricular.units.1st.sem..grade. para las chicas es igual que para los chicos? Comprobad si se cumplen los requisitos necesarios para aplicar el test elegido. Calculad la potencia del test estadístico aplicado para detectar una diferencia entre las medias de 2.0305.</w:t>
      </w:r>
    </w:p>
    <w:p>
      <w:pPr>
        <w:numPr>
          <w:ilvl w:val="0"/>
          <w:numId w:val="1005"/>
        </w:numPr>
      </w:pPr>
      <w:r>
        <w:t xml:space="preserve">[0.5 puntos] Cuando comparamos los dos semestres, ¿podemos afirmar que el promedio de Curricular.units.1st.sem..enrolled. es superior al promedio de Curricular.units.2nd.sem..enrolled.? Calculad un intervalo de confianza para la diferencia media.</w:t>
      </w:r>
    </w:p>
    <w:bookmarkEnd w:id="14"/>
    <w:bookmarkStart w:id="15" w:name="cuestiones-práctica-5"/>
    <w:p>
      <w:pPr>
        <w:pStyle w:val="Heading1"/>
      </w:pPr>
      <w:r>
        <w:t xml:space="preserve">Cuestiones Práctica 5</w:t>
      </w:r>
    </w:p>
    <w:p>
      <w:pPr>
        <w:numPr>
          <w:ilvl w:val="0"/>
          <w:numId w:val="1006"/>
        </w:numPr>
      </w:pPr>
      <w:r>
        <w:t xml:space="preserve">[0.5 puntos] Para el nivel de significación indicado, ¿se puede afirmar que existen diferencias significativas entre las medias de la variable Curricular.units.2nd.sem..enrolled. para los factores International y Target y su interacción?</w:t>
      </w:r>
    </w:p>
    <w:p>
      <w:pPr>
        <w:numPr>
          <w:ilvl w:val="0"/>
          <w:numId w:val="1006"/>
        </w:numPr>
      </w:pPr>
      <w:r>
        <w:t xml:space="preserve">[0.5 puntos] Construid los intervalos LSD para los efectos simples y el gráfico de interacción en el caso de que la interacción haya salido significativa. ¿Qué conclusiones obtenéis de los gráficos obtenidos?</w:t>
      </w:r>
    </w:p>
    <w:p>
      <w:pPr>
        <w:numPr>
          <w:ilvl w:val="0"/>
          <w:numId w:val="1006"/>
        </w:numPr>
      </w:pPr>
      <w:r>
        <w:t xml:space="preserve">[0.5 puntos] A la vista de los resultados anteriores, ¿cuáles serían las condiciones operativas óptimas para maximizar el valor de la variable Curricular.units.2nd.sem..enrolled.? Calculad un intervalo de confianza para el promedio esperado utilizando dichas condiciones operativas óptimas.</w:t>
      </w:r>
    </w:p>
    <w:bookmarkEnd w:id="15"/>
    <w:bookmarkStart w:id="16" w:name="cuestiones-práctica-6"/>
    <w:p>
      <w:pPr>
        <w:pStyle w:val="Heading1"/>
      </w:pPr>
      <w:r>
        <w:t xml:space="preserve">Cuestiones Práctica 6</w:t>
      </w:r>
    </w:p>
    <w:p>
      <w:pPr>
        <w:numPr>
          <w:ilvl w:val="0"/>
          <w:numId w:val="1007"/>
        </w:numPr>
      </w:pPr>
      <w:r>
        <w:t xml:space="preserve">[0.5 puntos] Para el nivel de significación indicado, ¿se puede afirmar que la proporción de estudiantes con un valor de Curricular.units.2nd.sem..approved. mayor que 1 es inferior en las chicas que en los chicos? Indicad qué métodos se podrían aplicar para resolver este contraste y, en caso de que haya más de uno, justificad vuestra elección.</w:t>
      </w:r>
    </w:p>
    <w:p>
      <w:pPr>
        <w:numPr>
          <w:ilvl w:val="0"/>
          <w:numId w:val="1007"/>
        </w:numPr>
      </w:pPr>
      <w:r>
        <w:t xml:space="preserve">[0.5 puntos] Estudiad la relación entre las variables Tuition.fees.up.to.date y Application.order justificando el método elegido. Indicad qué tipo de test habéis aplicado (proporciones, independencia, homogeneidad,…) y qué conclusiones obtenéis. Calculad, si es posible, el grado de relación con un parámetro adecuado.</w:t>
      </w:r>
    </w:p>
    <w:bookmarkEnd w:id="16"/>
    <w:bookmarkStart w:id="17" w:name="cuestiones-práctica-7"/>
    <w:p>
      <w:pPr>
        <w:pStyle w:val="Heading1"/>
      </w:pPr>
      <w:r>
        <w:t xml:space="preserve">Cuestiones Práctica 7</w:t>
      </w:r>
    </w:p>
    <w:p>
      <w:pPr>
        <w:numPr>
          <w:ilvl w:val="0"/>
          <w:numId w:val="1008"/>
        </w:numPr>
      </w:pPr>
      <w:r>
        <w:t xml:space="preserve">[0.5 puntos] Utilizad un test apropiado para determinar si la distribución de probabilidad de la variable Curricular.units.1st.sem..enrolled. es la misma para los grupos de estudiantes dados por Scholarship.holder=0 y Scholarship.holder=1. ¿Qué conclusiones se obtienen?</w:t>
      </w:r>
    </w:p>
    <w:p>
      <w:pPr>
        <w:numPr>
          <w:ilvl w:val="0"/>
          <w:numId w:val="1008"/>
        </w:numPr>
      </w:pPr>
      <w:r>
        <w:t xml:space="preserve">[0.5 puntos] Aplicad un test no paramétrico para determinar si la variable Curricular.units.1st.sem..enrolled. tiende a tomar valores mayores para las chicas que para los chicos. Comprobad si se cumplen los requisitos necesarios para aplicar el test elegido (también mediante métodos no paramétricos). En caso de que se puedan aplicar varios tests, indicad cuáles y justificad vuestra elección.</w:t>
      </w:r>
    </w:p>
    <w:p>
      <w:pPr>
        <w:numPr>
          <w:ilvl w:val="0"/>
          <w:numId w:val="1008"/>
        </w:numPr>
      </w:pPr>
      <w:r>
        <w:t xml:space="preserve">[0.5 puntos] Estudiad la correlación entre las variables Curricular.units.1st.sem..enrolled. y Curricular.units.2nd.sem..enrolled.. Programad una función para contrastar la hipótesis</w:t>
      </w:r>
      <w:r>
        <w:t xml:space="preserve"> </w:t>
      </w:r>
      <m:oMath>
        <m:sSub>
          <m:e>
            <m:r>
              <m:t>H</m:t>
            </m:r>
          </m:e>
          <m:sub>
            <m:r>
              <m:t>0</m:t>
            </m:r>
          </m:sub>
        </m:sSub>
        <m:r>
          <m:rPr>
            <m:sty m:val="p"/>
          </m:rPr>
          <m:t>:</m:t>
        </m:r>
        <m:r>
          <m:t>τ</m:t>
        </m:r>
        <m:r>
          <m:rPr>
            <m:sty m:val="p"/>
          </m:rPr>
          <m:t>=</m:t>
        </m:r>
        <m:r>
          <m:t>0</m:t>
        </m:r>
      </m:oMath>
      <w:r>
        <w:t xml:space="preserve"> </w:t>
      </w:r>
      <w:r>
        <w:t xml:space="preserve">frente a</w:t>
      </w:r>
      <w:r>
        <w:t xml:space="preserve"> </w:t>
      </w:r>
      <m:oMath>
        <m:sSub>
          <m:e>
            <m:r>
              <m:t>H</m:t>
            </m:r>
          </m:e>
          <m:sub>
            <m:r>
              <m:t>1</m:t>
            </m:r>
          </m:sub>
        </m:sSub>
        <m:r>
          <m:rPr>
            <m:sty m:val="p"/>
          </m:rPr>
          <m:t>:</m:t>
        </m:r>
        <m:r>
          <m:t>τ</m:t>
        </m:r>
        <m:r>
          <m:rPr>
            <m:sty m:val="p"/>
          </m:rPr>
          <m:t>≠</m:t>
        </m:r>
        <m:r>
          <m:t>0</m:t>
        </m:r>
      </m:oMath>
      <w:r>
        <w:t xml:space="preserve">, donde</w:t>
      </w:r>
      <w:r>
        <w:t xml:space="preserve"> </w:t>
      </w:r>
      <m:oMath>
        <m:r>
          <m:t>τ</m:t>
        </m:r>
      </m:oMath>
      <w:r>
        <w:t xml:space="preserve"> </w:t>
      </w:r>
      <w:r>
        <w:t xml:space="preserve">es el coeficiente de correlación de Kendall, mediante un test de permutación y aplicadla a estas dos variables. ¿Qué conclusiones se obtienen?</w:t>
      </w:r>
    </w:p>
    <w:bookmarkEnd w:id="17"/>
    <w:bookmarkStart w:id="18" w:name="cuestiones-generales"/>
    <w:p>
      <w:pPr>
        <w:pStyle w:val="Heading1"/>
      </w:pPr>
      <w:r>
        <w:t xml:space="preserve">Cuestiones generales</w:t>
      </w:r>
    </w:p>
    <w:p>
      <w:pPr>
        <w:pStyle w:val="FirstParagraph"/>
      </w:pPr>
      <w:r>
        <w:t xml:space="preserve">[1 punto] Se valorarán los siguientes aspectos generales del documento:</w:t>
      </w:r>
    </w:p>
    <w:p>
      <w:pPr>
        <w:numPr>
          <w:ilvl w:val="0"/>
          <w:numId w:val="1009"/>
        </w:numPr>
      </w:pPr>
      <w:r>
        <w:t xml:space="preserve">Programación en R y R Markdown.</w:t>
      </w:r>
    </w:p>
    <w:p>
      <w:pPr>
        <w:numPr>
          <w:ilvl w:val="0"/>
          <w:numId w:val="1009"/>
        </w:numPr>
      </w:pPr>
      <w:r>
        <w:t xml:space="preserve">Presentación de resultados: gráficos de tamaño adecuado con etiquetas legibles, tablas bien estructuradas, etc.</w:t>
      </w:r>
    </w:p>
    <w:p>
      <w:pPr>
        <w:numPr>
          <w:ilvl w:val="0"/>
          <w:numId w:val="1009"/>
        </w:numPr>
      </w:pPr>
      <w:r>
        <w:t xml:space="preserve">Redacción de conclusiones y justificación de las mismas (considerando también faltas ortográficas y gramaticales).</w:t>
      </w:r>
    </w:p>
    <w:p>
      <w:pPr>
        <w:pStyle w:val="FirstParagraph"/>
      </w:pPr>
      <w:r>
        <w:t xml:space="preserve">Las siguientes cuestiones se responderán al finalizar la asignatura ya que su resolución requiere relacionar los distintos conceptos aprendidos en la misma:</w:t>
      </w:r>
    </w:p>
    <w:p>
      <w:pPr>
        <w:numPr>
          <w:ilvl w:val="0"/>
          <w:numId w:val="1010"/>
        </w:numPr>
      </w:pPr>
      <w:r>
        <w:t xml:space="preserve">[0.5 puntos] El equipo directivo de la institución afirma que el valor de Previous.qualification..grade. es inferior a 132. A partir de la información disponible en vuestra base de datos, determinad si es admisible dicha afirmación.</w:t>
      </w:r>
    </w:p>
    <w:p>
      <w:pPr>
        <w:numPr>
          <w:ilvl w:val="0"/>
          <w:numId w:val="1010"/>
        </w:numPr>
      </w:pPr>
      <w:r>
        <w:t xml:space="preserve">[0.5 puntos] Estudiad si existen diferencias estadísticamente significativas entre las medias de la variable Previous.qualification..grade. para las distintas categorías de la variable Gender. Si las hay, indicad para qué categoría o categorías de dicha variable se obtiene un mayor valor de Previous.qualification..grade.. Comprobad si se cumplen las hipótesis necesarias para aplicar el método elegido.</w:t>
      </w:r>
    </w:p>
    <w:p>
      <w:pPr>
        <w:numPr>
          <w:ilvl w:val="0"/>
          <w:numId w:val="1010"/>
        </w:numPr>
      </w:pPr>
      <w:r>
        <w:t xml:space="preserve">[0.5 puntos] Se desea comparar los valores de Admission.grade entre los estudiantes con Educational.special.needs=0 y Educational.special.needs=1. ¿Se podría decir que la variable Admission.grade toma valores significativamente superiores en el primer grupo que en el segundo? Discutid el procedimiento empleado para responder la pregunta.</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Guión para el trabajo académico</dc:title>
  <dc:creator>Inferencia Estadística</dc:creator>
  <cp:keywords/>
  <dcterms:created xsi:type="dcterms:W3CDTF">2026-09-11T16:57:40Z</dcterms:created>
  <dcterms:modified xsi:type="dcterms:W3CDTF">2026-09-11T16:57:40Z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Curso 2026-27</vt:lpwstr>
  </property>
  <property fmtid="{D5CDD505-2E9C-101B-9397-08002B2CF9AE}" pid="3" name="output">
    <vt:lpwstr>word_document</vt:lpwstr>
  </property>
  <property fmtid="{D5CDD505-2E9C-101B-9397-08002B2CF9AE}" pid="4" name="params">
    <vt:lpwstr/>
  </property>
</Properties>
</file>